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A29" w:rsidRPr="000922B9" w:rsidDel="00FF1A29" w:rsidRDefault="00EF15AE" w:rsidP="00EF15AE">
      <w:bookmarkStart w:id="0" w:name="_Toc506093804"/>
      <w:bookmarkStart w:id="1" w:name="_Toc506094230"/>
      <w:r>
        <w:rPr>
          <w:noProof/>
        </w:rPr>
        <mc:AlternateContent>
          <mc:Choice Requires="wps">
            <w:drawing>
              <wp:anchor distT="0" distB="0" distL="114300" distR="114300" simplePos="0" relativeHeight="251657216" behindDoc="0" locked="0" layoutInCell="1" allowOverlap="1" wp14:anchorId="53B440DA" wp14:editId="4528BD2B">
                <wp:simplePos x="0" y="0"/>
                <wp:positionH relativeFrom="column">
                  <wp:posOffset>-135890</wp:posOffset>
                </wp:positionH>
                <wp:positionV relativeFrom="paragraph">
                  <wp:posOffset>-394119</wp:posOffset>
                </wp:positionV>
                <wp:extent cx="6381115" cy="9606064"/>
                <wp:effectExtent l="19050" t="19050" r="38735" b="336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606064"/>
                        </a:xfrm>
                        <a:prstGeom prst="rect">
                          <a:avLst/>
                        </a:prstGeom>
                        <a:solidFill>
                          <a:srgbClr val="FFFFFF"/>
                        </a:solidFill>
                        <a:ln w="57150" cmpd="thinThick">
                          <a:solidFill>
                            <a:srgbClr val="000000"/>
                          </a:solidFill>
                          <a:miter lim="800000"/>
                          <a:headEnd/>
                          <a:tailEnd/>
                        </a:ln>
                      </wps:spPr>
                      <wps:txbx>
                        <w:txbxContent>
                          <w:p w:rsidR="00984D97" w:rsidRDefault="00984D97" w:rsidP="00584349">
                            <w:pPr>
                              <w:rPr>
                                <w:b/>
                              </w:rPr>
                            </w:pPr>
                            <w:bookmarkStart w:id="2" w:name="_GoBack"/>
                          </w:p>
                          <w:p w:rsidR="00984D97" w:rsidRDefault="00984D97" w:rsidP="00584349">
                            <w:pPr>
                              <w:rPr>
                                <w:b/>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0.9pt" o:ole="" fillcolor="window">
                                  <v:imagedata r:id="rId8" o:title=""/>
                                </v:shape>
                                <o:OLEObject Type="Embed" ProgID="Word.Picture.8" ShapeID="_x0000_i1026" DrawAspect="Content" ObjectID="_1491826255" r:id="rId9"/>
                              </w:object>
                            </w:r>
                            <w:bookmarkStart w:id="3" w:name="_MON_1135435493"/>
                            <w:bookmarkEnd w:id="3"/>
                            <w:r w:rsidRPr="00EF15AE">
                              <w:rPr>
                                <w:rFonts w:cs="Arial"/>
                                <w:b/>
                              </w:rPr>
                              <w:object w:dxaOrig="5461" w:dyaOrig="1141">
                                <v:shape id="_x0000_i1028" type="#_x0000_t75" style="width:273.45pt;height:57.45pt" o:ole="" fillcolor="window">
                                  <v:imagedata r:id="rId10" o:title=""/>
                                </v:shape>
                                <o:OLEObject Type="Embed" ProgID="Word.Picture.8" ShapeID="_x0000_i1028" DrawAspect="Content" ObjectID="_1491826256" r:id="rId11"/>
                              </w:object>
                            </w:r>
                          </w:p>
                          <w:p w:rsidR="00984D97" w:rsidRDefault="00984D97" w:rsidP="00584349">
                            <w:pPr>
                              <w:rPr>
                                <w:b/>
                              </w:rPr>
                            </w:pPr>
                          </w:p>
                          <w:p w:rsidR="00984D97" w:rsidRDefault="00984D97" w:rsidP="00584349"/>
                          <w:p w:rsidR="00984D97" w:rsidRDefault="00984D97" w:rsidP="00A160B5"/>
                          <w:p w:rsidR="00984D97" w:rsidRDefault="00984D97" w:rsidP="00A160B5"/>
                          <w:tbl>
                            <w:tblPr>
                              <w:tblW w:w="0" w:type="auto"/>
                              <w:tblInd w:w="5495" w:type="dxa"/>
                              <w:tblLayout w:type="fixed"/>
                              <w:tblLook w:val="0000" w:firstRow="0" w:lastRow="0" w:firstColumn="0" w:lastColumn="0" w:noHBand="0" w:noVBand="0"/>
                            </w:tblPr>
                            <w:tblGrid>
                              <w:gridCol w:w="4111"/>
                            </w:tblGrid>
                            <w:tr w:rsidR="00984D97">
                              <w:trPr>
                                <w:cantSplit/>
                                <w:trHeight w:val="282"/>
                              </w:trPr>
                              <w:tc>
                                <w:tcPr>
                                  <w:tcW w:w="4111" w:type="dxa"/>
                                </w:tcPr>
                                <w:p w:rsidR="00984D97" w:rsidRDefault="00984D97" w:rsidP="00BE12F2">
                                  <w:pPr>
                                    <w:jc w:val="right"/>
                                    <w:rPr>
                                      <w:b/>
                                      <w:sz w:val="44"/>
                                    </w:rPr>
                                  </w:pPr>
                                  <w:proofErr w:type="spellStart"/>
                                  <w:r>
                                    <w:rPr>
                                      <w:b/>
                                      <w:sz w:val="44"/>
                                    </w:rPr>
                                    <w:t>tst</w:t>
                                  </w:r>
                                  <w:proofErr w:type="spellEnd"/>
                                  <w:r>
                                    <w:rPr>
                                      <w:b/>
                                      <w:sz w:val="44"/>
                                    </w:rPr>
                                    <w:t xml:space="preserve"> </w:t>
                                  </w:r>
                                </w:p>
                              </w:tc>
                            </w:tr>
                            <w:tr w:rsidR="00984D97">
                              <w:trPr>
                                <w:cantSplit/>
                                <w:trHeight w:val="281"/>
                              </w:trPr>
                              <w:tc>
                                <w:tcPr>
                                  <w:tcW w:w="4111" w:type="dxa"/>
                                </w:tcPr>
                                <w:p w:rsidR="00984D97" w:rsidRPr="00B126BA" w:rsidRDefault="00984D97" w:rsidP="00FF1A29">
                                  <w:pPr>
                                    <w:jc w:val="right"/>
                                    <w:rPr>
                                      <w:bCs/>
                                      <w:sz w:val="24"/>
                                      <w:szCs w:val="24"/>
                                    </w:rPr>
                                  </w:pPr>
                                  <w:r>
                                    <w:rPr>
                                      <w:sz w:val="24"/>
                                      <w:szCs w:val="24"/>
                                    </w:rPr>
                                    <w:t>Revizyon</w:t>
                                  </w: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rPr>
                                      <w:sz w:val="24"/>
                                    </w:rPr>
                                  </w:pPr>
                                  <w:r>
                                    <w:rPr>
                                      <w:b/>
                                      <w:sz w:val="24"/>
                                    </w:rPr>
                                    <w:t xml:space="preserve">ICS </w:t>
                                  </w:r>
                                  <w:r>
                                    <w:rPr>
                                      <w:bCs/>
                                      <w:sz w:val="24"/>
                                    </w:rPr>
                                    <w:t>67.080</w:t>
                                  </w:r>
                                  <w:r>
                                    <w:rPr>
                                      <w:b/>
                                      <w:sz w:val="24"/>
                                    </w:rPr>
                                    <w:t xml:space="preserve"> </w:t>
                                  </w:r>
                                  <w:r>
                                    <w:rPr>
                                      <w:sz w:val="24"/>
                                    </w:rPr>
                                    <w:t xml:space="preserve">20 </w:t>
                                  </w:r>
                                </w:p>
                              </w:tc>
                            </w:tr>
                          </w:tbl>
                          <w:p w:rsidR="00984D97" w:rsidRDefault="00984D97" w:rsidP="00A160B5"/>
                          <w:p w:rsidR="00984D97" w:rsidRDefault="00984D97"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984D97">
                              <w:trPr>
                                <w:cantSplit/>
                                <w:trHeight w:val="264"/>
                              </w:trPr>
                              <w:tc>
                                <w:tcPr>
                                  <w:tcW w:w="8221" w:type="dxa"/>
                                </w:tcPr>
                                <w:p w:rsidR="00984D97" w:rsidRDefault="00984D97"/>
                              </w:tc>
                            </w:tr>
                            <w:tr w:rsidR="00984D97">
                              <w:trPr>
                                <w:cantSplit/>
                                <w:trHeight w:val="264"/>
                              </w:trPr>
                              <w:tc>
                                <w:tcPr>
                                  <w:tcW w:w="8221" w:type="dxa"/>
                                </w:tcPr>
                                <w:p w:rsidR="00984D97" w:rsidRDefault="00984D97"/>
                              </w:tc>
                            </w:tr>
                            <w:tr w:rsidR="00984D97" w:rsidRPr="00EF15AE">
                              <w:trPr>
                                <w:cantSplit/>
                                <w:trHeight w:val="1246"/>
                              </w:trPr>
                              <w:tc>
                                <w:tcPr>
                                  <w:tcW w:w="8221" w:type="dxa"/>
                                  <w:tcBorders>
                                    <w:bottom w:val="nil"/>
                                  </w:tcBorders>
                                </w:tcPr>
                                <w:p w:rsidR="00984D97" w:rsidRPr="00FF1A29" w:rsidRDefault="00984D97">
                                  <w:pPr>
                                    <w:rPr>
                                      <w:b/>
                                      <w:bCs/>
                                      <w:sz w:val="28"/>
                                    </w:rPr>
                                  </w:pPr>
                                  <w:r w:rsidRPr="00FF1A29">
                                    <w:rPr>
                                      <w:b/>
                                      <w:bCs/>
                                      <w:sz w:val="28"/>
                                    </w:rPr>
                                    <w:t xml:space="preserve">KURUTULMUŞ </w:t>
                                  </w:r>
                                  <w:r>
                                    <w:rPr>
                                      <w:b/>
                                      <w:bCs/>
                                      <w:sz w:val="28"/>
                                    </w:rPr>
                                    <w:t>AYVA</w:t>
                                  </w:r>
                                  <w:r w:rsidRPr="00FF1A29">
                                    <w:rPr>
                                      <w:b/>
                                      <w:bCs/>
                                      <w:sz w:val="28"/>
                                    </w:rPr>
                                    <w:t xml:space="preserve"> </w:t>
                                  </w:r>
                                </w:p>
                                <w:p w:rsidR="00984D97" w:rsidRPr="00EF15AE" w:rsidRDefault="00984D97">
                                  <w:pPr>
                                    <w:rPr>
                                      <w:bCs/>
                                      <w:sz w:val="28"/>
                                    </w:rPr>
                                  </w:pPr>
                                </w:p>
                                <w:p w:rsidR="00984D97" w:rsidRDefault="00984D97">
                                  <w:pPr>
                                    <w:pStyle w:val="Balk9"/>
                                    <w:rPr>
                                      <w:bCs/>
                                    </w:rPr>
                                  </w:pPr>
                                  <w:proofErr w:type="spellStart"/>
                                  <w:r w:rsidRPr="00EF15AE">
                                    <w:rPr>
                                      <w:bCs/>
                                    </w:rPr>
                                    <w:t>D</w:t>
                                  </w:r>
                                  <w:r>
                                    <w:rPr>
                                      <w:bCs/>
                                    </w:rPr>
                                    <w:t>ri</w:t>
                                  </w:r>
                                  <w:r w:rsidRPr="00EF15AE">
                                    <w:rPr>
                                      <w:bCs/>
                                    </w:rPr>
                                    <w:t>ed</w:t>
                                  </w:r>
                                  <w:proofErr w:type="spellEnd"/>
                                  <w:r w:rsidRPr="00EF15AE">
                                    <w:t> </w:t>
                                  </w:r>
                                  <w:proofErr w:type="spellStart"/>
                                  <w:r>
                                    <w:t>Quinces</w:t>
                                  </w:r>
                                  <w:proofErr w:type="spellEnd"/>
                                </w:p>
                                <w:p w:rsidR="00984D97" w:rsidRPr="00FF1A29" w:rsidRDefault="00984D97">
                                  <w:pPr>
                                    <w:rPr>
                                      <w:bCs/>
                                      <w:sz w:val="28"/>
                                    </w:rPr>
                                  </w:pPr>
                                </w:p>
                              </w:tc>
                            </w:tr>
                          </w:tbl>
                          <w:p w:rsidR="00984D97" w:rsidRDefault="00984D97" w:rsidP="00A160B5">
                            <w:pPr>
                              <w:pStyle w:val="stbilgi"/>
                              <w:tabs>
                                <w:tab w:val="clear" w:pos="4536"/>
                                <w:tab w:val="clear" w:pos="9072"/>
                              </w:tabs>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BE12F2">
                            <w:pPr>
                              <w:ind w:left="7788"/>
                              <w:rPr>
                                <w:b/>
                              </w:rPr>
                            </w:pPr>
                            <w:r>
                              <w:rPr>
                                <w:b/>
                              </w:rPr>
                              <w:t>I.MÜTALAA</w:t>
                            </w:r>
                          </w:p>
                          <w:p w:rsidR="00984D97" w:rsidRDefault="00984D97" w:rsidP="00EF15AE">
                            <w:pPr>
                              <w:ind w:left="7080" w:firstLine="708"/>
                              <w:rPr>
                                <w:b/>
                              </w:rPr>
                            </w:pPr>
                            <w:r w:rsidRPr="00EF15AE">
                              <w:rPr>
                                <w:b/>
                              </w:rPr>
                              <w:t>2015/</w:t>
                            </w:r>
                            <w:r>
                              <w:rPr>
                                <w:b/>
                              </w:rPr>
                              <w:t>102013</w:t>
                            </w:r>
                          </w:p>
                          <w:p w:rsidR="00984D97" w:rsidRDefault="00984D97" w:rsidP="00A160B5">
                            <w:pPr>
                              <w:rPr>
                                <w:b/>
                              </w:rPr>
                            </w:pPr>
                          </w:p>
                          <w:p w:rsidR="00BE12F2" w:rsidRDefault="00BE12F2" w:rsidP="00A160B5">
                            <w:pPr>
                              <w:rPr>
                                <w:b/>
                              </w:rPr>
                            </w:pPr>
                          </w:p>
                          <w:p w:rsidR="00BE12F2" w:rsidRDefault="00BE12F2" w:rsidP="00A160B5">
                            <w:pPr>
                              <w:rPr>
                                <w:b/>
                              </w:rPr>
                            </w:pPr>
                          </w:p>
                          <w:p w:rsidR="00BE12F2" w:rsidRDefault="00BE12F2" w:rsidP="00A160B5">
                            <w:pPr>
                              <w:rPr>
                                <w:b/>
                              </w:rPr>
                            </w:pPr>
                          </w:p>
                          <w:p w:rsidR="00984D97" w:rsidRDefault="00984D97" w:rsidP="00A160B5"/>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tblGrid>
                            <w:tr w:rsidR="00984D97" w:rsidTr="00BB10D2">
                              <w:tc>
                                <w:tcPr>
                                  <w:tcW w:w="7905" w:type="dxa"/>
                                  <w:tcBorders>
                                    <w:top w:val="nil"/>
                                    <w:left w:val="nil"/>
                                    <w:bottom w:val="thickThinSmallGap" w:sz="24" w:space="0" w:color="auto"/>
                                    <w:right w:val="nil"/>
                                  </w:tcBorders>
                                </w:tcPr>
                                <w:p w:rsidR="00BE12F2" w:rsidRDefault="00BE12F2">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984D97" w:rsidRDefault="00984D97" w:rsidP="00A160B5"/>
                          <w:p w:rsidR="00984D97" w:rsidRDefault="00984D97" w:rsidP="00A160B5">
                            <w:pPr>
                              <w:pStyle w:val="Balk8"/>
                            </w:pPr>
                            <w:r>
                              <w:t>TÜRK STANDARDLARI ENSTİTÜSÜ</w:t>
                            </w:r>
                          </w:p>
                          <w:p w:rsidR="00984D97" w:rsidRDefault="00984D97" w:rsidP="00A160B5">
                            <w:pPr>
                              <w:pStyle w:val="Balk4"/>
                              <w:ind w:left="1419" w:firstLine="282"/>
                              <w:jc w:val="left"/>
                              <w:rPr>
                                <w:sz w:val="28"/>
                              </w:rPr>
                            </w:pPr>
                            <w:proofErr w:type="spellStart"/>
                            <w:r>
                              <w:rPr>
                                <w:sz w:val="28"/>
                              </w:rPr>
                              <w:t>Necatibey</w:t>
                            </w:r>
                            <w:proofErr w:type="spellEnd"/>
                            <w:r>
                              <w:rPr>
                                <w:sz w:val="28"/>
                              </w:rPr>
                              <w:t xml:space="preserve"> Caddesi No.112 Bakanlıklar/ANKARA</w:t>
                            </w:r>
                          </w:p>
                          <w:bookmarkEnd w:id="2"/>
                          <w:p w:rsidR="00984D97" w:rsidRDefault="00984D97" w:rsidP="00A160B5">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440DA" id="_x0000_t202" coordsize="21600,21600" o:spt="202" path="m,l,21600r21600,l21600,xe">
                <v:stroke joinstyle="miter"/>
                <v:path gradientshapeok="t" o:connecttype="rect"/>
              </v:shapetype>
              <v:shape id="Text Box 3" o:spid="_x0000_s1026" type="#_x0000_t202" style="position:absolute;margin-left:-10.7pt;margin-top:-31.05pt;width:502.45pt;height:75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" strokeweight="4.5pt">
                <v:stroke linestyle="thinThick"/>
                <v:textbox>
                  <w:txbxContent>
                    <w:p w:rsidR="00984D97" w:rsidRDefault="00984D97" w:rsidP="00584349">
                      <w:pPr>
                        <w:rPr>
                          <w:b/>
                        </w:rPr>
                      </w:pPr>
                      <w:bookmarkStart w:id="4" w:name="_GoBack"/>
                    </w:p>
                    <w:p w:rsidR="00984D97" w:rsidRDefault="00984D97" w:rsidP="00584349">
                      <w:pPr>
                        <w:rPr>
                          <w:b/>
                        </w:rPr>
                      </w:pPr>
                      <w:r>
                        <w:rPr>
                          <w:b/>
                        </w:rPr>
                        <w:object w:dxaOrig="2101" w:dyaOrig="1201">
                          <v:shape id="_x0000_i1026" type="#_x0000_t75" style="width:98.45pt;height:60.9pt" o:ole="" fillcolor="window">
                            <v:imagedata r:id="rId8" o:title=""/>
                          </v:shape>
                          <o:OLEObject Type="Embed" ProgID="Word.Picture.8" ShapeID="_x0000_i1026" DrawAspect="Content" ObjectID="_1491826255" r:id="rId12"/>
                        </w:object>
                      </w:r>
                      <w:bookmarkStart w:id="5" w:name="_MON_1135435493"/>
                      <w:bookmarkEnd w:id="5"/>
                      <w:r w:rsidRPr="00EF15AE">
                        <w:rPr>
                          <w:rFonts w:cs="Arial"/>
                          <w:b/>
                        </w:rPr>
                        <w:object w:dxaOrig="5461" w:dyaOrig="1141">
                          <v:shape id="_x0000_i1028" type="#_x0000_t75" style="width:273.45pt;height:57.45pt" o:ole="" fillcolor="window">
                            <v:imagedata r:id="rId10" o:title=""/>
                          </v:shape>
                          <o:OLEObject Type="Embed" ProgID="Word.Picture.8" ShapeID="_x0000_i1028" DrawAspect="Content" ObjectID="_1491826256" r:id="rId13"/>
                        </w:object>
                      </w:r>
                    </w:p>
                    <w:p w:rsidR="00984D97" w:rsidRDefault="00984D97" w:rsidP="00584349">
                      <w:pPr>
                        <w:rPr>
                          <w:b/>
                        </w:rPr>
                      </w:pPr>
                    </w:p>
                    <w:p w:rsidR="00984D97" w:rsidRDefault="00984D97" w:rsidP="00584349"/>
                    <w:p w:rsidR="00984D97" w:rsidRDefault="00984D97" w:rsidP="00A160B5"/>
                    <w:p w:rsidR="00984D97" w:rsidRDefault="00984D97" w:rsidP="00A160B5"/>
                    <w:tbl>
                      <w:tblPr>
                        <w:tblW w:w="0" w:type="auto"/>
                        <w:tblInd w:w="5495" w:type="dxa"/>
                        <w:tblLayout w:type="fixed"/>
                        <w:tblLook w:val="0000" w:firstRow="0" w:lastRow="0" w:firstColumn="0" w:lastColumn="0" w:noHBand="0" w:noVBand="0"/>
                      </w:tblPr>
                      <w:tblGrid>
                        <w:gridCol w:w="4111"/>
                      </w:tblGrid>
                      <w:tr w:rsidR="00984D97">
                        <w:trPr>
                          <w:cantSplit/>
                          <w:trHeight w:val="282"/>
                        </w:trPr>
                        <w:tc>
                          <w:tcPr>
                            <w:tcW w:w="4111" w:type="dxa"/>
                          </w:tcPr>
                          <w:p w:rsidR="00984D97" w:rsidRDefault="00984D97" w:rsidP="00BE12F2">
                            <w:pPr>
                              <w:jc w:val="right"/>
                              <w:rPr>
                                <w:b/>
                                <w:sz w:val="44"/>
                              </w:rPr>
                            </w:pPr>
                            <w:proofErr w:type="spellStart"/>
                            <w:r>
                              <w:rPr>
                                <w:b/>
                                <w:sz w:val="44"/>
                              </w:rPr>
                              <w:t>tst</w:t>
                            </w:r>
                            <w:proofErr w:type="spellEnd"/>
                            <w:r>
                              <w:rPr>
                                <w:b/>
                                <w:sz w:val="44"/>
                              </w:rPr>
                              <w:t xml:space="preserve"> </w:t>
                            </w:r>
                          </w:p>
                        </w:tc>
                      </w:tr>
                      <w:tr w:rsidR="00984D97">
                        <w:trPr>
                          <w:cantSplit/>
                          <w:trHeight w:val="281"/>
                        </w:trPr>
                        <w:tc>
                          <w:tcPr>
                            <w:tcW w:w="4111" w:type="dxa"/>
                          </w:tcPr>
                          <w:p w:rsidR="00984D97" w:rsidRPr="00B126BA" w:rsidRDefault="00984D97" w:rsidP="00FF1A29">
                            <w:pPr>
                              <w:jc w:val="right"/>
                              <w:rPr>
                                <w:bCs/>
                                <w:sz w:val="24"/>
                                <w:szCs w:val="24"/>
                              </w:rPr>
                            </w:pPr>
                            <w:r>
                              <w:rPr>
                                <w:sz w:val="24"/>
                                <w:szCs w:val="24"/>
                              </w:rPr>
                              <w:t>Revizyon</w:t>
                            </w: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pPr>
                          </w:p>
                        </w:tc>
                      </w:tr>
                      <w:tr w:rsidR="00984D97">
                        <w:trPr>
                          <w:cantSplit/>
                          <w:trHeight w:val="281"/>
                        </w:trPr>
                        <w:tc>
                          <w:tcPr>
                            <w:tcW w:w="4111" w:type="dxa"/>
                          </w:tcPr>
                          <w:p w:rsidR="00984D97" w:rsidRDefault="00984D97">
                            <w:pPr>
                              <w:jc w:val="right"/>
                              <w:rPr>
                                <w:sz w:val="24"/>
                              </w:rPr>
                            </w:pPr>
                            <w:r>
                              <w:rPr>
                                <w:b/>
                                <w:sz w:val="24"/>
                              </w:rPr>
                              <w:t xml:space="preserve">ICS </w:t>
                            </w:r>
                            <w:r>
                              <w:rPr>
                                <w:bCs/>
                                <w:sz w:val="24"/>
                              </w:rPr>
                              <w:t>67.080</w:t>
                            </w:r>
                            <w:r>
                              <w:rPr>
                                <w:b/>
                                <w:sz w:val="24"/>
                              </w:rPr>
                              <w:t xml:space="preserve"> </w:t>
                            </w:r>
                            <w:r>
                              <w:rPr>
                                <w:sz w:val="24"/>
                              </w:rPr>
                              <w:t xml:space="preserve">20 </w:t>
                            </w:r>
                          </w:p>
                        </w:tc>
                      </w:tr>
                    </w:tbl>
                    <w:p w:rsidR="00984D97" w:rsidRDefault="00984D97" w:rsidP="00A160B5"/>
                    <w:p w:rsidR="00984D97" w:rsidRDefault="00984D97"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984D97">
                        <w:trPr>
                          <w:cantSplit/>
                          <w:trHeight w:val="264"/>
                        </w:trPr>
                        <w:tc>
                          <w:tcPr>
                            <w:tcW w:w="8221" w:type="dxa"/>
                          </w:tcPr>
                          <w:p w:rsidR="00984D97" w:rsidRDefault="00984D97"/>
                        </w:tc>
                      </w:tr>
                      <w:tr w:rsidR="00984D97">
                        <w:trPr>
                          <w:cantSplit/>
                          <w:trHeight w:val="264"/>
                        </w:trPr>
                        <w:tc>
                          <w:tcPr>
                            <w:tcW w:w="8221" w:type="dxa"/>
                          </w:tcPr>
                          <w:p w:rsidR="00984D97" w:rsidRDefault="00984D97"/>
                        </w:tc>
                      </w:tr>
                      <w:tr w:rsidR="00984D97" w:rsidRPr="00EF15AE">
                        <w:trPr>
                          <w:cantSplit/>
                          <w:trHeight w:val="1246"/>
                        </w:trPr>
                        <w:tc>
                          <w:tcPr>
                            <w:tcW w:w="8221" w:type="dxa"/>
                            <w:tcBorders>
                              <w:bottom w:val="nil"/>
                            </w:tcBorders>
                          </w:tcPr>
                          <w:p w:rsidR="00984D97" w:rsidRPr="00FF1A29" w:rsidRDefault="00984D97">
                            <w:pPr>
                              <w:rPr>
                                <w:b/>
                                <w:bCs/>
                                <w:sz w:val="28"/>
                              </w:rPr>
                            </w:pPr>
                            <w:r w:rsidRPr="00FF1A29">
                              <w:rPr>
                                <w:b/>
                                <w:bCs/>
                                <w:sz w:val="28"/>
                              </w:rPr>
                              <w:t xml:space="preserve">KURUTULMUŞ </w:t>
                            </w:r>
                            <w:r>
                              <w:rPr>
                                <w:b/>
                                <w:bCs/>
                                <w:sz w:val="28"/>
                              </w:rPr>
                              <w:t>AYVA</w:t>
                            </w:r>
                            <w:r w:rsidRPr="00FF1A29">
                              <w:rPr>
                                <w:b/>
                                <w:bCs/>
                                <w:sz w:val="28"/>
                              </w:rPr>
                              <w:t xml:space="preserve"> </w:t>
                            </w:r>
                          </w:p>
                          <w:p w:rsidR="00984D97" w:rsidRPr="00EF15AE" w:rsidRDefault="00984D97">
                            <w:pPr>
                              <w:rPr>
                                <w:bCs/>
                                <w:sz w:val="28"/>
                              </w:rPr>
                            </w:pPr>
                          </w:p>
                          <w:p w:rsidR="00984D97" w:rsidRDefault="00984D97">
                            <w:pPr>
                              <w:pStyle w:val="Balk9"/>
                              <w:rPr>
                                <w:bCs/>
                              </w:rPr>
                            </w:pPr>
                            <w:proofErr w:type="spellStart"/>
                            <w:r w:rsidRPr="00EF15AE">
                              <w:rPr>
                                <w:bCs/>
                              </w:rPr>
                              <w:t>D</w:t>
                            </w:r>
                            <w:r>
                              <w:rPr>
                                <w:bCs/>
                              </w:rPr>
                              <w:t>ri</w:t>
                            </w:r>
                            <w:r w:rsidRPr="00EF15AE">
                              <w:rPr>
                                <w:bCs/>
                              </w:rPr>
                              <w:t>ed</w:t>
                            </w:r>
                            <w:proofErr w:type="spellEnd"/>
                            <w:r w:rsidRPr="00EF15AE">
                              <w:t> </w:t>
                            </w:r>
                            <w:proofErr w:type="spellStart"/>
                            <w:r>
                              <w:t>Quinces</w:t>
                            </w:r>
                            <w:proofErr w:type="spellEnd"/>
                          </w:p>
                          <w:p w:rsidR="00984D97" w:rsidRPr="00FF1A29" w:rsidRDefault="00984D97">
                            <w:pPr>
                              <w:rPr>
                                <w:bCs/>
                                <w:sz w:val="28"/>
                              </w:rPr>
                            </w:pPr>
                          </w:p>
                        </w:tc>
                      </w:tr>
                    </w:tbl>
                    <w:p w:rsidR="00984D97" w:rsidRDefault="00984D97" w:rsidP="00A160B5">
                      <w:pPr>
                        <w:pStyle w:val="stbilgi"/>
                        <w:tabs>
                          <w:tab w:val="clear" w:pos="4536"/>
                          <w:tab w:val="clear" w:pos="9072"/>
                        </w:tabs>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A160B5">
                      <w:pPr>
                        <w:rPr>
                          <w:b/>
                        </w:rPr>
                      </w:pPr>
                    </w:p>
                    <w:p w:rsidR="00984D97" w:rsidRDefault="00984D97" w:rsidP="00BE12F2">
                      <w:pPr>
                        <w:ind w:left="7788"/>
                        <w:rPr>
                          <w:b/>
                        </w:rPr>
                      </w:pPr>
                      <w:r>
                        <w:rPr>
                          <w:b/>
                        </w:rPr>
                        <w:t>I.MÜTALAA</w:t>
                      </w:r>
                    </w:p>
                    <w:p w:rsidR="00984D97" w:rsidRDefault="00984D97" w:rsidP="00EF15AE">
                      <w:pPr>
                        <w:ind w:left="7080" w:firstLine="708"/>
                        <w:rPr>
                          <w:b/>
                        </w:rPr>
                      </w:pPr>
                      <w:r w:rsidRPr="00EF15AE">
                        <w:rPr>
                          <w:b/>
                        </w:rPr>
                        <w:t>2015/</w:t>
                      </w:r>
                      <w:r>
                        <w:rPr>
                          <w:b/>
                        </w:rPr>
                        <w:t>102013</w:t>
                      </w:r>
                    </w:p>
                    <w:p w:rsidR="00984D97" w:rsidRDefault="00984D97" w:rsidP="00A160B5">
                      <w:pPr>
                        <w:rPr>
                          <w:b/>
                        </w:rPr>
                      </w:pPr>
                    </w:p>
                    <w:p w:rsidR="00BE12F2" w:rsidRDefault="00BE12F2" w:rsidP="00A160B5">
                      <w:pPr>
                        <w:rPr>
                          <w:b/>
                        </w:rPr>
                      </w:pPr>
                    </w:p>
                    <w:p w:rsidR="00BE12F2" w:rsidRDefault="00BE12F2" w:rsidP="00A160B5">
                      <w:pPr>
                        <w:rPr>
                          <w:b/>
                        </w:rPr>
                      </w:pPr>
                    </w:p>
                    <w:p w:rsidR="00BE12F2" w:rsidRDefault="00BE12F2" w:rsidP="00A160B5">
                      <w:pPr>
                        <w:rPr>
                          <w:b/>
                        </w:rPr>
                      </w:pPr>
                    </w:p>
                    <w:p w:rsidR="00984D97" w:rsidRDefault="00984D97" w:rsidP="00A160B5"/>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tblGrid>
                      <w:tr w:rsidR="00984D97" w:rsidTr="00BB10D2">
                        <w:tc>
                          <w:tcPr>
                            <w:tcW w:w="7905" w:type="dxa"/>
                            <w:tcBorders>
                              <w:top w:val="nil"/>
                              <w:left w:val="nil"/>
                              <w:bottom w:val="thickThinSmallGap" w:sz="24" w:space="0" w:color="auto"/>
                              <w:right w:val="nil"/>
                            </w:tcBorders>
                          </w:tcPr>
                          <w:p w:rsidR="00BE12F2" w:rsidRDefault="00BE12F2">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984D97" w:rsidRDefault="00984D97" w:rsidP="00A160B5"/>
                    <w:p w:rsidR="00984D97" w:rsidRDefault="00984D97" w:rsidP="00A160B5">
                      <w:pPr>
                        <w:pStyle w:val="Balk8"/>
                      </w:pPr>
                      <w:r>
                        <w:t>TÜRK STANDARDLARI ENSTİTÜSÜ</w:t>
                      </w:r>
                    </w:p>
                    <w:p w:rsidR="00984D97" w:rsidRDefault="00984D97" w:rsidP="00A160B5">
                      <w:pPr>
                        <w:pStyle w:val="Balk4"/>
                        <w:ind w:left="1419" w:firstLine="282"/>
                        <w:jc w:val="left"/>
                        <w:rPr>
                          <w:sz w:val="28"/>
                        </w:rPr>
                      </w:pPr>
                      <w:proofErr w:type="spellStart"/>
                      <w:r>
                        <w:rPr>
                          <w:sz w:val="28"/>
                        </w:rPr>
                        <w:t>Necatibey</w:t>
                      </w:r>
                      <w:proofErr w:type="spellEnd"/>
                      <w:r>
                        <w:rPr>
                          <w:sz w:val="28"/>
                        </w:rPr>
                        <w:t xml:space="preserve"> Caddesi No.112 Bakanlıklar/ANKARA</w:t>
                      </w:r>
                    </w:p>
                    <w:bookmarkEnd w:id="4"/>
                    <w:p w:rsidR="00984D97" w:rsidRDefault="00984D97" w:rsidP="00A160B5">
                      <w:pPr>
                        <w:pStyle w:val="stbilgi"/>
                        <w:ind w:left="1701"/>
                      </w:pPr>
                    </w:p>
                  </w:txbxContent>
                </v:textbox>
              </v:shape>
            </w:pict>
          </mc:Fallback>
        </mc:AlternateContent>
      </w:r>
      <w:r w:rsidR="00A160B5">
        <w:br w:type="page"/>
      </w:r>
      <w:bookmarkStart w:id="6" w:name="_Toc96843977"/>
    </w:p>
    <w:p w:rsidR="00A160B5" w:rsidRPr="00F03509" w:rsidRDefault="00A160B5" w:rsidP="00EF15AE">
      <w:pPr>
        <w:jc w:val="center"/>
        <w:rPr>
          <w:b/>
          <w:sz w:val="28"/>
          <w:szCs w:val="28"/>
        </w:rPr>
      </w:pPr>
      <w:r w:rsidRPr="00F03509">
        <w:rPr>
          <w:b/>
          <w:sz w:val="28"/>
          <w:szCs w:val="28"/>
        </w:rPr>
        <w:lastRenderedPageBreak/>
        <w:t>Ön söz</w:t>
      </w:r>
      <w:bookmarkEnd w:id="6"/>
    </w:p>
    <w:p w:rsidR="00A160B5" w:rsidRDefault="00A160B5" w:rsidP="00205CC5">
      <w:pPr>
        <w:pStyle w:val="GvdeMetni"/>
        <w:spacing w:after="0"/>
      </w:pPr>
    </w:p>
    <w:p w:rsidR="00E265D0" w:rsidRPr="000D6762" w:rsidRDefault="00E265D0" w:rsidP="00E265D0">
      <w:pPr>
        <w:numPr>
          <w:ilvl w:val="0"/>
          <w:numId w:val="27"/>
        </w:numPr>
        <w:jc w:val="both"/>
        <w:rPr>
          <w:szCs w:val="24"/>
        </w:rPr>
      </w:pPr>
      <w:r w:rsidRPr="000D6762">
        <w:rPr>
          <w:szCs w:val="24"/>
        </w:rPr>
        <w:t xml:space="preserve">Bu </w:t>
      </w:r>
      <w:proofErr w:type="spellStart"/>
      <w:r w:rsidRPr="000D6762">
        <w:rPr>
          <w:szCs w:val="24"/>
        </w:rPr>
        <w:t>standard</w:t>
      </w:r>
      <w:proofErr w:type="spellEnd"/>
      <w:r w:rsidRPr="000D6762">
        <w:rPr>
          <w:szCs w:val="24"/>
        </w:rPr>
        <w:t xml:space="preserve">, Türk </w:t>
      </w:r>
      <w:proofErr w:type="spellStart"/>
      <w:r w:rsidRPr="000D6762">
        <w:rPr>
          <w:szCs w:val="24"/>
        </w:rPr>
        <w:t>Standardları</w:t>
      </w:r>
      <w:proofErr w:type="spellEnd"/>
      <w:r w:rsidRPr="000D6762">
        <w:rPr>
          <w:szCs w:val="24"/>
        </w:rPr>
        <w:t xml:space="preserve"> Enstitüsü’nün Gıda</w:t>
      </w:r>
      <w:r>
        <w:rPr>
          <w:szCs w:val="24"/>
        </w:rPr>
        <w:t>,</w:t>
      </w:r>
      <w:r w:rsidRPr="000D6762">
        <w:rPr>
          <w:szCs w:val="24"/>
        </w:rPr>
        <w:t xml:space="preserve"> Tarım ve Hayvancılık İhtisas Kurulu’na bağlı </w:t>
      </w:r>
      <w:r>
        <w:rPr>
          <w:szCs w:val="24"/>
        </w:rPr>
        <w:br/>
      </w:r>
      <w:r w:rsidRPr="000D6762">
        <w:rPr>
          <w:szCs w:val="24"/>
        </w:rPr>
        <w:t>TK2</w:t>
      </w:r>
      <w:r>
        <w:rPr>
          <w:szCs w:val="24"/>
        </w:rPr>
        <w:t>5 Ziraat Teknik Komitesi tarafından</w:t>
      </w:r>
      <w:r w:rsidRPr="000D6762">
        <w:rPr>
          <w:szCs w:val="24"/>
        </w:rPr>
        <w:t xml:space="preserve"> hazırlanmış v</w:t>
      </w:r>
      <w:r>
        <w:rPr>
          <w:szCs w:val="24"/>
        </w:rPr>
        <w:t xml:space="preserve">e TSE Teknik Kurulu’nun </w:t>
      </w:r>
      <w:proofErr w:type="gramStart"/>
      <w:r>
        <w:rPr>
          <w:szCs w:val="24"/>
        </w:rPr>
        <w:t>........</w:t>
      </w:r>
      <w:proofErr w:type="gramEnd"/>
      <w:r w:rsidRPr="000D6762">
        <w:rPr>
          <w:szCs w:val="24"/>
        </w:rPr>
        <w:t xml:space="preserve"> 2015 tarihli toplantısında kabul edilerek yayımına karar verilmiştir. </w:t>
      </w:r>
    </w:p>
    <w:p w:rsidR="00722B88" w:rsidRPr="0016158B" w:rsidRDefault="00722B88" w:rsidP="00722B88">
      <w:pPr>
        <w:ind w:left="142" w:hanging="142"/>
      </w:pPr>
    </w:p>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584349" w:rsidRDefault="00584349" w:rsidP="00205CC5">
      <w:pPr>
        <w:sectPr w:rsidR="00584349" w:rsidSect="00BB10D2">
          <w:headerReference w:type="default" r:id="rId14"/>
          <w:type w:val="continuous"/>
          <w:pgSz w:w="11906" w:h="16838" w:code="9"/>
          <w:pgMar w:top="1418" w:right="1134" w:bottom="1134" w:left="1134" w:header="851" w:footer="851" w:gutter="0"/>
          <w:pgNumType w:start="0"/>
          <w:cols w:space="708"/>
        </w:sectPr>
      </w:pPr>
    </w:p>
    <w:p w:rsidR="00584349" w:rsidRDefault="00584349" w:rsidP="00205CC5">
      <w:pPr>
        <w:jc w:val="center"/>
        <w:rPr>
          <w:b/>
          <w:sz w:val="28"/>
          <w:szCs w:val="28"/>
        </w:rPr>
      </w:pPr>
      <w:bookmarkStart w:id="7" w:name="_Toc96843978"/>
      <w:r w:rsidRPr="00D10B8C">
        <w:rPr>
          <w:b/>
          <w:sz w:val="28"/>
          <w:szCs w:val="28"/>
        </w:rPr>
        <w:t>İçindekiler</w:t>
      </w:r>
      <w:bookmarkEnd w:id="7"/>
    </w:p>
    <w:p w:rsidR="00F03509" w:rsidRPr="00D10B8C" w:rsidRDefault="00F03509" w:rsidP="00205CC5">
      <w:pPr>
        <w:jc w:val="center"/>
        <w:rPr>
          <w:b/>
          <w:sz w:val="28"/>
          <w:szCs w:val="28"/>
        </w:rPr>
      </w:pPr>
    </w:p>
    <w:p w:rsidR="00850D3B" w:rsidRDefault="00850D3B" w:rsidP="00205CC5">
      <w:pPr>
        <w:pStyle w:val="T1"/>
        <w:tabs>
          <w:tab w:val="left" w:pos="403"/>
        </w:tabs>
        <w:rPr>
          <w:rFonts w:ascii="Times New Roman" w:hAnsi="Times New Roman" w:cs="Times New Roman"/>
          <w:b w:val="0"/>
          <w:bCs w:val="0"/>
          <w:noProof/>
          <w:sz w:val="24"/>
          <w:szCs w:val="24"/>
          <w:lang w:val="tr-TR"/>
        </w:rPr>
      </w:pPr>
      <w:r>
        <w:rPr>
          <w:b w:val="0"/>
          <w:bCs w:val="0"/>
        </w:rPr>
        <w:fldChar w:fldCharType="begin"/>
      </w:r>
      <w:r>
        <w:rPr>
          <w:b w:val="0"/>
          <w:bCs w:val="0"/>
        </w:rPr>
        <w:instrText xml:space="preserve"> TOC \o "1-2" \u </w:instrText>
      </w:r>
      <w:r>
        <w:rPr>
          <w:b w:val="0"/>
          <w:bCs w:val="0"/>
        </w:rPr>
        <w:fldChar w:fldCharType="separate"/>
      </w:r>
      <w:r>
        <w:rPr>
          <w:noProof/>
        </w:rPr>
        <w:t>1</w:t>
      </w:r>
      <w:r>
        <w:rPr>
          <w:rFonts w:ascii="Times New Roman" w:hAnsi="Times New Roman" w:cs="Times New Roman"/>
          <w:b w:val="0"/>
          <w:bCs w:val="0"/>
          <w:noProof/>
          <w:sz w:val="24"/>
          <w:szCs w:val="24"/>
          <w:lang w:val="tr-TR"/>
        </w:rPr>
        <w:tab/>
      </w:r>
      <w:r>
        <w:rPr>
          <w:noProof/>
        </w:rPr>
        <w:t>Kapsam</w:t>
      </w:r>
      <w:r>
        <w:rPr>
          <w:noProof/>
        </w:rPr>
        <w:tab/>
      </w:r>
      <w:r>
        <w:rPr>
          <w:noProof/>
        </w:rPr>
        <w:fldChar w:fldCharType="begin"/>
      </w:r>
      <w:r>
        <w:rPr>
          <w:noProof/>
        </w:rPr>
        <w:instrText xml:space="preserve"> PAGEREF _Toc126407924 \h </w:instrText>
      </w:r>
      <w:r>
        <w:rPr>
          <w:noProof/>
        </w:rPr>
      </w:r>
      <w:r>
        <w:rPr>
          <w:noProof/>
        </w:rPr>
        <w:fldChar w:fldCharType="separate"/>
      </w:r>
      <w:r w:rsidR="00BB10D2">
        <w:rPr>
          <w:noProof/>
        </w:rPr>
        <w:t>1</w:t>
      </w:r>
      <w:r>
        <w:rPr>
          <w:noProof/>
        </w:rPr>
        <w:fldChar w:fldCharType="end"/>
      </w:r>
    </w:p>
    <w:p w:rsidR="00850D3B" w:rsidRDefault="00850D3B" w:rsidP="00205CC5">
      <w:pPr>
        <w:pStyle w:val="T1"/>
        <w:tabs>
          <w:tab w:val="left" w:pos="403"/>
        </w:tabs>
        <w:rPr>
          <w:rFonts w:ascii="Times New Roman" w:hAnsi="Times New Roman" w:cs="Times New Roman"/>
          <w:b w:val="0"/>
          <w:bCs w:val="0"/>
          <w:noProof/>
          <w:sz w:val="24"/>
          <w:szCs w:val="24"/>
          <w:lang w:val="tr-TR"/>
        </w:rPr>
      </w:pPr>
      <w:r>
        <w:rPr>
          <w:noProof/>
        </w:rPr>
        <w:t>2</w:t>
      </w:r>
      <w:r>
        <w:rPr>
          <w:rFonts w:ascii="Times New Roman" w:hAnsi="Times New Roman" w:cs="Times New Roman"/>
          <w:b w:val="0"/>
          <w:bCs w:val="0"/>
          <w:noProof/>
          <w:sz w:val="24"/>
          <w:szCs w:val="24"/>
          <w:lang w:val="tr-TR"/>
        </w:rPr>
        <w:tab/>
      </w:r>
      <w:r>
        <w:rPr>
          <w:noProof/>
        </w:rPr>
        <w:t>Atıf yapılan standard</w:t>
      </w:r>
      <w:r w:rsidR="00FF1DE5">
        <w:rPr>
          <w:noProof/>
        </w:rPr>
        <w:t>lar</w:t>
      </w:r>
      <w:r>
        <w:rPr>
          <w:noProof/>
        </w:rPr>
        <w:t xml:space="preserve"> ve/veya dokümanlar</w:t>
      </w:r>
      <w:r>
        <w:rPr>
          <w:noProof/>
        </w:rPr>
        <w:tab/>
      </w:r>
      <w:r>
        <w:rPr>
          <w:noProof/>
        </w:rPr>
        <w:fldChar w:fldCharType="begin"/>
      </w:r>
      <w:r>
        <w:rPr>
          <w:noProof/>
        </w:rPr>
        <w:instrText xml:space="preserve"> PAGEREF _Toc126407925 \h </w:instrText>
      </w:r>
      <w:r>
        <w:rPr>
          <w:noProof/>
        </w:rPr>
      </w:r>
      <w:r>
        <w:rPr>
          <w:noProof/>
        </w:rPr>
        <w:fldChar w:fldCharType="separate"/>
      </w:r>
      <w:r w:rsidR="00BB10D2">
        <w:rPr>
          <w:noProof/>
        </w:rPr>
        <w:t>1</w:t>
      </w:r>
      <w:r>
        <w:rPr>
          <w:noProof/>
        </w:rPr>
        <w:fldChar w:fldCharType="end"/>
      </w:r>
    </w:p>
    <w:p w:rsidR="00850D3B" w:rsidRDefault="00850D3B" w:rsidP="00205CC5">
      <w:pPr>
        <w:pStyle w:val="T1"/>
        <w:tabs>
          <w:tab w:val="left" w:pos="403"/>
        </w:tabs>
        <w:rPr>
          <w:rFonts w:ascii="Times New Roman" w:hAnsi="Times New Roman" w:cs="Times New Roman"/>
          <w:b w:val="0"/>
          <w:bCs w:val="0"/>
          <w:noProof/>
          <w:sz w:val="24"/>
          <w:szCs w:val="24"/>
          <w:lang w:val="tr-TR"/>
        </w:rPr>
      </w:pPr>
      <w:r>
        <w:rPr>
          <w:noProof/>
        </w:rPr>
        <w:t>3</w:t>
      </w:r>
      <w:r>
        <w:rPr>
          <w:rFonts w:ascii="Times New Roman" w:hAnsi="Times New Roman" w:cs="Times New Roman"/>
          <w:b w:val="0"/>
          <w:bCs w:val="0"/>
          <w:noProof/>
          <w:sz w:val="24"/>
          <w:szCs w:val="24"/>
          <w:lang w:val="tr-TR"/>
        </w:rPr>
        <w:tab/>
      </w:r>
      <w:r>
        <w:rPr>
          <w:noProof/>
        </w:rPr>
        <w:t>Tarifler</w:t>
      </w:r>
      <w:r>
        <w:rPr>
          <w:noProof/>
        </w:rPr>
        <w:tab/>
      </w:r>
      <w:r>
        <w:rPr>
          <w:noProof/>
        </w:rPr>
        <w:fldChar w:fldCharType="begin"/>
      </w:r>
      <w:r>
        <w:rPr>
          <w:noProof/>
        </w:rPr>
        <w:instrText xml:space="preserve"> PAGEREF _Toc126407926 \h </w:instrText>
      </w:r>
      <w:r>
        <w:rPr>
          <w:noProof/>
        </w:rPr>
      </w:r>
      <w:r>
        <w:rPr>
          <w:noProof/>
        </w:rPr>
        <w:fldChar w:fldCharType="separate"/>
      </w:r>
      <w:r w:rsidR="00BB10D2">
        <w:rPr>
          <w:noProof/>
        </w:rPr>
        <w:t>1</w:t>
      </w:r>
      <w:r>
        <w:rPr>
          <w:noProof/>
        </w:rPr>
        <w:fldChar w:fldCharType="end"/>
      </w:r>
    </w:p>
    <w:p w:rsidR="00850D3B" w:rsidRDefault="00850D3B" w:rsidP="00205CC5">
      <w:pPr>
        <w:pStyle w:val="T1"/>
        <w:rPr>
          <w:rFonts w:ascii="Times New Roman" w:hAnsi="Times New Roman" w:cs="Times New Roman"/>
          <w:b w:val="0"/>
          <w:bCs w:val="0"/>
          <w:noProof/>
          <w:sz w:val="24"/>
          <w:szCs w:val="24"/>
          <w:lang w:val="tr-TR"/>
        </w:rPr>
      </w:pPr>
      <w:r>
        <w:rPr>
          <w:noProof/>
        </w:rPr>
        <w:t>4     Sınıflandırma ve özellikler</w:t>
      </w:r>
      <w:r>
        <w:rPr>
          <w:noProof/>
        </w:rPr>
        <w:tab/>
      </w:r>
      <w:r>
        <w:rPr>
          <w:noProof/>
        </w:rPr>
        <w:fldChar w:fldCharType="begin"/>
      </w:r>
      <w:r>
        <w:rPr>
          <w:noProof/>
        </w:rPr>
        <w:instrText xml:space="preserve"> PAGEREF _Toc126407928 \h </w:instrText>
      </w:r>
      <w:r>
        <w:rPr>
          <w:noProof/>
        </w:rPr>
      </w:r>
      <w:r>
        <w:rPr>
          <w:noProof/>
        </w:rPr>
        <w:fldChar w:fldCharType="separate"/>
      </w:r>
      <w:r w:rsidR="00BB10D2">
        <w:rPr>
          <w:noProof/>
        </w:rPr>
        <w:t>2</w:t>
      </w:r>
      <w:r>
        <w:rPr>
          <w:noProof/>
        </w:rPr>
        <w:fldChar w:fldCharType="end"/>
      </w:r>
    </w:p>
    <w:p w:rsidR="00850D3B" w:rsidRDefault="00850D3B" w:rsidP="00205CC5">
      <w:pPr>
        <w:pStyle w:val="T2"/>
        <w:tabs>
          <w:tab w:val="left" w:pos="800"/>
        </w:tabs>
        <w:rPr>
          <w:rFonts w:ascii="Times New Roman" w:hAnsi="Times New Roman"/>
          <w:noProof/>
          <w:sz w:val="24"/>
          <w:szCs w:val="24"/>
          <w:lang w:val="tr-TR"/>
        </w:rPr>
      </w:pPr>
      <w:r>
        <w:rPr>
          <w:noProof/>
        </w:rPr>
        <w:t>4.1</w:t>
      </w:r>
      <w:r>
        <w:rPr>
          <w:rFonts w:ascii="Times New Roman" w:hAnsi="Times New Roman"/>
          <w:noProof/>
          <w:sz w:val="24"/>
          <w:szCs w:val="24"/>
          <w:lang w:val="tr-TR"/>
        </w:rPr>
        <w:tab/>
      </w:r>
      <w:r>
        <w:rPr>
          <w:noProof/>
        </w:rPr>
        <w:t>Sınıflandırma</w:t>
      </w:r>
      <w:r>
        <w:rPr>
          <w:noProof/>
        </w:rPr>
        <w:tab/>
      </w:r>
      <w:r>
        <w:rPr>
          <w:noProof/>
        </w:rPr>
        <w:fldChar w:fldCharType="begin"/>
      </w:r>
      <w:r>
        <w:rPr>
          <w:noProof/>
        </w:rPr>
        <w:instrText xml:space="preserve"> PAGEREF _Toc126407929 \h </w:instrText>
      </w:r>
      <w:r>
        <w:rPr>
          <w:noProof/>
        </w:rPr>
      </w:r>
      <w:r>
        <w:rPr>
          <w:noProof/>
        </w:rPr>
        <w:fldChar w:fldCharType="separate"/>
      </w:r>
      <w:r w:rsidR="00BB10D2">
        <w:rPr>
          <w:noProof/>
        </w:rPr>
        <w:t>2</w:t>
      </w:r>
      <w:r>
        <w:rPr>
          <w:noProof/>
        </w:rPr>
        <w:fldChar w:fldCharType="end"/>
      </w:r>
    </w:p>
    <w:p w:rsidR="00850D3B" w:rsidRDefault="00850D3B" w:rsidP="00205CC5">
      <w:pPr>
        <w:pStyle w:val="T2"/>
        <w:tabs>
          <w:tab w:val="left" w:pos="800"/>
        </w:tabs>
        <w:rPr>
          <w:rFonts w:ascii="Times New Roman" w:hAnsi="Times New Roman"/>
          <w:noProof/>
          <w:sz w:val="24"/>
          <w:szCs w:val="24"/>
          <w:lang w:val="tr-TR"/>
        </w:rPr>
      </w:pPr>
      <w:r w:rsidRPr="006830E6">
        <w:rPr>
          <w:noProof/>
          <w:lang w:val="tr-TR"/>
        </w:rPr>
        <w:t>4.2</w:t>
      </w:r>
      <w:r>
        <w:rPr>
          <w:rFonts w:ascii="Times New Roman" w:hAnsi="Times New Roman"/>
          <w:noProof/>
          <w:sz w:val="24"/>
          <w:szCs w:val="24"/>
          <w:lang w:val="tr-TR"/>
        </w:rPr>
        <w:tab/>
      </w:r>
      <w:r w:rsidRPr="006830E6">
        <w:rPr>
          <w:noProof/>
          <w:lang w:val="tr-TR"/>
        </w:rPr>
        <w:t>Özellikler</w:t>
      </w:r>
      <w:r>
        <w:rPr>
          <w:noProof/>
        </w:rPr>
        <w:tab/>
      </w:r>
      <w:r w:rsidR="00ED4306">
        <w:rPr>
          <w:noProof/>
        </w:rPr>
        <w:t>2</w:t>
      </w:r>
    </w:p>
    <w:p w:rsidR="00850D3B" w:rsidRDefault="00850D3B" w:rsidP="00205CC5">
      <w:pPr>
        <w:pStyle w:val="T2"/>
        <w:tabs>
          <w:tab w:val="left" w:pos="800"/>
        </w:tabs>
        <w:rPr>
          <w:rFonts w:ascii="Times New Roman" w:hAnsi="Times New Roman"/>
          <w:noProof/>
          <w:sz w:val="24"/>
          <w:szCs w:val="24"/>
          <w:lang w:val="tr-TR"/>
        </w:rPr>
      </w:pPr>
      <w:r>
        <w:rPr>
          <w:noProof/>
        </w:rPr>
        <w:t>4.3</w:t>
      </w:r>
      <w:r>
        <w:rPr>
          <w:rFonts w:ascii="Times New Roman" w:hAnsi="Times New Roman"/>
          <w:noProof/>
          <w:sz w:val="24"/>
          <w:szCs w:val="24"/>
          <w:lang w:val="tr-TR"/>
        </w:rPr>
        <w:tab/>
      </w:r>
      <w:r>
        <w:rPr>
          <w:noProof/>
        </w:rPr>
        <w:t>Boyut ve toleranslar</w:t>
      </w:r>
      <w:r>
        <w:rPr>
          <w:noProof/>
        </w:rPr>
        <w:tab/>
      </w:r>
      <w:r>
        <w:rPr>
          <w:noProof/>
        </w:rPr>
        <w:fldChar w:fldCharType="begin"/>
      </w:r>
      <w:r>
        <w:rPr>
          <w:noProof/>
        </w:rPr>
        <w:instrText xml:space="preserve"> PAGEREF _Toc126407931 \h </w:instrText>
      </w:r>
      <w:r>
        <w:rPr>
          <w:noProof/>
        </w:rPr>
      </w:r>
      <w:r>
        <w:rPr>
          <w:noProof/>
        </w:rPr>
        <w:fldChar w:fldCharType="separate"/>
      </w:r>
      <w:r w:rsidR="00BB10D2">
        <w:rPr>
          <w:noProof/>
        </w:rPr>
        <w:t>0</w:t>
      </w:r>
      <w:r>
        <w:rPr>
          <w:noProof/>
        </w:rPr>
        <w:fldChar w:fldCharType="end"/>
      </w:r>
    </w:p>
    <w:p w:rsidR="00850D3B" w:rsidRDefault="00850D3B" w:rsidP="00205CC5">
      <w:pPr>
        <w:pStyle w:val="T2"/>
        <w:tabs>
          <w:tab w:val="left" w:pos="800"/>
        </w:tabs>
        <w:rPr>
          <w:rFonts w:ascii="Times New Roman" w:hAnsi="Times New Roman"/>
          <w:noProof/>
          <w:sz w:val="24"/>
          <w:szCs w:val="24"/>
          <w:lang w:val="tr-TR"/>
        </w:rPr>
      </w:pPr>
      <w:r>
        <w:rPr>
          <w:noProof/>
        </w:rPr>
        <w:t>4.4</w:t>
      </w:r>
      <w:r>
        <w:rPr>
          <w:rFonts w:ascii="Times New Roman" w:hAnsi="Times New Roman"/>
          <w:noProof/>
          <w:sz w:val="24"/>
          <w:szCs w:val="24"/>
          <w:lang w:val="tr-TR"/>
        </w:rPr>
        <w:tab/>
      </w:r>
      <w:r>
        <w:rPr>
          <w:noProof/>
        </w:rPr>
        <w:t>Özellik, muayene ve madde numaraları</w:t>
      </w:r>
      <w:r>
        <w:rPr>
          <w:noProof/>
        </w:rPr>
        <w:tab/>
      </w:r>
      <w:r>
        <w:rPr>
          <w:noProof/>
        </w:rPr>
        <w:fldChar w:fldCharType="begin"/>
      </w:r>
      <w:r>
        <w:rPr>
          <w:noProof/>
        </w:rPr>
        <w:instrText xml:space="preserve"> PAGEREF _Toc126407932 \h </w:instrText>
      </w:r>
      <w:r>
        <w:rPr>
          <w:noProof/>
        </w:rPr>
      </w:r>
      <w:r>
        <w:rPr>
          <w:noProof/>
        </w:rPr>
        <w:fldChar w:fldCharType="separate"/>
      </w:r>
      <w:r w:rsidR="00BB10D2">
        <w:rPr>
          <w:noProof/>
        </w:rPr>
        <w:t>0</w:t>
      </w:r>
      <w:r>
        <w:rPr>
          <w:noProof/>
        </w:rPr>
        <w:fldChar w:fldCharType="end"/>
      </w:r>
    </w:p>
    <w:p w:rsidR="00850D3B" w:rsidRDefault="00850D3B" w:rsidP="00205CC5">
      <w:pPr>
        <w:pStyle w:val="T1"/>
        <w:tabs>
          <w:tab w:val="left" w:pos="403"/>
        </w:tabs>
        <w:rPr>
          <w:rFonts w:ascii="Times New Roman" w:hAnsi="Times New Roman" w:cs="Times New Roman"/>
          <w:b w:val="0"/>
          <w:bCs w:val="0"/>
          <w:noProof/>
          <w:sz w:val="24"/>
          <w:szCs w:val="24"/>
          <w:lang w:val="tr-TR"/>
        </w:rPr>
      </w:pPr>
      <w:r>
        <w:rPr>
          <w:noProof/>
        </w:rPr>
        <w:t>5</w:t>
      </w:r>
      <w:r>
        <w:rPr>
          <w:rFonts w:ascii="Times New Roman" w:hAnsi="Times New Roman" w:cs="Times New Roman"/>
          <w:b w:val="0"/>
          <w:bCs w:val="0"/>
          <w:noProof/>
          <w:sz w:val="24"/>
          <w:szCs w:val="24"/>
          <w:lang w:val="tr-TR"/>
        </w:rPr>
        <w:tab/>
      </w:r>
      <w:r>
        <w:rPr>
          <w:noProof/>
        </w:rPr>
        <w:t>Numune alma ve muayeneler</w:t>
      </w:r>
      <w:r>
        <w:rPr>
          <w:noProof/>
        </w:rPr>
        <w:tab/>
      </w:r>
      <w:r>
        <w:rPr>
          <w:noProof/>
        </w:rPr>
        <w:fldChar w:fldCharType="begin"/>
      </w:r>
      <w:r>
        <w:rPr>
          <w:noProof/>
        </w:rPr>
        <w:instrText xml:space="preserve"> PAGEREF _Toc126407933 \h </w:instrText>
      </w:r>
      <w:r>
        <w:rPr>
          <w:noProof/>
        </w:rPr>
      </w:r>
      <w:r>
        <w:rPr>
          <w:noProof/>
        </w:rPr>
        <w:fldChar w:fldCharType="separate"/>
      </w:r>
      <w:r w:rsidR="00BB10D2">
        <w:rPr>
          <w:noProof/>
        </w:rPr>
        <w:t>1</w:t>
      </w:r>
      <w:r>
        <w:rPr>
          <w:noProof/>
        </w:rPr>
        <w:fldChar w:fldCharType="end"/>
      </w:r>
    </w:p>
    <w:p w:rsidR="00850D3B" w:rsidRDefault="00850D3B" w:rsidP="00205CC5">
      <w:pPr>
        <w:pStyle w:val="T2"/>
        <w:tabs>
          <w:tab w:val="left" w:pos="800"/>
        </w:tabs>
        <w:rPr>
          <w:rFonts w:ascii="Times New Roman" w:hAnsi="Times New Roman"/>
          <w:noProof/>
          <w:sz w:val="24"/>
          <w:szCs w:val="24"/>
          <w:lang w:val="tr-TR"/>
        </w:rPr>
      </w:pPr>
      <w:r>
        <w:rPr>
          <w:noProof/>
        </w:rPr>
        <w:t>5.1</w:t>
      </w:r>
      <w:r>
        <w:rPr>
          <w:rFonts w:ascii="Times New Roman" w:hAnsi="Times New Roman"/>
          <w:noProof/>
          <w:sz w:val="24"/>
          <w:szCs w:val="24"/>
          <w:lang w:val="tr-TR"/>
        </w:rPr>
        <w:tab/>
      </w:r>
      <w:r>
        <w:rPr>
          <w:noProof/>
        </w:rPr>
        <w:t>Numune alma</w:t>
      </w:r>
      <w:r>
        <w:rPr>
          <w:noProof/>
        </w:rPr>
        <w:tab/>
      </w:r>
      <w:r>
        <w:rPr>
          <w:noProof/>
        </w:rPr>
        <w:fldChar w:fldCharType="begin"/>
      </w:r>
      <w:r>
        <w:rPr>
          <w:noProof/>
        </w:rPr>
        <w:instrText xml:space="preserve"> PAGEREF _Toc126407934 \h </w:instrText>
      </w:r>
      <w:r>
        <w:rPr>
          <w:noProof/>
        </w:rPr>
      </w:r>
      <w:r>
        <w:rPr>
          <w:noProof/>
        </w:rPr>
        <w:fldChar w:fldCharType="separate"/>
      </w:r>
      <w:r w:rsidR="00BB10D2">
        <w:rPr>
          <w:noProof/>
        </w:rPr>
        <w:t>1</w:t>
      </w:r>
      <w:r>
        <w:rPr>
          <w:noProof/>
        </w:rPr>
        <w:fldChar w:fldCharType="end"/>
      </w:r>
    </w:p>
    <w:p w:rsidR="00850D3B" w:rsidRDefault="00850D3B" w:rsidP="00205CC5">
      <w:pPr>
        <w:pStyle w:val="T2"/>
        <w:tabs>
          <w:tab w:val="left" w:pos="800"/>
        </w:tabs>
        <w:rPr>
          <w:noProof/>
        </w:rPr>
      </w:pPr>
      <w:r>
        <w:rPr>
          <w:noProof/>
        </w:rPr>
        <w:t>5.2</w:t>
      </w:r>
      <w:r>
        <w:rPr>
          <w:rFonts w:ascii="Times New Roman" w:hAnsi="Times New Roman"/>
          <w:noProof/>
          <w:sz w:val="24"/>
          <w:szCs w:val="24"/>
          <w:lang w:val="tr-TR"/>
        </w:rPr>
        <w:tab/>
      </w:r>
      <w:r>
        <w:rPr>
          <w:noProof/>
        </w:rPr>
        <w:t>Muayeneler</w:t>
      </w:r>
      <w:r>
        <w:rPr>
          <w:noProof/>
        </w:rPr>
        <w:tab/>
      </w:r>
      <w:r w:rsidR="00ED4306">
        <w:rPr>
          <w:noProof/>
        </w:rPr>
        <w:t>5</w:t>
      </w:r>
    </w:p>
    <w:p w:rsidR="00E073CD" w:rsidRDefault="00E073CD" w:rsidP="00E073CD">
      <w:pPr>
        <w:pStyle w:val="T2"/>
        <w:tabs>
          <w:tab w:val="left" w:pos="800"/>
        </w:tabs>
        <w:rPr>
          <w:rFonts w:ascii="Times New Roman" w:hAnsi="Times New Roman"/>
          <w:noProof/>
          <w:sz w:val="24"/>
          <w:szCs w:val="24"/>
          <w:lang w:val="tr-TR"/>
        </w:rPr>
      </w:pPr>
      <w:r>
        <w:rPr>
          <w:noProof/>
        </w:rPr>
        <w:t>5.3</w:t>
      </w:r>
      <w:r>
        <w:rPr>
          <w:rFonts w:ascii="Times New Roman" w:hAnsi="Times New Roman"/>
          <w:noProof/>
          <w:sz w:val="24"/>
          <w:szCs w:val="24"/>
          <w:lang w:val="tr-TR"/>
        </w:rPr>
        <w:tab/>
      </w:r>
      <w:r>
        <w:rPr>
          <w:noProof/>
        </w:rPr>
        <w:t>Deneyler</w:t>
      </w:r>
      <w:r>
        <w:rPr>
          <w:noProof/>
        </w:rPr>
        <w:tab/>
        <w:t>5</w:t>
      </w:r>
    </w:p>
    <w:p w:rsidR="00850D3B" w:rsidRDefault="00850D3B" w:rsidP="00205CC5">
      <w:pPr>
        <w:pStyle w:val="T2"/>
        <w:tabs>
          <w:tab w:val="left" w:pos="800"/>
        </w:tabs>
        <w:rPr>
          <w:rFonts w:ascii="Times New Roman" w:hAnsi="Times New Roman"/>
          <w:noProof/>
          <w:sz w:val="24"/>
          <w:szCs w:val="24"/>
          <w:lang w:val="tr-TR"/>
        </w:rPr>
      </w:pPr>
      <w:r>
        <w:rPr>
          <w:noProof/>
        </w:rPr>
        <w:t>5.</w:t>
      </w:r>
      <w:r w:rsidR="00E073CD">
        <w:rPr>
          <w:noProof/>
        </w:rPr>
        <w:t>4</w:t>
      </w:r>
      <w:r>
        <w:rPr>
          <w:rFonts w:ascii="Times New Roman" w:hAnsi="Times New Roman"/>
          <w:noProof/>
          <w:sz w:val="24"/>
          <w:szCs w:val="24"/>
          <w:lang w:val="tr-TR"/>
        </w:rPr>
        <w:tab/>
      </w:r>
      <w:r>
        <w:rPr>
          <w:noProof/>
        </w:rPr>
        <w:t>Değerlendirme</w:t>
      </w:r>
      <w:r>
        <w:rPr>
          <w:noProof/>
        </w:rPr>
        <w:tab/>
      </w:r>
      <w:r w:rsidR="00E073CD">
        <w:rPr>
          <w:noProof/>
        </w:rPr>
        <w:t>6</w:t>
      </w:r>
    </w:p>
    <w:p w:rsidR="00850D3B" w:rsidRDefault="00850D3B" w:rsidP="00205CC5">
      <w:pPr>
        <w:pStyle w:val="T2"/>
        <w:tabs>
          <w:tab w:val="left" w:pos="800"/>
        </w:tabs>
        <w:rPr>
          <w:rFonts w:ascii="Times New Roman" w:hAnsi="Times New Roman"/>
          <w:noProof/>
          <w:sz w:val="24"/>
          <w:szCs w:val="24"/>
          <w:lang w:val="tr-TR"/>
        </w:rPr>
      </w:pPr>
      <w:r>
        <w:rPr>
          <w:noProof/>
        </w:rPr>
        <w:t>5.</w:t>
      </w:r>
      <w:r w:rsidR="00E073CD">
        <w:rPr>
          <w:noProof/>
        </w:rPr>
        <w:t>5</w:t>
      </w:r>
      <w:r>
        <w:rPr>
          <w:rFonts w:ascii="Times New Roman" w:hAnsi="Times New Roman"/>
          <w:noProof/>
          <w:sz w:val="24"/>
          <w:szCs w:val="24"/>
          <w:lang w:val="tr-TR"/>
        </w:rPr>
        <w:tab/>
      </w:r>
      <w:r>
        <w:rPr>
          <w:noProof/>
        </w:rPr>
        <w:t>Muayene raporu</w:t>
      </w:r>
      <w:r>
        <w:rPr>
          <w:noProof/>
        </w:rPr>
        <w:tab/>
      </w:r>
      <w:r w:rsidR="00E073CD">
        <w:rPr>
          <w:noProof/>
        </w:rPr>
        <w:t>6</w:t>
      </w:r>
    </w:p>
    <w:p w:rsidR="00850D3B" w:rsidRDefault="00850D3B" w:rsidP="00205CC5">
      <w:pPr>
        <w:pStyle w:val="T1"/>
        <w:tabs>
          <w:tab w:val="left" w:pos="403"/>
        </w:tabs>
        <w:rPr>
          <w:rFonts w:ascii="Times New Roman" w:hAnsi="Times New Roman" w:cs="Times New Roman"/>
          <w:b w:val="0"/>
          <w:bCs w:val="0"/>
          <w:noProof/>
          <w:sz w:val="24"/>
          <w:szCs w:val="24"/>
          <w:lang w:val="tr-TR"/>
        </w:rPr>
      </w:pPr>
      <w:r>
        <w:rPr>
          <w:noProof/>
        </w:rPr>
        <w:t>6</w:t>
      </w:r>
      <w:r>
        <w:rPr>
          <w:rFonts w:ascii="Times New Roman" w:hAnsi="Times New Roman" w:cs="Times New Roman"/>
          <w:b w:val="0"/>
          <w:bCs w:val="0"/>
          <w:noProof/>
          <w:sz w:val="24"/>
          <w:szCs w:val="24"/>
          <w:lang w:val="tr-TR"/>
        </w:rPr>
        <w:tab/>
      </w:r>
      <w:r>
        <w:rPr>
          <w:noProof/>
        </w:rPr>
        <w:t>Piyasaya arz</w:t>
      </w:r>
      <w:r>
        <w:rPr>
          <w:noProof/>
        </w:rPr>
        <w:tab/>
      </w:r>
      <w:r w:rsidR="00E073CD">
        <w:rPr>
          <w:noProof/>
        </w:rPr>
        <w:t>6</w:t>
      </w:r>
    </w:p>
    <w:p w:rsidR="00850D3B" w:rsidRDefault="00850D3B" w:rsidP="00205CC5">
      <w:pPr>
        <w:pStyle w:val="T2"/>
        <w:tabs>
          <w:tab w:val="left" w:pos="800"/>
        </w:tabs>
        <w:rPr>
          <w:rFonts w:ascii="Times New Roman" w:hAnsi="Times New Roman"/>
          <w:noProof/>
          <w:sz w:val="24"/>
          <w:szCs w:val="24"/>
          <w:lang w:val="tr-TR"/>
        </w:rPr>
      </w:pPr>
      <w:r w:rsidRPr="006830E6">
        <w:rPr>
          <w:noProof/>
          <w:lang w:val="tr-TR"/>
        </w:rPr>
        <w:t>6.1</w:t>
      </w:r>
      <w:r>
        <w:rPr>
          <w:rFonts w:ascii="Times New Roman" w:hAnsi="Times New Roman"/>
          <w:noProof/>
          <w:sz w:val="24"/>
          <w:szCs w:val="24"/>
          <w:lang w:val="tr-TR"/>
        </w:rPr>
        <w:tab/>
      </w:r>
      <w:r w:rsidRPr="006830E6">
        <w:rPr>
          <w:noProof/>
          <w:lang w:val="tr-TR"/>
        </w:rPr>
        <w:t>Bir örneklik</w:t>
      </w:r>
      <w:r>
        <w:rPr>
          <w:noProof/>
        </w:rPr>
        <w:tab/>
      </w:r>
      <w:r w:rsidR="00E073CD">
        <w:rPr>
          <w:noProof/>
        </w:rPr>
        <w:t>6</w:t>
      </w:r>
    </w:p>
    <w:p w:rsidR="00850D3B" w:rsidRDefault="00850D3B" w:rsidP="00205CC5">
      <w:pPr>
        <w:pStyle w:val="T2"/>
        <w:tabs>
          <w:tab w:val="left" w:pos="800"/>
        </w:tabs>
        <w:rPr>
          <w:rFonts w:ascii="Times New Roman" w:hAnsi="Times New Roman"/>
          <w:noProof/>
          <w:sz w:val="24"/>
          <w:szCs w:val="24"/>
          <w:lang w:val="tr-TR"/>
        </w:rPr>
      </w:pPr>
      <w:r>
        <w:rPr>
          <w:noProof/>
        </w:rPr>
        <w:t>6.2</w:t>
      </w:r>
      <w:r>
        <w:rPr>
          <w:rFonts w:ascii="Times New Roman" w:hAnsi="Times New Roman"/>
          <w:noProof/>
          <w:sz w:val="24"/>
          <w:szCs w:val="24"/>
          <w:lang w:val="tr-TR"/>
        </w:rPr>
        <w:tab/>
      </w:r>
      <w:r>
        <w:rPr>
          <w:noProof/>
        </w:rPr>
        <w:t>Ambal</w:t>
      </w:r>
      <w:r w:rsidR="00A56FEA">
        <w:rPr>
          <w:noProof/>
        </w:rPr>
        <w:t>a</w:t>
      </w:r>
      <w:r>
        <w:rPr>
          <w:noProof/>
        </w:rPr>
        <w:t>jlama</w:t>
      </w:r>
      <w:r>
        <w:rPr>
          <w:noProof/>
        </w:rPr>
        <w:tab/>
      </w:r>
      <w:r w:rsidR="00E073CD">
        <w:rPr>
          <w:noProof/>
        </w:rPr>
        <w:t>6</w:t>
      </w:r>
    </w:p>
    <w:p w:rsidR="00850D3B" w:rsidRDefault="00850D3B" w:rsidP="00205CC5">
      <w:pPr>
        <w:pStyle w:val="T2"/>
        <w:tabs>
          <w:tab w:val="left" w:pos="800"/>
        </w:tabs>
        <w:rPr>
          <w:rFonts w:ascii="Times New Roman" w:hAnsi="Times New Roman"/>
          <w:noProof/>
          <w:sz w:val="24"/>
          <w:szCs w:val="24"/>
          <w:lang w:val="tr-TR"/>
        </w:rPr>
      </w:pPr>
      <w:r>
        <w:rPr>
          <w:noProof/>
        </w:rPr>
        <w:t>6.3</w:t>
      </w:r>
      <w:r>
        <w:rPr>
          <w:rFonts w:ascii="Times New Roman" w:hAnsi="Times New Roman"/>
          <w:noProof/>
          <w:sz w:val="24"/>
          <w:szCs w:val="24"/>
          <w:lang w:val="tr-TR"/>
        </w:rPr>
        <w:tab/>
      </w:r>
      <w:r>
        <w:rPr>
          <w:noProof/>
        </w:rPr>
        <w:t>İşaretleme</w:t>
      </w:r>
      <w:r>
        <w:rPr>
          <w:noProof/>
        </w:rPr>
        <w:tab/>
      </w:r>
      <w:r w:rsidR="00E073CD">
        <w:rPr>
          <w:noProof/>
        </w:rPr>
        <w:t>7</w:t>
      </w:r>
    </w:p>
    <w:p w:rsidR="00850D3B" w:rsidRDefault="00850D3B" w:rsidP="00205CC5">
      <w:pPr>
        <w:pStyle w:val="T2"/>
        <w:tabs>
          <w:tab w:val="left" w:pos="800"/>
        </w:tabs>
        <w:rPr>
          <w:rFonts w:ascii="Times New Roman" w:hAnsi="Times New Roman"/>
          <w:noProof/>
          <w:sz w:val="24"/>
          <w:szCs w:val="24"/>
          <w:lang w:val="tr-TR"/>
        </w:rPr>
      </w:pPr>
      <w:r>
        <w:rPr>
          <w:noProof/>
        </w:rPr>
        <w:t>6.4</w:t>
      </w:r>
      <w:r>
        <w:rPr>
          <w:rFonts w:ascii="Times New Roman" w:hAnsi="Times New Roman"/>
          <w:noProof/>
          <w:sz w:val="24"/>
          <w:szCs w:val="24"/>
          <w:lang w:val="tr-TR"/>
        </w:rPr>
        <w:tab/>
      </w:r>
      <w:r>
        <w:rPr>
          <w:noProof/>
        </w:rPr>
        <w:t>Muhafaza ve taşıma</w:t>
      </w:r>
      <w:r>
        <w:rPr>
          <w:noProof/>
        </w:rPr>
        <w:tab/>
      </w:r>
      <w:r w:rsidR="00E073CD">
        <w:rPr>
          <w:noProof/>
        </w:rPr>
        <w:t>7</w:t>
      </w:r>
    </w:p>
    <w:p w:rsidR="00850D3B" w:rsidRDefault="00850D3B" w:rsidP="00205CC5">
      <w:pPr>
        <w:pStyle w:val="T1"/>
        <w:tabs>
          <w:tab w:val="left" w:pos="403"/>
        </w:tabs>
        <w:rPr>
          <w:rFonts w:ascii="Times New Roman" w:hAnsi="Times New Roman" w:cs="Times New Roman"/>
          <w:b w:val="0"/>
          <w:bCs w:val="0"/>
          <w:noProof/>
          <w:sz w:val="24"/>
          <w:szCs w:val="24"/>
          <w:lang w:val="tr-TR"/>
        </w:rPr>
      </w:pPr>
      <w:r>
        <w:rPr>
          <w:noProof/>
        </w:rPr>
        <w:t>7</w:t>
      </w:r>
      <w:r>
        <w:rPr>
          <w:rFonts w:ascii="Times New Roman" w:hAnsi="Times New Roman" w:cs="Times New Roman"/>
          <w:b w:val="0"/>
          <w:bCs w:val="0"/>
          <w:noProof/>
          <w:sz w:val="24"/>
          <w:szCs w:val="24"/>
          <w:lang w:val="tr-TR"/>
        </w:rPr>
        <w:tab/>
      </w:r>
      <w:r>
        <w:rPr>
          <w:noProof/>
        </w:rPr>
        <w:t>Çeşitli hükümler</w:t>
      </w:r>
      <w:r>
        <w:rPr>
          <w:noProof/>
        </w:rPr>
        <w:tab/>
      </w:r>
      <w:r w:rsidR="00E073CD">
        <w:rPr>
          <w:noProof/>
        </w:rPr>
        <w:t>8</w:t>
      </w:r>
    </w:p>
    <w:p w:rsidR="00850D3B" w:rsidRDefault="00850D3B" w:rsidP="00205CC5">
      <w:pPr>
        <w:pStyle w:val="T1"/>
        <w:rPr>
          <w:rFonts w:ascii="Times New Roman" w:hAnsi="Times New Roman" w:cs="Times New Roman"/>
          <w:b w:val="0"/>
          <w:bCs w:val="0"/>
          <w:noProof/>
          <w:sz w:val="24"/>
          <w:szCs w:val="24"/>
          <w:lang w:val="tr-TR"/>
        </w:rPr>
      </w:pPr>
      <w:r>
        <w:rPr>
          <w:noProof/>
        </w:rPr>
        <w:t>Yararlanılan kaynaklar</w:t>
      </w:r>
      <w:r>
        <w:rPr>
          <w:noProof/>
        </w:rPr>
        <w:tab/>
      </w:r>
      <w:r w:rsidR="00E073CD">
        <w:rPr>
          <w:noProof/>
        </w:rPr>
        <w:t>8</w:t>
      </w:r>
    </w:p>
    <w:p w:rsidR="00584349" w:rsidRDefault="00850D3B" w:rsidP="00205CC5">
      <w:r>
        <w:rPr>
          <w:rFonts w:cs="Arial"/>
          <w:b/>
          <w:bCs/>
          <w:szCs w:val="28"/>
          <w:lang w:val="en-AU"/>
        </w:rPr>
        <w:fldChar w:fldCharType="end"/>
      </w:r>
    </w:p>
    <w:p w:rsidR="00584349" w:rsidRDefault="00584349" w:rsidP="00205CC5"/>
    <w:p w:rsidR="00BB10D2" w:rsidRDefault="00BB10D2" w:rsidP="00205CC5">
      <w:pPr>
        <w:sectPr w:rsidR="00BB10D2" w:rsidSect="00BB10D2">
          <w:headerReference w:type="even" r:id="rId15"/>
          <w:pgSz w:w="11906" w:h="16838" w:code="9"/>
          <w:pgMar w:top="1418" w:right="1134" w:bottom="1134" w:left="1134" w:header="851" w:footer="851" w:gutter="0"/>
          <w:cols w:space="708"/>
          <w:docGrid w:linePitch="360"/>
        </w:sectPr>
      </w:pPr>
    </w:p>
    <w:p w:rsidR="00A160B5" w:rsidRDefault="00087490" w:rsidP="00EF15AE">
      <w:pPr>
        <w:pStyle w:val="Balk4"/>
      </w:pPr>
      <w:bookmarkStart w:id="8" w:name="_Toc96843979"/>
      <w:bookmarkEnd w:id="0"/>
      <w:bookmarkEnd w:id="1"/>
      <w:r>
        <w:rPr>
          <w:sz w:val="28"/>
          <w:szCs w:val="28"/>
        </w:rPr>
        <w:t xml:space="preserve">Kurutulmuş </w:t>
      </w:r>
      <w:bookmarkEnd w:id="8"/>
      <w:r w:rsidR="00FC2CD8">
        <w:rPr>
          <w:sz w:val="28"/>
          <w:szCs w:val="28"/>
        </w:rPr>
        <w:t>ayva</w:t>
      </w:r>
    </w:p>
    <w:p w:rsidR="00AF0C32" w:rsidRPr="00916980" w:rsidRDefault="00AF0C32" w:rsidP="00AF0C32">
      <w:pPr>
        <w:jc w:val="center"/>
        <w:outlineLvl w:val="0"/>
        <w:rPr>
          <w:b/>
        </w:rPr>
      </w:pPr>
      <w:bookmarkStart w:id="9" w:name="_Toc126407923"/>
    </w:p>
    <w:p w:rsidR="00AF0C32" w:rsidRPr="00916980" w:rsidRDefault="00AF0C32" w:rsidP="00AF0C32">
      <w:pPr>
        <w:pBdr>
          <w:top w:val="single" w:sz="4" w:space="1" w:color="auto"/>
        </w:pBdr>
        <w:jc w:val="center"/>
        <w:outlineLvl w:val="0"/>
        <w:rPr>
          <w:b/>
        </w:rPr>
      </w:pPr>
    </w:p>
    <w:p w:rsidR="00AD4AF8" w:rsidRDefault="00AD4AF8" w:rsidP="00AD4AF8">
      <w:pPr>
        <w:pStyle w:val="Balk1"/>
      </w:pPr>
      <w:r>
        <w:t>1</w:t>
      </w:r>
      <w:r>
        <w:tab/>
        <w:t>Kapsam</w:t>
      </w:r>
    </w:p>
    <w:bookmarkEnd w:id="9"/>
    <w:p w:rsidR="00E265D0" w:rsidRPr="00B44D59" w:rsidRDefault="00E265D0" w:rsidP="00BE12F2">
      <w:pPr>
        <w:spacing w:line="200" w:lineRule="exact"/>
        <w:ind w:left="40"/>
        <w:jc w:val="both"/>
      </w:pPr>
      <w:r>
        <w:t xml:space="preserve">Bu </w:t>
      </w:r>
      <w:proofErr w:type="spellStart"/>
      <w:r>
        <w:t>standard</w:t>
      </w:r>
      <w:proofErr w:type="spellEnd"/>
      <w:r>
        <w:t>, kurutulmuş</w:t>
      </w:r>
      <w:r w:rsidRPr="00B44D59">
        <w:t xml:space="preserve"> </w:t>
      </w:r>
      <w:r>
        <w:t>ayvaları</w:t>
      </w:r>
      <w:r w:rsidRPr="00B44D59">
        <w:t xml:space="preserve"> kapsar.</w:t>
      </w:r>
      <w:r>
        <w:t xml:space="preserve"> Taze ayva ile diğer endüstriyel işleme tabi tutulmuş ayvaları kapsamaz.</w:t>
      </w:r>
    </w:p>
    <w:p w:rsidR="00A160B5" w:rsidRDefault="00A160B5" w:rsidP="00205CC5"/>
    <w:p w:rsidR="00AD4AF8" w:rsidRDefault="00AD4AF8" w:rsidP="00205CC5">
      <w:pPr>
        <w:pStyle w:val="GvdeMetni"/>
        <w:spacing w:after="0"/>
      </w:pPr>
      <w:bookmarkStart w:id="10" w:name="_Toc126407924"/>
      <w:r w:rsidRPr="00EF15AE">
        <w:rPr>
          <w:b/>
        </w:rPr>
        <w:t xml:space="preserve">Not </w:t>
      </w:r>
      <w:r w:rsidR="00916980">
        <w:rPr>
          <w:b/>
        </w:rPr>
        <w:t>-</w:t>
      </w:r>
      <w:r>
        <w:t xml:space="preserve"> S</w:t>
      </w:r>
      <w:r w:rsidR="00087490">
        <w:t>tandard metninde bundan sonra “</w:t>
      </w:r>
      <w:r w:rsidR="00E265D0">
        <w:t>k</w:t>
      </w:r>
      <w:r>
        <w:t xml:space="preserve">urutulmuş </w:t>
      </w:r>
      <w:r w:rsidR="00E265D0">
        <w:t>ayva</w:t>
      </w:r>
      <w:r>
        <w:t>” ifadesi yerine “</w:t>
      </w:r>
      <w:r w:rsidR="00E265D0">
        <w:t>ayva</w:t>
      </w:r>
      <w:r>
        <w:t>”  kullanılacaktır.</w:t>
      </w:r>
    </w:p>
    <w:bookmarkEnd w:id="10"/>
    <w:p w:rsidR="009A52B1" w:rsidRDefault="009A52B1" w:rsidP="00205CC5">
      <w:pPr>
        <w:pStyle w:val="GvdeMetni"/>
        <w:spacing w:after="0"/>
        <w:rPr>
          <w:szCs w:val="24"/>
        </w:rPr>
      </w:pPr>
    </w:p>
    <w:p w:rsidR="00841A24" w:rsidRDefault="00841A24" w:rsidP="00205CC5">
      <w:pPr>
        <w:pStyle w:val="Balk1"/>
      </w:pPr>
      <w:bookmarkStart w:id="11" w:name="_Toc126407925"/>
      <w:r>
        <w:t>2</w:t>
      </w:r>
      <w:r>
        <w:tab/>
      </w:r>
      <w:bookmarkStart w:id="12" w:name="_Toc506094232"/>
      <w:r>
        <w:t>Atıf yapılan standar</w:t>
      </w:r>
      <w:bookmarkEnd w:id="12"/>
      <w:r w:rsidR="00205CC5">
        <w:t>d</w:t>
      </w:r>
      <w:bookmarkEnd w:id="11"/>
      <w:r w:rsidR="00861B91">
        <w:t xml:space="preserve"> ve/veya dokümanlar</w:t>
      </w:r>
    </w:p>
    <w:p w:rsidR="00861B91" w:rsidRPr="00861B91" w:rsidRDefault="00861B91" w:rsidP="00702F9F">
      <w:pPr>
        <w:jc w:val="both"/>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 </w:t>
      </w:r>
      <w:r>
        <w:rPr>
          <w:rFonts w:cs="Arial"/>
          <w:b/>
        </w:rPr>
        <w:t>*</w:t>
      </w:r>
      <w:r>
        <w:rPr>
          <w:rFonts w:cs="Arial"/>
        </w:rPr>
        <w:t xml:space="preserve"> işaretli olanlar </w:t>
      </w:r>
      <w:r w:rsidRPr="00861B91">
        <w:rPr>
          <w:rFonts w:cs="Arial"/>
        </w:rPr>
        <w:t xml:space="preserve">bu standardın basıldığı tarihte İngilizce metin olarak yayımlanmış olan Türk </w:t>
      </w:r>
      <w:proofErr w:type="spellStart"/>
      <w:r w:rsidRPr="00861B91">
        <w:rPr>
          <w:rFonts w:cs="Arial"/>
        </w:rPr>
        <w:t>Standardlarıdır</w:t>
      </w:r>
      <w:proofErr w:type="spellEnd"/>
      <w:r w:rsidR="00916980">
        <w:rPr>
          <w:rFonts w:cs="Arial"/>
        </w:rPr>
        <w:t>.</w:t>
      </w:r>
    </w:p>
    <w:p w:rsidR="00205CC5" w:rsidRDefault="00205CC5" w:rsidP="00205CC5">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205CC5">
        <w:tc>
          <w:tcPr>
            <w:tcW w:w="1163" w:type="dxa"/>
            <w:vAlign w:val="center"/>
          </w:tcPr>
          <w:p w:rsidR="00205CC5" w:rsidRDefault="00205CC5" w:rsidP="00EF15AE">
            <w:pPr>
              <w:pStyle w:val="GvdeMetniGirintisi2"/>
              <w:spacing w:after="0" w:line="240" w:lineRule="auto"/>
              <w:ind w:left="0"/>
              <w:rPr>
                <w:b/>
              </w:rPr>
            </w:pPr>
            <w:r>
              <w:rPr>
                <w:b/>
              </w:rPr>
              <w:t>TS No</w:t>
            </w:r>
          </w:p>
        </w:tc>
        <w:tc>
          <w:tcPr>
            <w:tcW w:w="4066" w:type="dxa"/>
            <w:vAlign w:val="center"/>
          </w:tcPr>
          <w:p w:rsidR="00205CC5" w:rsidRDefault="00205CC5" w:rsidP="00205CC5">
            <w:pPr>
              <w:pStyle w:val="GvdeMetniGirintisi2"/>
              <w:spacing w:after="0" w:line="240" w:lineRule="auto"/>
              <w:jc w:val="center"/>
              <w:rPr>
                <w:b/>
              </w:rPr>
            </w:pPr>
            <w:r>
              <w:rPr>
                <w:b/>
              </w:rPr>
              <w:t>Türkçe Adı</w:t>
            </w:r>
          </w:p>
        </w:tc>
        <w:tc>
          <w:tcPr>
            <w:tcW w:w="4400" w:type="dxa"/>
            <w:vAlign w:val="center"/>
          </w:tcPr>
          <w:p w:rsidR="00205CC5" w:rsidRDefault="00205CC5" w:rsidP="00205CC5">
            <w:pPr>
              <w:pStyle w:val="GvdeMetniGirintisi2"/>
              <w:spacing w:after="0" w:line="240" w:lineRule="auto"/>
              <w:jc w:val="center"/>
              <w:rPr>
                <w:b/>
              </w:rPr>
            </w:pPr>
            <w:r>
              <w:rPr>
                <w:b/>
              </w:rPr>
              <w:t>İngilizce Adı</w:t>
            </w:r>
          </w:p>
        </w:tc>
      </w:tr>
      <w:tr w:rsidR="00A31A1F" w:rsidRPr="00EF15AE">
        <w:tc>
          <w:tcPr>
            <w:tcW w:w="1163" w:type="dxa"/>
            <w:vAlign w:val="center"/>
          </w:tcPr>
          <w:p w:rsidR="00A31A1F" w:rsidRPr="00EF15AE" w:rsidRDefault="00A31A1F" w:rsidP="00EF15AE">
            <w:pPr>
              <w:pStyle w:val="GvdeMetniGirintisi2"/>
              <w:spacing w:after="0" w:line="240" w:lineRule="auto"/>
              <w:ind w:left="0"/>
              <w:rPr>
                <w:rFonts w:cs="Arial"/>
              </w:rPr>
            </w:pPr>
            <w:r w:rsidRPr="00EF15AE">
              <w:rPr>
                <w:rFonts w:cs="Arial"/>
              </w:rPr>
              <w:t>TS 545</w:t>
            </w:r>
          </w:p>
        </w:tc>
        <w:tc>
          <w:tcPr>
            <w:tcW w:w="4066" w:type="dxa"/>
            <w:vAlign w:val="center"/>
          </w:tcPr>
          <w:p w:rsidR="00A31A1F" w:rsidRPr="00EF15AE" w:rsidRDefault="00A31A1F" w:rsidP="00EF15AE">
            <w:pPr>
              <w:pStyle w:val="GvdeMetniGirintisi2"/>
              <w:spacing w:after="0" w:line="240" w:lineRule="auto"/>
              <w:ind w:left="0"/>
              <w:rPr>
                <w:rFonts w:cs="Arial"/>
              </w:rPr>
            </w:pPr>
            <w:r w:rsidRPr="00EF15AE">
              <w:rPr>
                <w:rFonts w:cs="Arial"/>
              </w:rPr>
              <w:t>Ayarlı çözeltilerin hazırlanması</w:t>
            </w:r>
          </w:p>
        </w:tc>
        <w:tc>
          <w:tcPr>
            <w:tcW w:w="4400" w:type="dxa"/>
            <w:vAlign w:val="center"/>
          </w:tcPr>
          <w:p w:rsidR="00A31A1F" w:rsidRPr="00EF15AE" w:rsidRDefault="00087490" w:rsidP="00EF15AE">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00A31A1F" w:rsidRPr="00EF15AE">
              <w:rPr>
                <w:rFonts w:cs="Arial"/>
              </w:rPr>
              <w:t>nalysis</w:t>
            </w:r>
            <w:proofErr w:type="spellEnd"/>
          </w:p>
        </w:tc>
      </w:tr>
      <w:tr w:rsidR="00F26C37" w:rsidRPr="00EF15AE">
        <w:tc>
          <w:tcPr>
            <w:tcW w:w="1163" w:type="dxa"/>
            <w:vAlign w:val="center"/>
          </w:tcPr>
          <w:p w:rsidR="00F26C37" w:rsidRPr="00EA0B31" w:rsidRDefault="00F26C37" w:rsidP="00794E5F">
            <w:pPr>
              <w:pStyle w:val="GvdeMetniGirintisi2"/>
              <w:spacing w:after="0" w:line="240" w:lineRule="auto"/>
              <w:ind w:left="0"/>
              <w:rPr>
                <w:rFonts w:cs="Arial"/>
              </w:rPr>
            </w:pPr>
            <w:r>
              <w:rPr>
                <w:rFonts w:cs="Arial"/>
              </w:rPr>
              <w:t xml:space="preserve">TS 546 </w:t>
            </w:r>
          </w:p>
        </w:tc>
        <w:tc>
          <w:tcPr>
            <w:tcW w:w="4066" w:type="dxa"/>
            <w:vAlign w:val="center"/>
          </w:tcPr>
          <w:p w:rsidR="00F26C37" w:rsidRPr="00EA0B31" w:rsidRDefault="00AF181A" w:rsidP="00794E5F">
            <w:pPr>
              <w:pStyle w:val="GvdeMetniGirintisi2"/>
              <w:spacing w:after="0" w:line="240" w:lineRule="auto"/>
              <w:ind w:left="0"/>
              <w:rPr>
                <w:rFonts w:cs="Arial"/>
              </w:rPr>
            </w:pPr>
            <w:r w:rsidRPr="00AF181A">
              <w:rPr>
                <w:rFonts w:cs="Arial"/>
              </w:rPr>
              <w:t>Standard çözeltilerin hazırlanması</w:t>
            </w:r>
          </w:p>
        </w:tc>
        <w:tc>
          <w:tcPr>
            <w:tcW w:w="4400" w:type="dxa"/>
            <w:vAlign w:val="center"/>
          </w:tcPr>
          <w:p w:rsidR="00F26C37" w:rsidRDefault="00AF181A" w:rsidP="00EA0B31">
            <w:pPr>
              <w:pStyle w:val="GvdeMetniGirintisi2"/>
              <w:spacing w:after="0" w:line="240" w:lineRule="auto"/>
              <w:ind w:left="0"/>
              <w:rPr>
                <w:rFonts w:cs="Arial"/>
              </w:rPr>
            </w:pPr>
            <w:proofErr w:type="spellStart"/>
            <w:r w:rsidRPr="00AF181A">
              <w:rPr>
                <w:rFonts w:cs="Arial"/>
              </w:rPr>
              <w:t>Preparation</w:t>
            </w:r>
            <w:proofErr w:type="spellEnd"/>
            <w:r w:rsidRPr="00AF181A">
              <w:rPr>
                <w:rFonts w:cs="Arial"/>
              </w:rPr>
              <w:t xml:space="preserve"> of </w:t>
            </w:r>
            <w:proofErr w:type="spellStart"/>
            <w:r>
              <w:rPr>
                <w:rFonts w:cs="Arial"/>
              </w:rPr>
              <w:t>s</w:t>
            </w:r>
            <w:r w:rsidRPr="00AF181A">
              <w:rPr>
                <w:rFonts w:cs="Arial"/>
              </w:rPr>
              <w:t>tandard</w:t>
            </w:r>
            <w:proofErr w:type="spellEnd"/>
            <w:r w:rsidRPr="00AF181A">
              <w:rPr>
                <w:rFonts w:cs="Arial"/>
              </w:rPr>
              <w:t xml:space="preserve"> </w:t>
            </w:r>
            <w:proofErr w:type="spellStart"/>
            <w:r>
              <w:rPr>
                <w:rFonts w:cs="Arial"/>
              </w:rPr>
              <w:t>s</w:t>
            </w:r>
            <w:r w:rsidRPr="00AF181A">
              <w:rPr>
                <w:rFonts w:cs="Arial"/>
              </w:rPr>
              <w:t>olutions</w:t>
            </w:r>
            <w:proofErr w:type="spellEnd"/>
            <w:r w:rsidRPr="00AF181A">
              <w:rPr>
                <w:rFonts w:cs="Arial"/>
              </w:rPr>
              <w:t xml:space="preserve"> </w:t>
            </w:r>
            <w:proofErr w:type="spellStart"/>
            <w:r w:rsidRPr="00AF181A">
              <w:rPr>
                <w:rFonts w:cs="Arial"/>
              </w:rPr>
              <w:t>for</w:t>
            </w:r>
            <w:proofErr w:type="spellEnd"/>
            <w:r w:rsidRPr="00AF181A">
              <w:rPr>
                <w:rFonts w:cs="Arial"/>
              </w:rPr>
              <w:t xml:space="preserve"> </w:t>
            </w:r>
            <w:proofErr w:type="spellStart"/>
            <w:r>
              <w:rPr>
                <w:rFonts w:cs="Arial"/>
              </w:rPr>
              <w:t>c</w:t>
            </w:r>
            <w:r w:rsidRPr="00AF181A">
              <w:rPr>
                <w:rFonts w:cs="Arial"/>
              </w:rPr>
              <w:t>olorimetric</w:t>
            </w:r>
            <w:proofErr w:type="spellEnd"/>
            <w:r w:rsidRPr="00AF181A">
              <w:rPr>
                <w:rFonts w:cs="Arial"/>
              </w:rPr>
              <w:t xml:space="preserve"> </w:t>
            </w:r>
            <w:proofErr w:type="spellStart"/>
            <w:r>
              <w:rPr>
                <w:rFonts w:cs="Arial"/>
              </w:rPr>
              <w:t>a</w:t>
            </w:r>
            <w:r w:rsidRPr="00AF181A">
              <w:rPr>
                <w:rFonts w:cs="Arial"/>
              </w:rPr>
              <w:t>nalysis</w:t>
            </w:r>
            <w:proofErr w:type="spellEnd"/>
          </w:p>
        </w:tc>
      </w:tr>
      <w:tr w:rsidR="00617F88" w:rsidRPr="00EF15AE">
        <w:tc>
          <w:tcPr>
            <w:tcW w:w="1163" w:type="dxa"/>
            <w:vAlign w:val="center"/>
          </w:tcPr>
          <w:p w:rsidR="00617F88" w:rsidRPr="00EF15AE" w:rsidRDefault="00617F88" w:rsidP="00EF15AE">
            <w:pPr>
              <w:pStyle w:val="GvdeMetniGirintisi2"/>
              <w:spacing w:after="0" w:line="240" w:lineRule="auto"/>
              <w:ind w:left="0"/>
              <w:rPr>
                <w:rFonts w:cs="Arial"/>
              </w:rPr>
            </w:pPr>
            <w:r w:rsidRPr="00EF15AE">
              <w:rPr>
                <w:rFonts w:cs="Arial"/>
              </w:rPr>
              <w:t xml:space="preserve">TS </w:t>
            </w:r>
            <w:r w:rsidR="00FC2CD8">
              <w:rPr>
                <w:rFonts w:cs="Arial"/>
              </w:rPr>
              <w:t>1817</w:t>
            </w:r>
          </w:p>
        </w:tc>
        <w:tc>
          <w:tcPr>
            <w:tcW w:w="4066" w:type="dxa"/>
            <w:vAlign w:val="center"/>
          </w:tcPr>
          <w:p w:rsidR="00617F88" w:rsidRPr="00EF15AE" w:rsidRDefault="00FC2CD8" w:rsidP="00EF15AE">
            <w:pPr>
              <w:pStyle w:val="GvdeMetniGirintisi2"/>
              <w:spacing w:after="0" w:line="240" w:lineRule="auto"/>
              <w:ind w:left="0"/>
              <w:rPr>
                <w:rFonts w:cs="Arial"/>
              </w:rPr>
            </w:pPr>
            <w:r>
              <w:rPr>
                <w:rFonts w:cs="Arial"/>
              </w:rPr>
              <w:t>Ayva</w:t>
            </w:r>
          </w:p>
        </w:tc>
        <w:tc>
          <w:tcPr>
            <w:tcW w:w="4400" w:type="dxa"/>
            <w:vAlign w:val="center"/>
          </w:tcPr>
          <w:p w:rsidR="00617F88" w:rsidRPr="00EF15AE" w:rsidRDefault="00FC2CD8" w:rsidP="00EF15AE">
            <w:pPr>
              <w:pStyle w:val="GvdeMetniGirintisi2"/>
              <w:spacing w:after="0" w:line="240" w:lineRule="auto"/>
              <w:ind w:left="0"/>
              <w:rPr>
                <w:rFonts w:cs="Arial"/>
              </w:rPr>
            </w:pPr>
            <w:proofErr w:type="spellStart"/>
            <w:r>
              <w:rPr>
                <w:rFonts w:cs="Arial"/>
              </w:rPr>
              <w:t>Quinces</w:t>
            </w:r>
            <w:proofErr w:type="spellEnd"/>
          </w:p>
        </w:tc>
      </w:tr>
      <w:tr w:rsidR="00A31A1F" w:rsidRPr="00EF15AE">
        <w:tc>
          <w:tcPr>
            <w:tcW w:w="1163" w:type="dxa"/>
            <w:vAlign w:val="center"/>
          </w:tcPr>
          <w:p w:rsidR="00A31A1F" w:rsidRPr="00794E5F" w:rsidRDefault="00A31A1F" w:rsidP="00794E5F">
            <w:pPr>
              <w:pStyle w:val="stbilgi"/>
              <w:tabs>
                <w:tab w:val="clear" w:pos="4536"/>
                <w:tab w:val="clear" w:pos="9072"/>
              </w:tabs>
              <w:rPr>
                <w:rFonts w:cs="Arial"/>
              </w:rPr>
            </w:pPr>
            <w:r w:rsidRPr="00794E5F">
              <w:rPr>
                <w:rFonts w:cs="Arial"/>
              </w:rPr>
              <w:t>TS 2104</w:t>
            </w:r>
          </w:p>
        </w:tc>
        <w:tc>
          <w:tcPr>
            <w:tcW w:w="4066" w:type="dxa"/>
            <w:vAlign w:val="center"/>
          </w:tcPr>
          <w:p w:rsidR="00A31A1F" w:rsidRPr="00794E5F" w:rsidRDefault="00A31A1F" w:rsidP="00432F64">
            <w:pPr>
              <w:pStyle w:val="stbilgi"/>
              <w:tabs>
                <w:tab w:val="left" w:pos="3240"/>
              </w:tabs>
              <w:ind w:right="-39"/>
              <w:rPr>
                <w:rFonts w:cs="Arial"/>
              </w:rPr>
            </w:pPr>
            <w:r w:rsidRPr="00EF15AE">
              <w:rPr>
                <w:rFonts w:cs="Arial"/>
              </w:rPr>
              <w:t>Belirteçler</w:t>
            </w:r>
            <w:r w:rsidR="00087490">
              <w:rPr>
                <w:rFonts w:cs="Arial"/>
              </w:rPr>
              <w:t xml:space="preserve"> </w:t>
            </w:r>
            <w:r w:rsidRPr="00EF15AE">
              <w:rPr>
                <w:rFonts w:cs="Arial"/>
              </w:rPr>
              <w:t>-</w:t>
            </w:r>
            <w:r w:rsidR="00087490">
              <w:rPr>
                <w:rFonts w:cs="Arial"/>
              </w:rPr>
              <w:t xml:space="preserve"> B</w:t>
            </w:r>
            <w:r w:rsidRPr="00EF15AE">
              <w:rPr>
                <w:rFonts w:cs="Arial"/>
              </w:rPr>
              <w:t>elirteç çözeltileri hazırlama yöntemleri</w:t>
            </w:r>
          </w:p>
        </w:tc>
        <w:tc>
          <w:tcPr>
            <w:tcW w:w="4400" w:type="dxa"/>
            <w:vAlign w:val="center"/>
          </w:tcPr>
          <w:p w:rsidR="00A31A1F" w:rsidRPr="00794E5F" w:rsidRDefault="00A31A1F" w:rsidP="00432F64">
            <w:pPr>
              <w:rPr>
                <w:rFonts w:cs="Arial"/>
              </w:rPr>
            </w:pPr>
            <w:proofErr w:type="spellStart"/>
            <w:r w:rsidRPr="00EF15AE">
              <w:rPr>
                <w:rFonts w:cs="Arial"/>
              </w:rPr>
              <w:t>Indicators</w:t>
            </w:r>
            <w:proofErr w:type="spellEnd"/>
            <w:r w:rsidR="00087490">
              <w:rPr>
                <w:rFonts w:cs="Arial"/>
              </w:rPr>
              <w:t xml:space="preserve"> </w:t>
            </w:r>
            <w:r w:rsidRPr="00EF15AE">
              <w:rPr>
                <w:rFonts w:cs="Arial"/>
              </w:rPr>
              <w:t>-</w:t>
            </w:r>
            <w:r w:rsidR="00087490">
              <w:rPr>
                <w:rFonts w:cs="Arial"/>
              </w:rPr>
              <w:t xml:space="preserve"> </w:t>
            </w:r>
            <w:proofErr w:type="spellStart"/>
            <w:r w:rsidR="00087490">
              <w:rPr>
                <w:rFonts w:cs="Arial"/>
              </w:rPr>
              <w:t>Methods</w:t>
            </w:r>
            <w:proofErr w:type="spellEnd"/>
            <w:r w:rsidR="00087490">
              <w:rPr>
                <w:rFonts w:cs="Arial"/>
              </w:rPr>
              <w:t xml:space="preserve"> of </w:t>
            </w:r>
            <w:proofErr w:type="spellStart"/>
            <w:r w:rsidR="00087490">
              <w:rPr>
                <w:rFonts w:cs="Arial"/>
              </w:rPr>
              <w:t>preparation</w:t>
            </w:r>
            <w:proofErr w:type="spellEnd"/>
            <w:r w:rsidR="00087490">
              <w:rPr>
                <w:rFonts w:cs="Arial"/>
              </w:rPr>
              <w:t xml:space="preserve"> of </w:t>
            </w:r>
            <w:proofErr w:type="spellStart"/>
            <w:r w:rsidR="00087490">
              <w:rPr>
                <w:rFonts w:cs="Arial"/>
              </w:rPr>
              <w:t>ind</w:t>
            </w:r>
            <w:r w:rsidR="006250B8">
              <w:rPr>
                <w:rFonts w:cs="Arial"/>
              </w:rPr>
              <w:t>i</w:t>
            </w:r>
            <w:r w:rsidR="00087490">
              <w:rPr>
                <w:rFonts w:cs="Arial"/>
              </w:rPr>
              <w:t>cator</w:t>
            </w:r>
            <w:proofErr w:type="spellEnd"/>
            <w:r w:rsidR="00087490">
              <w:rPr>
                <w:rFonts w:cs="Arial"/>
              </w:rPr>
              <w:t xml:space="preserve"> </w:t>
            </w:r>
            <w:proofErr w:type="spellStart"/>
            <w:r w:rsidR="00087490">
              <w:rPr>
                <w:rFonts w:cs="Arial"/>
              </w:rPr>
              <w:t>s</w:t>
            </w:r>
            <w:r w:rsidRPr="00EF15AE">
              <w:rPr>
                <w:rFonts w:cs="Arial"/>
              </w:rPr>
              <w:t>olutions</w:t>
            </w:r>
            <w:proofErr w:type="spellEnd"/>
          </w:p>
        </w:tc>
      </w:tr>
      <w:tr w:rsidR="00617F88" w:rsidRPr="00EF15AE">
        <w:tc>
          <w:tcPr>
            <w:tcW w:w="1163" w:type="dxa"/>
            <w:vAlign w:val="center"/>
          </w:tcPr>
          <w:p w:rsidR="00617F88" w:rsidRPr="00432F64" w:rsidRDefault="00617F88" w:rsidP="00794E5F">
            <w:pPr>
              <w:pStyle w:val="stbilgi"/>
              <w:tabs>
                <w:tab w:val="clear" w:pos="4536"/>
                <w:tab w:val="clear" w:pos="9072"/>
              </w:tabs>
              <w:rPr>
                <w:rFonts w:cs="Arial"/>
              </w:rPr>
            </w:pPr>
            <w:r w:rsidRPr="00794E5F">
              <w:rPr>
                <w:rFonts w:cs="Arial"/>
              </w:rPr>
              <w:t>TS ISO 2859-10</w:t>
            </w:r>
          </w:p>
        </w:tc>
        <w:tc>
          <w:tcPr>
            <w:tcW w:w="4066" w:type="dxa"/>
            <w:vAlign w:val="center"/>
          </w:tcPr>
          <w:p w:rsidR="00617F88" w:rsidRPr="00794E5F" w:rsidRDefault="00617F88" w:rsidP="00432F64">
            <w:pPr>
              <w:pStyle w:val="stbilgi"/>
              <w:tabs>
                <w:tab w:val="left" w:pos="3240"/>
              </w:tabs>
              <w:ind w:right="-39"/>
              <w:rPr>
                <w:rFonts w:cs="Arial"/>
              </w:rPr>
            </w:pPr>
            <w:r w:rsidRPr="00EF15AE">
              <w:rPr>
                <w:rFonts w:cs="Arial"/>
              </w:rPr>
              <w:t>Muayene ve deney için numune alma metotları - Nitel özelliklere göre - Bölüm 10: Nitel ö</w:t>
            </w:r>
            <w:r w:rsidR="00087490">
              <w:rPr>
                <w:rFonts w:cs="Arial"/>
              </w:rPr>
              <w:t>zelliklere göre muayene için ISO</w:t>
            </w:r>
            <w:r w:rsidRPr="00EF15AE">
              <w:rPr>
                <w:rFonts w:cs="Arial"/>
              </w:rPr>
              <w:t xml:space="preserve"> 2859 serisi </w:t>
            </w:r>
            <w:proofErr w:type="spellStart"/>
            <w:r w:rsidRPr="00EF15AE">
              <w:rPr>
                <w:rFonts w:cs="Arial"/>
              </w:rPr>
              <w:t>standardlara</w:t>
            </w:r>
            <w:proofErr w:type="spellEnd"/>
            <w:r w:rsidRPr="00EF15AE">
              <w:rPr>
                <w:rFonts w:cs="Arial"/>
              </w:rPr>
              <w:t xml:space="preserve"> giriş</w:t>
            </w:r>
          </w:p>
        </w:tc>
        <w:tc>
          <w:tcPr>
            <w:tcW w:w="4400" w:type="dxa"/>
            <w:vAlign w:val="center"/>
          </w:tcPr>
          <w:p w:rsidR="00617F88" w:rsidRPr="00794E5F" w:rsidRDefault="00617F88" w:rsidP="00E479CC">
            <w:pPr>
              <w:rPr>
                <w:rFonts w:cs="Arial"/>
              </w:rPr>
            </w:pPr>
            <w:proofErr w:type="spellStart"/>
            <w:r w:rsidRPr="00EF15AE">
              <w:rPr>
                <w:rFonts w:cs="Arial"/>
              </w:rPr>
              <w:t>Sampling</w:t>
            </w:r>
            <w:proofErr w:type="spellEnd"/>
            <w:r w:rsidRPr="00EF15AE">
              <w:rPr>
                <w:rFonts w:cs="Arial"/>
              </w:rPr>
              <w:t xml:space="preserve"> </w:t>
            </w:r>
            <w:proofErr w:type="spellStart"/>
            <w:r w:rsidRPr="00EF15AE">
              <w:rPr>
                <w:rFonts w:cs="Arial"/>
              </w:rPr>
              <w:t>procedures</w:t>
            </w:r>
            <w:proofErr w:type="spellEnd"/>
            <w:r w:rsidRPr="00EF15AE">
              <w:rPr>
                <w:rFonts w:cs="Arial"/>
              </w:rPr>
              <w:t xml:space="preserve"> </w:t>
            </w:r>
            <w:proofErr w:type="spellStart"/>
            <w:r w:rsidRPr="00EF15AE">
              <w:rPr>
                <w:rFonts w:cs="Arial"/>
              </w:rPr>
              <w:t>for</w:t>
            </w:r>
            <w:proofErr w:type="spellEnd"/>
            <w:r w:rsidRPr="00EF15AE">
              <w:rPr>
                <w:rFonts w:cs="Arial"/>
              </w:rPr>
              <w:t xml:space="preserve"> </w:t>
            </w:r>
            <w:proofErr w:type="spellStart"/>
            <w:r w:rsidRPr="00EF15AE">
              <w:rPr>
                <w:rFonts w:cs="Arial"/>
              </w:rPr>
              <w:t>inspection</w:t>
            </w:r>
            <w:proofErr w:type="spellEnd"/>
            <w:r w:rsidRPr="00EF15AE">
              <w:rPr>
                <w:rFonts w:cs="Arial"/>
              </w:rPr>
              <w:t xml:space="preserve"> </w:t>
            </w:r>
            <w:proofErr w:type="spellStart"/>
            <w:r w:rsidRPr="00EF15AE">
              <w:rPr>
                <w:rFonts w:cs="Arial"/>
              </w:rPr>
              <w:t>by</w:t>
            </w:r>
            <w:proofErr w:type="spellEnd"/>
            <w:r w:rsidRPr="00EF15AE">
              <w:rPr>
                <w:rFonts w:cs="Arial"/>
              </w:rPr>
              <w:t xml:space="preserve"> </w:t>
            </w:r>
            <w:proofErr w:type="spellStart"/>
            <w:r w:rsidRPr="00EF15AE">
              <w:rPr>
                <w:rFonts w:cs="Arial"/>
              </w:rPr>
              <w:t>attributes</w:t>
            </w:r>
            <w:proofErr w:type="spellEnd"/>
            <w:r w:rsidRPr="00EF15AE">
              <w:rPr>
                <w:rFonts w:cs="Arial"/>
              </w:rPr>
              <w:t xml:space="preserve"> - </w:t>
            </w:r>
            <w:proofErr w:type="spellStart"/>
            <w:r w:rsidRPr="00EF15AE">
              <w:rPr>
                <w:rFonts w:cs="Arial"/>
              </w:rPr>
              <w:t>Part</w:t>
            </w:r>
            <w:proofErr w:type="spellEnd"/>
            <w:r w:rsidRPr="00EF15AE">
              <w:rPr>
                <w:rFonts w:cs="Arial"/>
              </w:rPr>
              <w:t xml:space="preserve"> 10: </w:t>
            </w:r>
            <w:proofErr w:type="spellStart"/>
            <w:r w:rsidRPr="00EF15AE">
              <w:rPr>
                <w:rFonts w:cs="Arial"/>
              </w:rPr>
              <w:t>Introduction</w:t>
            </w:r>
            <w:proofErr w:type="spellEnd"/>
            <w:r w:rsidRPr="00EF15AE">
              <w:rPr>
                <w:rFonts w:cs="Arial"/>
              </w:rPr>
              <w:t xml:space="preserve"> </w:t>
            </w:r>
            <w:proofErr w:type="spellStart"/>
            <w:r w:rsidRPr="00EF15AE">
              <w:rPr>
                <w:rFonts w:cs="Arial"/>
              </w:rPr>
              <w:t>to</w:t>
            </w:r>
            <w:proofErr w:type="spellEnd"/>
            <w:r w:rsidRPr="00EF15AE">
              <w:rPr>
                <w:rFonts w:cs="Arial"/>
              </w:rPr>
              <w:t xml:space="preserve"> </w:t>
            </w:r>
            <w:proofErr w:type="spellStart"/>
            <w:r w:rsidRPr="00EF15AE">
              <w:rPr>
                <w:rFonts w:cs="Arial"/>
              </w:rPr>
              <w:t>the</w:t>
            </w:r>
            <w:proofErr w:type="spellEnd"/>
            <w:r w:rsidRPr="00EF15AE">
              <w:rPr>
                <w:rFonts w:cs="Arial"/>
              </w:rPr>
              <w:t xml:space="preserve"> ISO 2859 </w:t>
            </w:r>
            <w:proofErr w:type="spellStart"/>
            <w:r w:rsidRPr="00EF15AE">
              <w:rPr>
                <w:rFonts w:cs="Arial"/>
              </w:rPr>
              <w:t>series</w:t>
            </w:r>
            <w:proofErr w:type="spellEnd"/>
            <w:r w:rsidRPr="00EF15AE">
              <w:rPr>
                <w:rFonts w:cs="Arial"/>
              </w:rPr>
              <w:t xml:space="preserve"> of </w:t>
            </w:r>
            <w:proofErr w:type="spellStart"/>
            <w:r w:rsidRPr="00EF15AE">
              <w:rPr>
                <w:rFonts w:cs="Arial"/>
              </w:rPr>
              <w:t>standards</w:t>
            </w:r>
            <w:proofErr w:type="spellEnd"/>
            <w:r w:rsidRPr="00EF15AE">
              <w:rPr>
                <w:rFonts w:cs="Arial"/>
              </w:rPr>
              <w:t xml:space="preserve"> </w:t>
            </w:r>
            <w:proofErr w:type="spellStart"/>
            <w:r w:rsidRPr="00EF15AE">
              <w:rPr>
                <w:rFonts w:cs="Arial"/>
              </w:rPr>
              <w:t>for</w:t>
            </w:r>
            <w:proofErr w:type="spellEnd"/>
            <w:r w:rsidRPr="00EF15AE">
              <w:rPr>
                <w:rFonts w:cs="Arial"/>
              </w:rPr>
              <w:t xml:space="preserve"> </w:t>
            </w:r>
            <w:proofErr w:type="spellStart"/>
            <w:r w:rsidRPr="00EF15AE">
              <w:rPr>
                <w:rFonts w:cs="Arial"/>
              </w:rPr>
              <w:t>sampling</w:t>
            </w:r>
            <w:proofErr w:type="spellEnd"/>
            <w:r w:rsidRPr="00EF15AE">
              <w:rPr>
                <w:rFonts w:cs="Arial"/>
              </w:rPr>
              <w:t xml:space="preserve"> </w:t>
            </w:r>
            <w:proofErr w:type="spellStart"/>
            <w:r w:rsidRPr="00EF15AE">
              <w:rPr>
                <w:rFonts w:cs="Arial"/>
              </w:rPr>
              <w:t>for</w:t>
            </w:r>
            <w:proofErr w:type="spellEnd"/>
            <w:r w:rsidRPr="00EF15AE">
              <w:rPr>
                <w:rFonts w:cs="Arial"/>
              </w:rPr>
              <w:t xml:space="preserve"> </w:t>
            </w:r>
            <w:proofErr w:type="spellStart"/>
            <w:r w:rsidRPr="00EF15AE">
              <w:rPr>
                <w:rFonts w:cs="Arial"/>
              </w:rPr>
              <w:t>inspection</w:t>
            </w:r>
            <w:proofErr w:type="spellEnd"/>
            <w:r w:rsidRPr="00EF15AE">
              <w:rPr>
                <w:rFonts w:cs="Arial"/>
              </w:rPr>
              <w:t xml:space="preserve"> </w:t>
            </w:r>
            <w:proofErr w:type="spellStart"/>
            <w:r w:rsidRPr="00EF15AE">
              <w:rPr>
                <w:rFonts w:cs="Arial"/>
              </w:rPr>
              <w:t>by</w:t>
            </w:r>
            <w:proofErr w:type="spellEnd"/>
            <w:r w:rsidRPr="00EF15AE">
              <w:rPr>
                <w:rFonts w:cs="Arial"/>
              </w:rPr>
              <w:t xml:space="preserve"> </w:t>
            </w:r>
            <w:proofErr w:type="spellStart"/>
            <w:r w:rsidRPr="00EF15AE">
              <w:rPr>
                <w:rFonts w:cs="Arial"/>
              </w:rPr>
              <w:t>attributes</w:t>
            </w:r>
            <w:proofErr w:type="spellEnd"/>
          </w:p>
        </w:tc>
      </w:tr>
      <w:tr w:rsidR="00617F88" w:rsidRPr="00EF15AE">
        <w:tc>
          <w:tcPr>
            <w:tcW w:w="1163" w:type="dxa"/>
            <w:vAlign w:val="center"/>
          </w:tcPr>
          <w:p w:rsidR="00617F88" w:rsidRPr="00794E5F" w:rsidRDefault="00617F88" w:rsidP="00794E5F">
            <w:pPr>
              <w:pStyle w:val="stbilgi"/>
              <w:tabs>
                <w:tab w:val="clear" w:pos="4536"/>
                <w:tab w:val="clear" w:pos="9072"/>
              </w:tabs>
              <w:rPr>
                <w:rFonts w:cs="Arial"/>
              </w:rPr>
            </w:pPr>
            <w:r w:rsidRPr="00EF15AE">
              <w:rPr>
                <w:rFonts w:cs="Arial"/>
              </w:rPr>
              <w:t>TS 3687 ISO 7703</w:t>
            </w:r>
          </w:p>
        </w:tc>
        <w:tc>
          <w:tcPr>
            <w:tcW w:w="4066" w:type="dxa"/>
            <w:vAlign w:val="center"/>
          </w:tcPr>
          <w:p w:rsidR="00617F88" w:rsidRPr="00EF15AE" w:rsidRDefault="00617F88" w:rsidP="00432F64">
            <w:pPr>
              <w:pStyle w:val="stbilgi"/>
              <w:tabs>
                <w:tab w:val="left" w:pos="3240"/>
              </w:tabs>
              <w:ind w:right="-39"/>
              <w:rPr>
                <w:rFonts w:cs="Arial"/>
              </w:rPr>
            </w:pPr>
            <w:r w:rsidRPr="00EF15AE">
              <w:rPr>
                <w:rFonts w:cs="Arial"/>
              </w:rPr>
              <w:t>Kurutulmuş şeftali</w:t>
            </w:r>
            <w:r w:rsidR="00087490">
              <w:rPr>
                <w:rFonts w:cs="Arial"/>
              </w:rPr>
              <w:t xml:space="preserve"> </w:t>
            </w:r>
            <w:r w:rsidRPr="00EF15AE">
              <w:rPr>
                <w:rFonts w:cs="Arial"/>
              </w:rPr>
              <w:t>-</w:t>
            </w:r>
            <w:r w:rsidR="00087490">
              <w:rPr>
                <w:rFonts w:cs="Arial"/>
              </w:rPr>
              <w:t xml:space="preserve"> </w:t>
            </w:r>
            <w:r w:rsidRPr="00EF15AE">
              <w:rPr>
                <w:rFonts w:cs="Arial"/>
              </w:rPr>
              <w:t>Özellikler ve deney metotları</w:t>
            </w:r>
          </w:p>
        </w:tc>
        <w:tc>
          <w:tcPr>
            <w:tcW w:w="4400" w:type="dxa"/>
            <w:vAlign w:val="center"/>
          </w:tcPr>
          <w:p w:rsidR="00617F88" w:rsidRPr="00EF15AE" w:rsidRDefault="00617F88" w:rsidP="00E479CC">
            <w:pPr>
              <w:rPr>
                <w:rFonts w:cs="Arial"/>
              </w:rPr>
            </w:pPr>
            <w:proofErr w:type="spellStart"/>
            <w:r w:rsidRPr="00EF15AE">
              <w:rPr>
                <w:rFonts w:cs="Arial"/>
              </w:rPr>
              <w:t>Dried</w:t>
            </w:r>
            <w:proofErr w:type="spellEnd"/>
            <w:r w:rsidRPr="00EF15AE">
              <w:rPr>
                <w:rFonts w:cs="Arial"/>
              </w:rPr>
              <w:t xml:space="preserve"> </w:t>
            </w:r>
            <w:proofErr w:type="spellStart"/>
            <w:r w:rsidRPr="00EF15AE">
              <w:rPr>
                <w:rFonts w:cs="Arial"/>
              </w:rPr>
              <w:t>peaches</w:t>
            </w:r>
            <w:proofErr w:type="spellEnd"/>
            <w:r w:rsidR="00087490">
              <w:rPr>
                <w:rFonts w:cs="Arial"/>
              </w:rPr>
              <w:t xml:space="preserve"> </w:t>
            </w:r>
            <w:r w:rsidRPr="00EF15AE">
              <w:rPr>
                <w:rFonts w:cs="Arial"/>
              </w:rPr>
              <w:t>-</w:t>
            </w:r>
            <w:r w:rsidR="00087490">
              <w:rPr>
                <w:rFonts w:cs="Arial"/>
              </w:rPr>
              <w:t xml:space="preserve"> </w:t>
            </w:r>
            <w:proofErr w:type="spellStart"/>
            <w:r w:rsidRPr="00EF15AE">
              <w:rPr>
                <w:rFonts w:cs="Arial"/>
              </w:rPr>
              <w:t>Specification</w:t>
            </w:r>
            <w:proofErr w:type="spellEnd"/>
            <w:r w:rsidRPr="00EF15AE">
              <w:rPr>
                <w:rFonts w:cs="Arial"/>
              </w:rPr>
              <w:t xml:space="preserve"> </w:t>
            </w:r>
            <w:proofErr w:type="spellStart"/>
            <w:r w:rsidRPr="00EF15AE">
              <w:rPr>
                <w:rFonts w:cs="Arial"/>
              </w:rPr>
              <w:t>and</w:t>
            </w:r>
            <w:proofErr w:type="spellEnd"/>
            <w:r w:rsidRPr="00EF15AE">
              <w:rPr>
                <w:rFonts w:cs="Arial"/>
              </w:rPr>
              <w:t xml:space="preserve"> test </w:t>
            </w:r>
            <w:proofErr w:type="spellStart"/>
            <w:r w:rsidRPr="00EF15AE">
              <w:rPr>
                <w:rFonts w:cs="Arial"/>
              </w:rPr>
              <w:t>methods</w:t>
            </w:r>
            <w:proofErr w:type="spellEnd"/>
          </w:p>
        </w:tc>
      </w:tr>
      <w:tr w:rsidR="00FC2CD8" w:rsidRPr="00EF15AE">
        <w:tc>
          <w:tcPr>
            <w:tcW w:w="1163" w:type="dxa"/>
            <w:vAlign w:val="center"/>
          </w:tcPr>
          <w:p w:rsidR="00FC2CD8" w:rsidRPr="00EF15AE" w:rsidRDefault="00FC2CD8" w:rsidP="00794E5F">
            <w:pPr>
              <w:pStyle w:val="stbilgi"/>
              <w:tabs>
                <w:tab w:val="clear" w:pos="4536"/>
                <w:tab w:val="clear" w:pos="9072"/>
              </w:tabs>
              <w:rPr>
                <w:rFonts w:cs="Arial"/>
              </w:rPr>
            </w:pPr>
            <w:r>
              <w:rPr>
                <w:rFonts w:cs="Arial"/>
              </w:rPr>
              <w:t>TS 3688</w:t>
            </w:r>
            <w:r w:rsidRPr="00FC2CD8">
              <w:rPr>
                <w:rFonts w:cs="Arial"/>
              </w:rPr>
              <w:t xml:space="preserve"> ISO 770</w:t>
            </w:r>
            <w:r>
              <w:rPr>
                <w:rFonts w:cs="Arial"/>
              </w:rPr>
              <w:t>1</w:t>
            </w:r>
          </w:p>
        </w:tc>
        <w:tc>
          <w:tcPr>
            <w:tcW w:w="4066" w:type="dxa"/>
            <w:vAlign w:val="center"/>
          </w:tcPr>
          <w:p w:rsidR="00FC2CD8" w:rsidRPr="00EF15AE" w:rsidRDefault="00FC2CD8" w:rsidP="00432F64">
            <w:pPr>
              <w:pStyle w:val="stbilgi"/>
              <w:tabs>
                <w:tab w:val="left" w:pos="3240"/>
              </w:tabs>
              <w:ind w:right="-39"/>
              <w:rPr>
                <w:rFonts w:cs="Arial"/>
              </w:rPr>
            </w:pPr>
            <w:r w:rsidRPr="00BE12F2">
              <w:rPr>
                <w:rFonts w:cs="Arial"/>
              </w:rPr>
              <w:t>Kurutulmuş elma</w:t>
            </w:r>
            <w:r w:rsidR="0094315C">
              <w:rPr>
                <w:rFonts w:cs="Arial"/>
              </w:rPr>
              <w:t xml:space="preserve"> </w:t>
            </w:r>
            <w:r w:rsidRPr="00BE12F2">
              <w:rPr>
                <w:rFonts w:cs="Arial"/>
              </w:rPr>
              <w:t>- Özellikler ve deney metotları</w:t>
            </w:r>
          </w:p>
        </w:tc>
        <w:tc>
          <w:tcPr>
            <w:tcW w:w="4400" w:type="dxa"/>
            <w:vAlign w:val="center"/>
          </w:tcPr>
          <w:p w:rsidR="00FC2CD8" w:rsidRPr="00EF15AE" w:rsidRDefault="00FC2CD8" w:rsidP="00E479CC">
            <w:pPr>
              <w:rPr>
                <w:rFonts w:cs="Arial"/>
              </w:rPr>
            </w:pPr>
            <w:proofErr w:type="spellStart"/>
            <w:r w:rsidRPr="00BE12F2">
              <w:rPr>
                <w:rFonts w:cs="Arial"/>
              </w:rPr>
              <w:t>Dried</w:t>
            </w:r>
            <w:proofErr w:type="spellEnd"/>
            <w:r w:rsidRPr="00BE12F2">
              <w:rPr>
                <w:rFonts w:cs="Arial"/>
              </w:rPr>
              <w:t xml:space="preserve"> </w:t>
            </w:r>
            <w:proofErr w:type="spellStart"/>
            <w:r w:rsidRPr="00BE12F2">
              <w:rPr>
                <w:rFonts w:cs="Arial"/>
              </w:rPr>
              <w:t>apples</w:t>
            </w:r>
            <w:proofErr w:type="spellEnd"/>
            <w:r w:rsidRPr="00BE12F2">
              <w:rPr>
                <w:rFonts w:cs="Arial"/>
              </w:rPr>
              <w:t xml:space="preserve"> - </w:t>
            </w:r>
            <w:proofErr w:type="spellStart"/>
            <w:r w:rsidRPr="00BE12F2">
              <w:rPr>
                <w:rFonts w:cs="Arial"/>
              </w:rPr>
              <w:t>Specification</w:t>
            </w:r>
            <w:proofErr w:type="spellEnd"/>
            <w:r w:rsidRPr="00BE12F2">
              <w:rPr>
                <w:rFonts w:cs="Arial"/>
              </w:rPr>
              <w:t xml:space="preserve"> </w:t>
            </w:r>
            <w:proofErr w:type="spellStart"/>
            <w:r w:rsidRPr="00BE12F2">
              <w:rPr>
                <w:rFonts w:cs="Arial"/>
              </w:rPr>
              <w:t>and</w:t>
            </w:r>
            <w:proofErr w:type="spellEnd"/>
            <w:r w:rsidRPr="00BE12F2">
              <w:rPr>
                <w:rFonts w:cs="Arial"/>
              </w:rPr>
              <w:t xml:space="preserve"> test </w:t>
            </w:r>
            <w:proofErr w:type="spellStart"/>
            <w:r w:rsidRPr="00BE12F2">
              <w:rPr>
                <w:rFonts w:cs="Arial"/>
              </w:rPr>
              <w:t>methods</w:t>
            </w:r>
            <w:proofErr w:type="spellEnd"/>
          </w:p>
        </w:tc>
      </w:tr>
      <w:tr w:rsidR="00617F88" w:rsidRPr="00EF15AE">
        <w:tc>
          <w:tcPr>
            <w:tcW w:w="1163" w:type="dxa"/>
            <w:vAlign w:val="center"/>
          </w:tcPr>
          <w:p w:rsidR="00617F88" w:rsidRPr="00EF15AE" w:rsidRDefault="00617F88" w:rsidP="00794E5F">
            <w:pPr>
              <w:pStyle w:val="stbilgi"/>
              <w:tabs>
                <w:tab w:val="clear" w:pos="4536"/>
                <w:tab w:val="clear" w:pos="9072"/>
              </w:tabs>
              <w:rPr>
                <w:rFonts w:cs="Arial"/>
              </w:rPr>
            </w:pPr>
            <w:r w:rsidRPr="00EF15AE">
              <w:rPr>
                <w:rFonts w:cs="Arial"/>
              </w:rPr>
              <w:t>TS 3882</w:t>
            </w:r>
          </w:p>
        </w:tc>
        <w:tc>
          <w:tcPr>
            <w:tcW w:w="4066" w:type="dxa"/>
            <w:vAlign w:val="center"/>
          </w:tcPr>
          <w:p w:rsidR="00617F88" w:rsidRPr="00EF15AE" w:rsidRDefault="00617F88" w:rsidP="00432F64">
            <w:pPr>
              <w:pStyle w:val="stbilgi"/>
              <w:tabs>
                <w:tab w:val="left" w:pos="3240"/>
              </w:tabs>
              <w:ind w:right="-39"/>
              <w:rPr>
                <w:rFonts w:cs="Arial"/>
              </w:rPr>
            </w:pPr>
            <w:r w:rsidRPr="00EF15AE">
              <w:rPr>
                <w:rFonts w:cs="Arial"/>
              </w:rPr>
              <w:t>Kurutulmuş taze fasulye</w:t>
            </w:r>
          </w:p>
        </w:tc>
        <w:tc>
          <w:tcPr>
            <w:tcW w:w="4400" w:type="dxa"/>
            <w:vAlign w:val="center"/>
          </w:tcPr>
          <w:p w:rsidR="00617F88" w:rsidRPr="00EF15AE" w:rsidRDefault="00087490" w:rsidP="00432F64">
            <w:pPr>
              <w:rPr>
                <w:rFonts w:cs="Arial"/>
              </w:rPr>
            </w:pPr>
            <w:proofErr w:type="spellStart"/>
            <w:r>
              <w:rPr>
                <w:rFonts w:cs="Arial"/>
              </w:rPr>
              <w:t>D</w:t>
            </w:r>
            <w:r w:rsidR="006250B8">
              <w:rPr>
                <w:rFonts w:cs="Arial"/>
              </w:rPr>
              <w:t>ri</w:t>
            </w:r>
            <w:r>
              <w:rPr>
                <w:rFonts w:cs="Arial"/>
              </w:rPr>
              <w:t>ed</w:t>
            </w:r>
            <w:proofErr w:type="spellEnd"/>
            <w:r>
              <w:rPr>
                <w:rFonts w:cs="Arial"/>
              </w:rPr>
              <w:t xml:space="preserve"> </w:t>
            </w:r>
            <w:proofErr w:type="spellStart"/>
            <w:r>
              <w:rPr>
                <w:rFonts w:cs="Arial"/>
              </w:rPr>
              <w:t>green</w:t>
            </w:r>
            <w:proofErr w:type="spellEnd"/>
            <w:r>
              <w:rPr>
                <w:rFonts w:cs="Arial"/>
              </w:rPr>
              <w:t xml:space="preserve"> </w:t>
            </w:r>
            <w:proofErr w:type="spellStart"/>
            <w:r>
              <w:rPr>
                <w:rFonts w:cs="Arial"/>
              </w:rPr>
              <w:t>b</w:t>
            </w:r>
            <w:r w:rsidR="00617F88" w:rsidRPr="00EF15AE">
              <w:rPr>
                <w:rFonts w:cs="Arial"/>
              </w:rPr>
              <w:t>eans</w:t>
            </w:r>
            <w:proofErr w:type="spellEnd"/>
          </w:p>
        </w:tc>
      </w:tr>
      <w:tr w:rsidR="000D2008" w:rsidRPr="00EF15AE">
        <w:tc>
          <w:tcPr>
            <w:tcW w:w="1163" w:type="dxa"/>
            <w:vAlign w:val="center"/>
          </w:tcPr>
          <w:p w:rsidR="000D2008" w:rsidRPr="00432F64" w:rsidRDefault="000D2008" w:rsidP="00794E5F">
            <w:pPr>
              <w:pStyle w:val="stbilgi"/>
              <w:tabs>
                <w:tab w:val="clear" w:pos="4536"/>
                <w:tab w:val="clear" w:pos="9072"/>
              </w:tabs>
              <w:rPr>
                <w:rFonts w:cs="Arial"/>
              </w:rPr>
            </w:pPr>
            <w:r w:rsidRPr="00794E5F">
              <w:rPr>
                <w:rFonts w:cs="Arial"/>
              </w:rPr>
              <w:t>TS EN 14123</w:t>
            </w:r>
          </w:p>
        </w:tc>
        <w:tc>
          <w:tcPr>
            <w:tcW w:w="4066" w:type="dxa"/>
            <w:vAlign w:val="center"/>
          </w:tcPr>
          <w:p w:rsidR="000D2008" w:rsidRPr="00AF0C32" w:rsidRDefault="000D2008" w:rsidP="00432F64">
            <w:pPr>
              <w:pStyle w:val="stbilgi"/>
              <w:tabs>
                <w:tab w:val="left" w:pos="3240"/>
              </w:tabs>
              <w:ind w:right="-39"/>
              <w:rPr>
                <w:rFonts w:cs="Arial"/>
              </w:rPr>
            </w:pPr>
            <w:r w:rsidRPr="00E479CC">
              <w:rPr>
                <w:rFonts w:cs="Arial"/>
              </w:rPr>
              <w:t>Gıda maddeleri - Fı</w:t>
            </w:r>
            <w:r w:rsidRPr="00BA2492">
              <w:rPr>
                <w:rFonts w:cs="Arial"/>
              </w:rPr>
              <w:t xml:space="preserve">ndık, yerfıstığı, Antep fıstığı, incir ve kırmızı toz biberde </w:t>
            </w:r>
            <w:proofErr w:type="spellStart"/>
            <w:r w:rsidRPr="00BA2492">
              <w:rPr>
                <w:rFonts w:cs="Arial"/>
              </w:rPr>
              <w:t>aflatoksin</w:t>
            </w:r>
            <w:proofErr w:type="spellEnd"/>
            <w:r w:rsidRPr="00BA2492">
              <w:rPr>
                <w:rFonts w:cs="Arial"/>
              </w:rPr>
              <w:t xml:space="preserve"> B1 ile </w:t>
            </w:r>
            <w:proofErr w:type="spellStart"/>
            <w:r w:rsidRPr="00BA2492">
              <w:rPr>
                <w:rFonts w:cs="Arial"/>
              </w:rPr>
              <w:t>aflatoksin</w:t>
            </w:r>
            <w:proofErr w:type="spellEnd"/>
            <w:r w:rsidRPr="00BA2492">
              <w:rPr>
                <w:rFonts w:cs="Arial"/>
              </w:rPr>
              <w:t xml:space="preserve"> B1, B2, G1 ve G2 toplamlarının tayini - Art kolon </w:t>
            </w:r>
            <w:proofErr w:type="spellStart"/>
            <w:r w:rsidRPr="00BA2492">
              <w:rPr>
                <w:rFonts w:cs="Arial"/>
              </w:rPr>
              <w:t>türevlendirmeli</w:t>
            </w:r>
            <w:proofErr w:type="spellEnd"/>
            <w:r w:rsidRPr="00BA2492">
              <w:rPr>
                <w:rFonts w:cs="Arial"/>
              </w:rPr>
              <w:t xml:space="preserve"> ve </w:t>
            </w:r>
            <w:proofErr w:type="spellStart"/>
            <w:r w:rsidRPr="00BA2492">
              <w:rPr>
                <w:rFonts w:cs="Arial"/>
              </w:rPr>
              <w:t>immunoaffinite</w:t>
            </w:r>
            <w:proofErr w:type="spellEnd"/>
            <w:r w:rsidRPr="00BA2492">
              <w:rPr>
                <w:rFonts w:cs="Arial"/>
              </w:rPr>
              <w:t xml:space="preserve"> ile kolondan geri almalı yüksek performanslı sıvı </w:t>
            </w:r>
            <w:proofErr w:type="spellStart"/>
            <w:r w:rsidRPr="00BA2492">
              <w:rPr>
                <w:rFonts w:cs="Arial"/>
              </w:rPr>
              <w:t>kromatografisi</w:t>
            </w:r>
            <w:proofErr w:type="spellEnd"/>
            <w:r w:rsidRPr="00BA2492">
              <w:rPr>
                <w:rFonts w:cs="Arial"/>
              </w:rPr>
              <w:t xml:space="preserve"> yöntemi</w:t>
            </w:r>
          </w:p>
        </w:tc>
        <w:tc>
          <w:tcPr>
            <w:tcW w:w="4400" w:type="dxa"/>
            <w:vAlign w:val="center"/>
          </w:tcPr>
          <w:p w:rsidR="000D2008" w:rsidRPr="009445B6" w:rsidRDefault="000D2008" w:rsidP="00E479CC">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B1,and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B1,B2,G1,G2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6E1AC1" w:rsidRPr="00EF15AE">
        <w:tc>
          <w:tcPr>
            <w:tcW w:w="1163" w:type="dxa"/>
            <w:vAlign w:val="center"/>
          </w:tcPr>
          <w:p w:rsidR="006E1AC1" w:rsidRPr="00794E5F" w:rsidRDefault="006E1AC1" w:rsidP="00794E5F">
            <w:pPr>
              <w:pStyle w:val="stbilgi"/>
              <w:tabs>
                <w:tab w:val="clear" w:pos="4536"/>
                <w:tab w:val="clear" w:pos="9072"/>
              </w:tabs>
              <w:rPr>
                <w:rFonts w:cs="Arial"/>
              </w:rPr>
            </w:pPr>
            <w:r w:rsidRPr="00EF15AE">
              <w:rPr>
                <w:rFonts w:cs="Arial"/>
              </w:rPr>
              <w:t>TS 6063 ISO 7251</w:t>
            </w:r>
          </w:p>
        </w:tc>
        <w:tc>
          <w:tcPr>
            <w:tcW w:w="4066" w:type="dxa"/>
            <w:vAlign w:val="center"/>
          </w:tcPr>
          <w:p w:rsidR="006E1AC1" w:rsidRPr="00E479CC" w:rsidRDefault="006E1AC1" w:rsidP="00432F64">
            <w:pPr>
              <w:pStyle w:val="stbilgi"/>
              <w:tabs>
                <w:tab w:val="left" w:pos="3240"/>
              </w:tabs>
              <w:ind w:right="-39"/>
              <w:rPr>
                <w:rFonts w:cs="Arial"/>
              </w:rPr>
            </w:pPr>
            <w:r w:rsidRPr="00EF15AE">
              <w:rPr>
                <w:rFonts w:cs="Arial"/>
              </w:rPr>
              <w:t>Mikrobiyoloji</w:t>
            </w:r>
            <w:r w:rsidR="0044390F">
              <w:rPr>
                <w:rFonts w:cs="Arial"/>
              </w:rPr>
              <w:t xml:space="preserve"> </w:t>
            </w:r>
            <w:r w:rsidRPr="00EF15AE">
              <w:rPr>
                <w:rFonts w:cs="Arial"/>
              </w:rPr>
              <w:t>-</w:t>
            </w:r>
            <w:r w:rsidR="0044390F">
              <w:rPr>
                <w:rFonts w:cs="Arial"/>
              </w:rPr>
              <w:t xml:space="preserve"> </w:t>
            </w:r>
            <w:r w:rsidRPr="00EF15AE">
              <w:rPr>
                <w:rFonts w:cs="Arial"/>
              </w:rPr>
              <w:t xml:space="preserve">Muhtemel </w:t>
            </w:r>
            <w:proofErr w:type="spellStart"/>
            <w:r w:rsidRPr="00EF15AE">
              <w:rPr>
                <w:rFonts w:cs="Arial"/>
              </w:rPr>
              <w:t>escherichia</w:t>
            </w:r>
            <w:proofErr w:type="spellEnd"/>
            <w:r w:rsidRPr="00EF15AE">
              <w:rPr>
                <w:rFonts w:cs="Arial"/>
              </w:rPr>
              <w:t xml:space="preserve"> </w:t>
            </w:r>
            <w:proofErr w:type="spellStart"/>
            <w:r w:rsidRPr="00EF15AE">
              <w:rPr>
                <w:rFonts w:cs="Arial"/>
              </w:rPr>
              <w:t>coli</w:t>
            </w:r>
            <w:proofErr w:type="spellEnd"/>
            <w:r w:rsidRPr="00EF15AE">
              <w:rPr>
                <w:rFonts w:cs="Arial"/>
              </w:rPr>
              <w:t xml:space="preserve"> sayımı için genel kurallar en muhtemel sayı tekniği</w:t>
            </w:r>
          </w:p>
        </w:tc>
        <w:tc>
          <w:tcPr>
            <w:tcW w:w="4400" w:type="dxa"/>
            <w:vAlign w:val="center"/>
          </w:tcPr>
          <w:p w:rsidR="006E1AC1" w:rsidRPr="007E45E5" w:rsidRDefault="006E1AC1" w:rsidP="00E479CC">
            <w:pPr>
              <w:rPr>
                <w:rFonts w:cs="Arial"/>
              </w:rPr>
            </w:pPr>
            <w:proofErr w:type="spellStart"/>
            <w:r w:rsidRPr="00EF15AE">
              <w:rPr>
                <w:rFonts w:cs="Arial"/>
              </w:rPr>
              <w:t>Microbiology</w:t>
            </w:r>
            <w:proofErr w:type="spellEnd"/>
            <w:r w:rsidR="0044390F">
              <w:rPr>
                <w:rFonts w:cs="Arial"/>
              </w:rPr>
              <w:t xml:space="preserve"> </w:t>
            </w:r>
            <w:r w:rsidRPr="00EF15AE">
              <w:rPr>
                <w:rFonts w:cs="Arial"/>
              </w:rPr>
              <w:t>-</w:t>
            </w:r>
            <w:r w:rsidR="0044390F">
              <w:rPr>
                <w:rFonts w:cs="Arial"/>
              </w:rPr>
              <w:t xml:space="preserve"> </w:t>
            </w:r>
            <w:r w:rsidRPr="00EF15AE">
              <w:rPr>
                <w:rFonts w:cs="Arial"/>
              </w:rPr>
              <w:t xml:space="preserve">General </w:t>
            </w:r>
            <w:proofErr w:type="spellStart"/>
            <w:r w:rsidRPr="0044390F">
              <w:rPr>
                <w:rFonts w:cs="Arial"/>
              </w:rPr>
              <w:t>gui</w:t>
            </w:r>
            <w:r w:rsidR="0038445D">
              <w:rPr>
                <w:rFonts w:cs="Arial"/>
              </w:rPr>
              <w:t>d</w:t>
            </w:r>
            <w:r w:rsidRPr="0044390F">
              <w:rPr>
                <w:rFonts w:cs="Arial"/>
              </w:rPr>
              <w:t>ance</w:t>
            </w:r>
            <w:proofErr w:type="spellEnd"/>
            <w:r w:rsidRPr="0044390F">
              <w:rPr>
                <w:rFonts w:cs="Arial"/>
              </w:rPr>
              <w:t xml:space="preserve"> </w:t>
            </w:r>
            <w:proofErr w:type="spellStart"/>
            <w:r w:rsidRPr="0044390F">
              <w:rPr>
                <w:rFonts w:cs="Arial"/>
              </w:rPr>
              <w:t>for</w:t>
            </w:r>
            <w:proofErr w:type="spellEnd"/>
            <w:r w:rsidRPr="0044390F">
              <w:rPr>
                <w:rFonts w:cs="Arial"/>
              </w:rPr>
              <w:t xml:space="preserve"> </w:t>
            </w:r>
            <w:proofErr w:type="spellStart"/>
            <w:r w:rsidRPr="0044390F">
              <w:rPr>
                <w:rFonts w:cs="Arial"/>
              </w:rPr>
              <w:t>enumeration</w:t>
            </w:r>
            <w:proofErr w:type="spellEnd"/>
            <w:r w:rsidRPr="0044390F">
              <w:rPr>
                <w:rFonts w:cs="Arial"/>
              </w:rPr>
              <w:t xml:space="preserve"> of </w:t>
            </w:r>
            <w:proofErr w:type="spellStart"/>
            <w:r w:rsidRPr="0044390F">
              <w:rPr>
                <w:rFonts w:cs="Arial"/>
              </w:rPr>
              <w:t>presumptive</w:t>
            </w:r>
            <w:proofErr w:type="spellEnd"/>
            <w:r w:rsidRPr="0044390F">
              <w:rPr>
                <w:rFonts w:cs="Arial"/>
              </w:rPr>
              <w:t xml:space="preserve"> </w:t>
            </w:r>
            <w:proofErr w:type="spellStart"/>
            <w:r w:rsidRPr="0044390F">
              <w:rPr>
                <w:rFonts w:cs="Arial"/>
              </w:rPr>
              <w:t>escherichia</w:t>
            </w:r>
            <w:proofErr w:type="spellEnd"/>
            <w:r w:rsidRPr="0044390F">
              <w:rPr>
                <w:rFonts w:cs="Arial"/>
              </w:rPr>
              <w:t xml:space="preserve"> </w:t>
            </w:r>
            <w:proofErr w:type="spellStart"/>
            <w:r w:rsidRPr="0044390F">
              <w:rPr>
                <w:rFonts w:cs="Arial"/>
              </w:rPr>
              <w:t>coli</w:t>
            </w:r>
            <w:r w:rsidR="0044390F">
              <w:rPr>
                <w:rFonts w:cs="Arial"/>
              </w:rPr>
              <w:t>-</w:t>
            </w:r>
            <w:r w:rsidRPr="0044390F">
              <w:rPr>
                <w:rFonts w:cs="Arial"/>
              </w:rPr>
              <w:t>most</w:t>
            </w:r>
            <w:proofErr w:type="spellEnd"/>
            <w:r w:rsidRPr="0044390F">
              <w:rPr>
                <w:rFonts w:cs="Arial"/>
              </w:rPr>
              <w:t xml:space="preserve"> </w:t>
            </w:r>
            <w:proofErr w:type="spellStart"/>
            <w:r w:rsidRPr="0044390F">
              <w:rPr>
                <w:rFonts w:cs="Arial"/>
              </w:rPr>
              <w:t>probable</w:t>
            </w:r>
            <w:proofErr w:type="spellEnd"/>
            <w:r w:rsidRPr="0044390F">
              <w:rPr>
                <w:rFonts w:cs="Arial"/>
              </w:rPr>
              <w:t xml:space="preserve"> </w:t>
            </w:r>
            <w:proofErr w:type="spellStart"/>
            <w:r w:rsidRPr="0044390F">
              <w:rPr>
                <w:rFonts w:cs="Arial"/>
              </w:rPr>
              <w:t>number</w:t>
            </w:r>
            <w:proofErr w:type="spellEnd"/>
            <w:r w:rsidRPr="0044390F">
              <w:rPr>
                <w:rFonts w:cs="Arial"/>
              </w:rPr>
              <w:t xml:space="preserve"> </w:t>
            </w:r>
            <w:proofErr w:type="spellStart"/>
            <w:r w:rsidRPr="0044390F">
              <w:rPr>
                <w:rFonts w:cs="Arial"/>
              </w:rPr>
              <w:t>technique</w:t>
            </w:r>
            <w:proofErr w:type="spellEnd"/>
          </w:p>
        </w:tc>
      </w:tr>
      <w:tr w:rsidR="006E1AC1" w:rsidRPr="00EF15AE">
        <w:tc>
          <w:tcPr>
            <w:tcW w:w="1163" w:type="dxa"/>
            <w:vAlign w:val="center"/>
          </w:tcPr>
          <w:p w:rsidR="006E1AC1" w:rsidRPr="00EF15AE" w:rsidRDefault="006E1AC1" w:rsidP="00794E5F">
            <w:pPr>
              <w:pStyle w:val="stbilgi"/>
              <w:tabs>
                <w:tab w:val="clear" w:pos="4536"/>
                <w:tab w:val="clear" w:pos="9072"/>
              </w:tabs>
              <w:rPr>
                <w:rFonts w:cs="Arial"/>
              </w:rPr>
            </w:pPr>
            <w:r w:rsidRPr="00EF15AE">
              <w:rPr>
                <w:rFonts w:cs="Arial"/>
              </w:rPr>
              <w:t>TS EN ISO 6579</w:t>
            </w:r>
          </w:p>
        </w:tc>
        <w:tc>
          <w:tcPr>
            <w:tcW w:w="4066" w:type="dxa"/>
            <w:vAlign w:val="center"/>
          </w:tcPr>
          <w:p w:rsidR="006E1AC1" w:rsidRPr="00EF15AE" w:rsidRDefault="006E1AC1" w:rsidP="00432F64">
            <w:pPr>
              <w:pStyle w:val="stbilgi"/>
              <w:tabs>
                <w:tab w:val="left" w:pos="3240"/>
              </w:tabs>
              <w:ind w:right="-39"/>
              <w:rPr>
                <w:rFonts w:cs="Arial"/>
              </w:rPr>
            </w:pPr>
            <w:r w:rsidRPr="00EF15AE">
              <w:rPr>
                <w:rFonts w:cs="Arial"/>
              </w:rPr>
              <w:t xml:space="preserve">Mikrobiyoloji - Gıda ve hayvan yemleri - </w:t>
            </w:r>
            <w:proofErr w:type="spellStart"/>
            <w:r w:rsidRPr="00EF15AE">
              <w:rPr>
                <w:rFonts w:cs="Arial"/>
              </w:rPr>
              <w:t>Salmonella</w:t>
            </w:r>
            <w:proofErr w:type="spellEnd"/>
            <w:r w:rsidRPr="00EF15AE">
              <w:rPr>
                <w:rFonts w:cs="Arial"/>
              </w:rPr>
              <w:t xml:space="preserve"> türlerinin belirlenmesi için yatay yöntem</w:t>
            </w:r>
          </w:p>
        </w:tc>
        <w:tc>
          <w:tcPr>
            <w:tcW w:w="4400" w:type="dxa"/>
            <w:vAlign w:val="center"/>
          </w:tcPr>
          <w:p w:rsidR="006E1AC1" w:rsidRPr="00EF15AE" w:rsidRDefault="006E1AC1" w:rsidP="00E479CC">
            <w:pPr>
              <w:rPr>
                <w:rFonts w:cs="Arial"/>
              </w:rPr>
            </w:pPr>
            <w:proofErr w:type="spellStart"/>
            <w:r w:rsidRPr="00EF15AE">
              <w:rPr>
                <w:rFonts w:cs="Arial"/>
              </w:rPr>
              <w:t>Microbiology</w:t>
            </w:r>
            <w:proofErr w:type="spellEnd"/>
            <w:r w:rsidRPr="00EF15AE">
              <w:rPr>
                <w:rFonts w:cs="Arial"/>
              </w:rPr>
              <w:t xml:space="preserve"> of </w:t>
            </w:r>
            <w:proofErr w:type="spellStart"/>
            <w:r w:rsidRPr="00EF15AE">
              <w:rPr>
                <w:rFonts w:cs="Arial"/>
              </w:rPr>
              <w:t>food</w:t>
            </w:r>
            <w:proofErr w:type="spellEnd"/>
            <w:r w:rsidRPr="00EF15AE">
              <w:rPr>
                <w:rFonts w:cs="Arial"/>
              </w:rPr>
              <w:t xml:space="preserve"> </w:t>
            </w:r>
            <w:proofErr w:type="spellStart"/>
            <w:r w:rsidRPr="00EF15AE">
              <w:rPr>
                <w:rFonts w:cs="Arial"/>
              </w:rPr>
              <w:t>and</w:t>
            </w:r>
            <w:proofErr w:type="spellEnd"/>
            <w:r w:rsidRPr="00EF15AE">
              <w:rPr>
                <w:rFonts w:cs="Arial"/>
              </w:rPr>
              <w:t xml:space="preserve"> </w:t>
            </w:r>
            <w:proofErr w:type="spellStart"/>
            <w:r w:rsidRPr="00EF15AE">
              <w:rPr>
                <w:rFonts w:cs="Arial"/>
              </w:rPr>
              <w:t>animal</w:t>
            </w:r>
            <w:proofErr w:type="spellEnd"/>
            <w:r w:rsidRPr="00EF15AE">
              <w:rPr>
                <w:rFonts w:cs="Arial"/>
              </w:rPr>
              <w:t xml:space="preserve"> </w:t>
            </w:r>
            <w:proofErr w:type="spellStart"/>
            <w:r w:rsidRPr="00EF15AE">
              <w:rPr>
                <w:rFonts w:cs="Arial"/>
              </w:rPr>
              <w:t>feeding</w:t>
            </w:r>
            <w:proofErr w:type="spellEnd"/>
            <w:r w:rsidRPr="00EF15AE">
              <w:rPr>
                <w:rFonts w:cs="Arial"/>
              </w:rPr>
              <w:t xml:space="preserve"> </w:t>
            </w:r>
            <w:proofErr w:type="spellStart"/>
            <w:r w:rsidRPr="00EF15AE">
              <w:rPr>
                <w:rFonts w:cs="Arial"/>
              </w:rPr>
              <w:t>stuffs</w:t>
            </w:r>
            <w:proofErr w:type="spellEnd"/>
            <w:r w:rsidRPr="00EF15AE">
              <w:rPr>
                <w:rFonts w:cs="Arial"/>
              </w:rPr>
              <w:t xml:space="preserve"> - </w:t>
            </w:r>
            <w:proofErr w:type="spellStart"/>
            <w:r w:rsidRPr="00EF15AE">
              <w:rPr>
                <w:rFonts w:cs="Arial"/>
              </w:rPr>
              <w:t>Horizontal</w:t>
            </w:r>
            <w:proofErr w:type="spellEnd"/>
            <w:r w:rsidRPr="00EF15AE">
              <w:rPr>
                <w:rFonts w:cs="Arial"/>
              </w:rPr>
              <w:t xml:space="preserve"> </w:t>
            </w:r>
            <w:proofErr w:type="spellStart"/>
            <w:r w:rsidRPr="00EF15AE">
              <w:rPr>
                <w:rFonts w:cs="Arial"/>
              </w:rPr>
              <w:t>method</w:t>
            </w:r>
            <w:proofErr w:type="spellEnd"/>
            <w:r w:rsidRPr="00EF15AE">
              <w:rPr>
                <w:rFonts w:cs="Arial"/>
              </w:rPr>
              <w:t xml:space="preserve"> </w:t>
            </w:r>
            <w:proofErr w:type="spellStart"/>
            <w:r w:rsidRPr="00EF15AE">
              <w:rPr>
                <w:rFonts w:cs="Arial"/>
              </w:rPr>
              <w:t>for</w:t>
            </w:r>
            <w:proofErr w:type="spellEnd"/>
            <w:r w:rsidRPr="00EF15AE">
              <w:rPr>
                <w:rFonts w:cs="Arial"/>
              </w:rPr>
              <w:t xml:space="preserve"> </w:t>
            </w:r>
            <w:proofErr w:type="spellStart"/>
            <w:r w:rsidRPr="00EF15AE">
              <w:rPr>
                <w:rFonts w:cs="Arial"/>
              </w:rPr>
              <w:t>the</w:t>
            </w:r>
            <w:proofErr w:type="spellEnd"/>
            <w:r w:rsidRPr="00EF15AE">
              <w:rPr>
                <w:rFonts w:cs="Arial"/>
              </w:rPr>
              <w:t xml:space="preserve"> </w:t>
            </w:r>
            <w:proofErr w:type="spellStart"/>
            <w:r w:rsidRPr="00EF15AE">
              <w:rPr>
                <w:rFonts w:cs="Arial"/>
              </w:rPr>
              <w:t>detection</w:t>
            </w:r>
            <w:proofErr w:type="spellEnd"/>
            <w:r w:rsidRPr="00EF15AE">
              <w:rPr>
                <w:rFonts w:cs="Arial"/>
              </w:rPr>
              <w:t xml:space="preserve"> of </w:t>
            </w:r>
            <w:proofErr w:type="spellStart"/>
            <w:r w:rsidRPr="00EF15AE">
              <w:rPr>
                <w:rFonts w:cs="Arial"/>
              </w:rPr>
              <w:t>Salmonella</w:t>
            </w:r>
            <w:proofErr w:type="spellEnd"/>
            <w:r w:rsidRPr="00EF15AE">
              <w:rPr>
                <w:rFonts w:cs="Arial"/>
              </w:rPr>
              <w:t xml:space="preserve"> </w:t>
            </w:r>
            <w:proofErr w:type="spellStart"/>
            <w:r w:rsidRPr="00EF15AE">
              <w:rPr>
                <w:rFonts w:cs="Arial"/>
              </w:rPr>
              <w:t>spp</w:t>
            </w:r>
            <w:proofErr w:type="spellEnd"/>
          </w:p>
        </w:tc>
      </w:tr>
      <w:tr w:rsidR="006E1AC1" w:rsidRPr="00EF15AE">
        <w:tc>
          <w:tcPr>
            <w:tcW w:w="1163" w:type="dxa"/>
            <w:vAlign w:val="center"/>
          </w:tcPr>
          <w:p w:rsidR="006E1AC1" w:rsidRPr="00EF15AE" w:rsidRDefault="006E1AC1" w:rsidP="00794E5F">
            <w:pPr>
              <w:pStyle w:val="stbilgi"/>
              <w:tabs>
                <w:tab w:val="clear" w:pos="4536"/>
                <w:tab w:val="clear" w:pos="9072"/>
              </w:tabs>
              <w:rPr>
                <w:rFonts w:cs="Arial"/>
              </w:rPr>
            </w:pPr>
            <w:r w:rsidRPr="00EF15AE">
              <w:rPr>
                <w:rFonts w:cs="Arial"/>
              </w:rPr>
              <w:t>TS EN ISO 11290-1</w:t>
            </w:r>
          </w:p>
        </w:tc>
        <w:tc>
          <w:tcPr>
            <w:tcW w:w="4066" w:type="dxa"/>
            <w:vAlign w:val="center"/>
          </w:tcPr>
          <w:p w:rsidR="006E1AC1" w:rsidRPr="00EF15AE" w:rsidRDefault="006E1AC1" w:rsidP="00432F64">
            <w:pPr>
              <w:pStyle w:val="stbilgi"/>
              <w:tabs>
                <w:tab w:val="left" w:pos="3240"/>
              </w:tabs>
              <w:ind w:right="-39"/>
              <w:rPr>
                <w:rFonts w:cs="Arial"/>
              </w:rPr>
            </w:pPr>
            <w:r w:rsidRPr="00EF15AE">
              <w:rPr>
                <w:rFonts w:cs="Arial"/>
              </w:rPr>
              <w:t>Gıda ve yem maddelerinin mikrobiyolojisi</w:t>
            </w:r>
            <w:r w:rsidR="0044390F">
              <w:rPr>
                <w:rFonts w:cs="Arial"/>
              </w:rPr>
              <w:t xml:space="preserve"> </w:t>
            </w:r>
            <w:r w:rsidRPr="00EF15AE">
              <w:rPr>
                <w:rFonts w:cs="Arial"/>
              </w:rPr>
              <w:t>-</w:t>
            </w:r>
            <w:proofErr w:type="spellStart"/>
            <w:r w:rsidRPr="00EF15AE">
              <w:rPr>
                <w:rFonts w:cs="Arial"/>
              </w:rPr>
              <w:t>Listeria</w:t>
            </w:r>
            <w:proofErr w:type="spellEnd"/>
            <w:r w:rsidRPr="00EF15AE">
              <w:rPr>
                <w:rFonts w:cs="Arial"/>
              </w:rPr>
              <w:t xml:space="preserve"> </w:t>
            </w:r>
            <w:proofErr w:type="spellStart"/>
            <w:r w:rsidRPr="00EF15AE">
              <w:rPr>
                <w:rFonts w:cs="Arial"/>
              </w:rPr>
              <w:t>monocytogenes'in</w:t>
            </w:r>
            <w:proofErr w:type="spellEnd"/>
            <w:r w:rsidRPr="00EF15AE">
              <w:rPr>
                <w:rFonts w:cs="Arial"/>
              </w:rPr>
              <w:t xml:space="preserve"> aranması ve sayımı metodu</w:t>
            </w:r>
            <w:r w:rsidR="0044390F">
              <w:rPr>
                <w:rFonts w:cs="Arial"/>
              </w:rPr>
              <w:t xml:space="preserve"> -</w:t>
            </w:r>
            <w:r w:rsidRPr="00EF15AE">
              <w:rPr>
                <w:rFonts w:cs="Arial"/>
              </w:rPr>
              <w:t xml:space="preserve"> </w:t>
            </w:r>
            <w:r w:rsidR="0044390F">
              <w:rPr>
                <w:rFonts w:cs="Arial"/>
              </w:rPr>
              <w:t>B</w:t>
            </w:r>
            <w:r w:rsidRPr="00EF15AE">
              <w:rPr>
                <w:rFonts w:cs="Arial"/>
              </w:rPr>
              <w:t>ölüm 1: Arama metodu</w:t>
            </w:r>
          </w:p>
        </w:tc>
        <w:tc>
          <w:tcPr>
            <w:tcW w:w="4400" w:type="dxa"/>
            <w:vAlign w:val="center"/>
          </w:tcPr>
          <w:p w:rsidR="006E1AC1" w:rsidRPr="00EF15AE" w:rsidRDefault="006E1AC1" w:rsidP="00E479CC">
            <w:pPr>
              <w:rPr>
                <w:rFonts w:cs="Arial"/>
              </w:rPr>
            </w:pPr>
            <w:proofErr w:type="spellStart"/>
            <w:r w:rsidRPr="00EF15AE">
              <w:rPr>
                <w:rFonts w:cs="Arial"/>
              </w:rPr>
              <w:t>Microbiology</w:t>
            </w:r>
            <w:proofErr w:type="spellEnd"/>
            <w:r w:rsidRPr="00EF15AE">
              <w:rPr>
                <w:rFonts w:cs="Arial"/>
              </w:rPr>
              <w:t xml:space="preserve"> of </w:t>
            </w:r>
            <w:proofErr w:type="spellStart"/>
            <w:r w:rsidRPr="00EF15AE">
              <w:rPr>
                <w:rFonts w:cs="Arial"/>
              </w:rPr>
              <w:t>food</w:t>
            </w:r>
            <w:proofErr w:type="spellEnd"/>
            <w:r w:rsidRPr="00EF15AE">
              <w:rPr>
                <w:rFonts w:cs="Arial"/>
              </w:rPr>
              <w:t xml:space="preserve"> </w:t>
            </w:r>
            <w:proofErr w:type="spellStart"/>
            <w:r w:rsidRPr="00EF15AE">
              <w:rPr>
                <w:rFonts w:cs="Arial"/>
              </w:rPr>
              <w:t>and</w:t>
            </w:r>
            <w:proofErr w:type="spellEnd"/>
            <w:r w:rsidRPr="00EF15AE">
              <w:rPr>
                <w:rFonts w:cs="Arial"/>
              </w:rPr>
              <w:t xml:space="preserve"> </w:t>
            </w:r>
            <w:proofErr w:type="spellStart"/>
            <w:r w:rsidRPr="00EF15AE">
              <w:rPr>
                <w:rFonts w:cs="Arial"/>
              </w:rPr>
              <w:t>animal</w:t>
            </w:r>
            <w:proofErr w:type="spellEnd"/>
            <w:r w:rsidRPr="00EF15AE">
              <w:rPr>
                <w:rFonts w:cs="Arial"/>
              </w:rPr>
              <w:t xml:space="preserve"> </w:t>
            </w:r>
            <w:proofErr w:type="spellStart"/>
            <w:r w:rsidRPr="00EF15AE">
              <w:rPr>
                <w:rFonts w:cs="Arial"/>
              </w:rPr>
              <w:t>feeding</w:t>
            </w:r>
            <w:proofErr w:type="spellEnd"/>
            <w:r w:rsidRPr="00EF15AE">
              <w:rPr>
                <w:rFonts w:cs="Arial"/>
              </w:rPr>
              <w:t xml:space="preserve"> </w:t>
            </w:r>
            <w:proofErr w:type="spellStart"/>
            <w:r w:rsidRPr="00EF15AE">
              <w:rPr>
                <w:rFonts w:cs="Arial"/>
              </w:rPr>
              <w:t>stuffs</w:t>
            </w:r>
            <w:proofErr w:type="spellEnd"/>
            <w:r w:rsidR="0044390F">
              <w:rPr>
                <w:rFonts w:cs="Arial"/>
              </w:rPr>
              <w:t xml:space="preserve"> </w:t>
            </w:r>
            <w:r w:rsidRPr="00EF15AE">
              <w:rPr>
                <w:rFonts w:cs="Arial"/>
              </w:rPr>
              <w:t>-</w:t>
            </w:r>
            <w:proofErr w:type="spellStart"/>
            <w:r w:rsidRPr="00EF15AE">
              <w:rPr>
                <w:rFonts w:cs="Arial"/>
              </w:rPr>
              <w:t>Horizontal</w:t>
            </w:r>
            <w:proofErr w:type="spellEnd"/>
            <w:r w:rsidRPr="00EF15AE">
              <w:rPr>
                <w:rFonts w:cs="Arial"/>
              </w:rPr>
              <w:t xml:space="preserve"> </w:t>
            </w:r>
            <w:proofErr w:type="spellStart"/>
            <w:r w:rsidRPr="00EF15AE">
              <w:rPr>
                <w:rFonts w:cs="Arial"/>
              </w:rPr>
              <w:t>method</w:t>
            </w:r>
            <w:proofErr w:type="spellEnd"/>
            <w:r w:rsidRPr="00EF15AE">
              <w:rPr>
                <w:rFonts w:cs="Arial"/>
              </w:rPr>
              <w:t xml:space="preserve"> </w:t>
            </w:r>
            <w:proofErr w:type="spellStart"/>
            <w:r w:rsidRPr="00EF15AE">
              <w:rPr>
                <w:rFonts w:cs="Arial"/>
              </w:rPr>
              <w:t>for</w:t>
            </w:r>
            <w:proofErr w:type="spellEnd"/>
            <w:r w:rsidRPr="00EF15AE">
              <w:rPr>
                <w:rFonts w:cs="Arial"/>
              </w:rPr>
              <w:t xml:space="preserve"> </w:t>
            </w:r>
            <w:proofErr w:type="spellStart"/>
            <w:r w:rsidRPr="00EF15AE">
              <w:rPr>
                <w:rFonts w:cs="Arial"/>
              </w:rPr>
              <w:t>the</w:t>
            </w:r>
            <w:proofErr w:type="spellEnd"/>
            <w:r w:rsidRPr="00EF15AE">
              <w:rPr>
                <w:rFonts w:cs="Arial"/>
              </w:rPr>
              <w:t xml:space="preserve"> </w:t>
            </w:r>
            <w:proofErr w:type="spellStart"/>
            <w:r w:rsidRPr="00EF15AE">
              <w:rPr>
                <w:rFonts w:cs="Arial"/>
              </w:rPr>
              <w:t>detection</w:t>
            </w:r>
            <w:proofErr w:type="spellEnd"/>
            <w:r w:rsidRPr="00EF15AE">
              <w:rPr>
                <w:rFonts w:cs="Arial"/>
              </w:rPr>
              <w:t xml:space="preserve"> </w:t>
            </w:r>
            <w:proofErr w:type="spellStart"/>
            <w:r w:rsidRPr="00EF15AE">
              <w:rPr>
                <w:rFonts w:cs="Arial"/>
              </w:rPr>
              <w:t>and</w:t>
            </w:r>
            <w:proofErr w:type="spellEnd"/>
            <w:r w:rsidRPr="00EF15AE">
              <w:rPr>
                <w:rFonts w:cs="Arial"/>
              </w:rPr>
              <w:t xml:space="preserve"> </w:t>
            </w:r>
            <w:proofErr w:type="spellStart"/>
            <w:r w:rsidRPr="00EF15AE">
              <w:rPr>
                <w:rFonts w:cs="Arial"/>
              </w:rPr>
              <w:t>enumeration</w:t>
            </w:r>
            <w:proofErr w:type="spellEnd"/>
            <w:r w:rsidRPr="00EF15AE">
              <w:rPr>
                <w:rFonts w:cs="Arial"/>
              </w:rPr>
              <w:t xml:space="preserve"> of </w:t>
            </w:r>
            <w:proofErr w:type="spellStart"/>
            <w:r w:rsidRPr="00EF15AE">
              <w:rPr>
                <w:rFonts w:cs="Arial"/>
              </w:rPr>
              <w:t>Listeria</w:t>
            </w:r>
            <w:proofErr w:type="spellEnd"/>
            <w:r w:rsidRPr="00EF15AE">
              <w:rPr>
                <w:rFonts w:cs="Arial"/>
              </w:rPr>
              <w:t xml:space="preserve"> </w:t>
            </w:r>
            <w:proofErr w:type="spellStart"/>
            <w:r w:rsidRPr="00EF15AE">
              <w:rPr>
                <w:rFonts w:cs="Arial"/>
              </w:rPr>
              <w:t>monocytogenes</w:t>
            </w:r>
            <w:proofErr w:type="spellEnd"/>
            <w:r w:rsidR="0044390F">
              <w:rPr>
                <w:rFonts w:cs="Arial"/>
              </w:rPr>
              <w:t xml:space="preserve"> </w:t>
            </w:r>
            <w:r w:rsidRPr="00EF15AE">
              <w:rPr>
                <w:rFonts w:cs="Arial"/>
              </w:rPr>
              <w:t>-</w:t>
            </w:r>
            <w:r w:rsidR="0044390F">
              <w:rPr>
                <w:rFonts w:cs="Arial"/>
              </w:rPr>
              <w:t xml:space="preserve"> </w:t>
            </w:r>
            <w:proofErr w:type="spellStart"/>
            <w:r w:rsidRPr="00EF15AE">
              <w:rPr>
                <w:rFonts w:cs="Arial"/>
              </w:rPr>
              <w:t>Part</w:t>
            </w:r>
            <w:proofErr w:type="spellEnd"/>
            <w:r w:rsidRPr="00EF15AE">
              <w:rPr>
                <w:rFonts w:cs="Arial"/>
              </w:rPr>
              <w:t xml:space="preserve"> 1: </w:t>
            </w:r>
            <w:proofErr w:type="spellStart"/>
            <w:r w:rsidRPr="00EF15AE">
              <w:rPr>
                <w:rFonts w:cs="Arial"/>
              </w:rPr>
              <w:t>Detection</w:t>
            </w:r>
            <w:proofErr w:type="spellEnd"/>
            <w:r w:rsidRPr="00EF15AE">
              <w:rPr>
                <w:rFonts w:cs="Arial"/>
              </w:rPr>
              <w:t xml:space="preserve"> </w:t>
            </w:r>
            <w:proofErr w:type="spellStart"/>
            <w:r w:rsidRPr="00EF15AE">
              <w:rPr>
                <w:rFonts w:cs="Arial"/>
              </w:rPr>
              <w:t>method</w:t>
            </w:r>
            <w:proofErr w:type="spellEnd"/>
          </w:p>
        </w:tc>
      </w:tr>
    </w:tbl>
    <w:p w:rsidR="00001C7A" w:rsidRPr="00916980" w:rsidRDefault="00001C7A" w:rsidP="00916980">
      <w:bookmarkStart w:id="13" w:name="_Toc126407926"/>
    </w:p>
    <w:p w:rsidR="009A52B1" w:rsidRDefault="009A52B1" w:rsidP="00205CC5">
      <w:pPr>
        <w:pStyle w:val="Balk1"/>
      </w:pPr>
      <w:r>
        <w:t>3</w:t>
      </w:r>
      <w:r>
        <w:tab/>
        <w:t>Tarifler</w:t>
      </w:r>
      <w:bookmarkEnd w:id="13"/>
    </w:p>
    <w:p w:rsidR="00A160B5" w:rsidRPr="009255BB" w:rsidRDefault="00A160B5" w:rsidP="00205CC5">
      <w:pPr>
        <w:outlineLvl w:val="0"/>
        <w:rPr>
          <w:b/>
        </w:rPr>
      </w:pPr>
    </w:p>
    <w:p w:rsidR="00A160B5" w:rsidRPr="009A52B1" w:rsidRDefault="009A52B1" w:rsidP="00205CC5">
      <w:pPr>
        <w:pStyle w:val="Balk3"/>
        <w:rPr>
          <w:sz w:val="24"/>
          <w:szCs w:val="24"/>
        </w:rPr>
      </w:pPr>
      <w:r w:rsidRPr="009A52B1">
        <w:rPr>
          <w:sz w:val="24"/>
          <w:szCs w:val="24"/>
        </w:rPr>
        <w:t>3</w:t>
      </w:r>
      <w:r w:rsidR="00A160B5" w:rsidRPr="009A52B1">
        <w:rPr>
          <w:sz w:val="24"/>
          <w:szCs w:val="24"/>
        </w:rPr>
        <w:t>.1</w:t>
      </w:r>
      <w:r w:rsidR="00A160B5" w:rsidRPr="009A52B1">
        <w:rPr>
          <w:sz w:val="24"/>
          <w:szCs w:val="24"/>
        </w:rPr>
        <w:tab/>
      </w:r>
      <w:r w:rsidR="00916980">
        <w:rPr>
          <w:sz w:val="24"/>
          <w:szCs w:val="24"/>
        </w:rPr>
        <w:t xml:space="preserve">Kurutulmuş </w:t>
      </w:r>
      <w:r w:rsidR="00E265D0">
        <w:rPr>
          <w:sz w:val="24"/>
          <w:szCs w:val="24"/>
        </w:rPr>
        <w:t>ayva</w:t>
      </w:r>
    </w:p>
    <w:p w:rsidR="00E265D0" w:rsidRDefault="00E265D0" w:rsidP="00E265D0">
      <w:pPr>
        <w:pStyle w:val="Stil14"/>
        <w:jc w:val="both"/>
        <w:rPr>
          <w:sz w:val="20"/>
          <w:szCs w:val="20"/>
          <w:lang w:val="tr-TR"/>
        </w:rPr>
      </w:pPr>
      <w:proofErr w:type="spellStart"/>
      <w:r w:rsidRPr="00BE12F2">
        <w:rPr>
          <w:i/>
          <w:sz w:val="20"/>
          <w:szCs w:val="20"/>
          <w:lang w:val="tr-TR"/>
        </w:rPr>
        <w:t>Cydonia</w:t>
      </w:r>
      <w:proofErr w:type="spellEnd"/>
      <w:r w:rsidRPr="00BE12F2">
        <w:rPr>
          <w:i/>
          <w:sz w:val="20"/>
          <w:szCs w:val="20"/>
          <w:lang w:val="tr-TR"/>
        </w:rPr>
        <w:t xml:space="preserve"> </w:t>
      </w:r>
      <w:proofErr w:type="spellStart"/>
      <w:r w:rsidRPr="00BE12F2">
        <w:rPr>
          <w:i/>
          <w:sz w:val="20"/>
          <w:szCs w:val="20"/>
          <w:lang w:val="tr-TR"/>
        </w:rPr>
        <w:t>Vulgaris</w:t>
      </w:r>
      <w:proofErr w:type="spellEnd"/>
      <w:r w:rsidRPr="00BE12F2">
        <w:rPr>
          <w:i/>
          <w:sz w:val="20"/>
          <w:szCs w:val="20"/>
          <w:lang w:val="tr-TR"/>
        </w:rPr>
        <w:t xml:space="preserve"> Pers (</w:t>
      </w:r>
      <w:proofErr w:type="spellStart"/>
      <w:r w:rsidRPr="00BE12F2">
        <w:rPr>
          <w:i/>
          <w:sz w:val="20"/>
          <w:szCs w:val="20"/>
          <w:lang w:val="tr-TR"/>
        </w:rPr>
        <w:t>Cydonia</w:t>
      </w:r>
      <w:proofErr w:type="spellEnd"/>
      <w:r w:rsidRPr="00BE12F2">
        <w:rPr>
          <w:i/>
          <w:sz w:val="20"/>
          <w:szCs w:val="20"/>
          <w:lang w:val="tr-TR"/>
        </w:rPr>
        <w:t xml:space="preserve"> </w:t>
      </w:r>
      <w:proofErr w:type="spellStart"/>
      <w:r w:rsidRPr="00BE12F2">
        <w:rPr>
          <w:i/>
          <w:sz w:val="20"/>
          <w:szCs w:val="20"/>
          <w:lang w:val="tr-TR"/>
        </w:rPr>
        <w:t>Cydonia</w:t>
      </w:r>
      <w:proofErr w:type="spellEnd"/>
      <w:r w:rsidRPr="00BE12F2">
        <w:rPr>
          <w:i/>
          <w:sz w:val="20"/>
          <w:szCs w:val="20"/>
          <w:lang w:val="tr-TR"/>
        </w:rPr>
        <w:t xml:space="preserve"> Pers</w:t>
      </w:r>
      <w:proofErr w:type="gramStart"/>
      <w:r w:rsidRPr="00BE12F2">
        <w:rPr>
          <w:i/>
          <w:sz w:val="20"/>
          <w:szCs w:val="20"/>
          <w:lang w:val="tr-TR"/>
        </w:rPr>
        <w:t>.,</w:t>
      </w:r>
      <w:proofErr w:type="gramEnd"/>
      <w:r w:rsidRPr="00BE12F2">
        <w:rPr>
          <w:i/>
          <w:sz w:val="20"/>
          <w:szCs w:val="20"/>
          <w:lang w:val="tr-TR"/>
        </w:rPr>
        <w:t xml:space="preserve"> </w:t>
      </w:r>
      <w:proofErr w:type="spellStart"/>
      <w:r w:rsidRPr="00BE12F2">
        <w:rPr>
          <w:i/>
          <w:sz w:val="20"/>
          <w:szCs w:val="20"/>
          <w:lang w:val="tr-TR"/>
        </w:rPr>
        <w:t>Cydonia</w:t>
      </w:r>
      <w:proofErr w:type="spellEnd"/>
      <w:r w:rsidRPr="00BE12F2">
        <w:rPr>
          <w:i/>
          <w:sz w:val="20"/>
          <w:szCs w:val="20"/>
          <w:lang w:val="tr-TR"/>
        </w:rPr>
        <w:t xml:space="preserve"> </w:t>
      </w:r>
      <w:proofErr w:type="spellStart"/>
      <w:r w:rsidRPr="00BE12F2">
        <w:rPr>
          <w:i/>
          <w:sz w:val="20"/>
          <w:szCs w:val="20"/>
          <w:lang w:val="tr-TR"/>
        </w:rPr>
        <w:t>Oblonga</w:t>
      </w:r>
      <w:proofErr w:type="spellEnd"/>
      <w:r w:rsidRPr="00BE12F2">
        <w:rPr>
          <w:i/>
          <w:sz w:val="20"/>
          <w:szCs w:val="20"/>
          <w:lang w:val="tr-TR"/>
        </w:rPr>
        <w:t xml:space="preserve"> </w:t>
      </w:r>
      <w:proofErr w:type="spellStart"/>
      <w:r w:rsidRPr="00BE12F2">
        <w:rPr>
          <w:i/>
          <w:sz w:val="20"/>
          <w:szCs w:val="20"/>
          <w:lang w:val="tr-TR"/>
        </w:rPr>
        <w:t>Mill</w:t>
      </w:r>
      <w:proofErr w:type="spellEnd"/>
      <w:r w:rsidRPr="00BE12F2">
        <w:rPr>
          <w:i/>
          <w:sz w:val="20"/>
          <w:szCs w:val="20"/>
          <w:lang w:val="tr-TR"/>
        </w:rPr>
        <w:t xml:space="preserve">. </w:t>
      </w:r>
      <w:r w:rsidR="0094315C">
        <w:rPr>
          <w:sz w:val="20"/>
          <w:szCs w:val="20"/>
          <w:lang w:val="tr-TR"/>
        </w:rPr>
        <w:t>veya</w:t>
      </w:r>
      <w:r w:rsidRPr="00BE12F2">
        <w:rPr>
          <w:i/>
          <w:sz w:val="20"/>
          <w:szCs w:val="20"/>
          <w:lang w:val="tr-TR"/>
        </w:rPr>
        <w:t xml:space="preserve"> </w:t>
      </w:r>
      <w:proofErr w:type="spellStart"/>
      <w:r w:rsidRPr="00BE12F2">
        <w:rPr>
          <w:i/>
          <w:sz w:val="20"/>
          <w:szCs w:val="20"/>
          <w:lang w:val="tr-TR"/>
        </w:rPr>
        <w:t>Pyrus</w:t>
      </w:r>
      <w:proofErr w:type="spellEnd"/>
      <w:r w:rsidRPr="00BE12F2">
        <w:rPr>
          <w:i/>
          <w:sz w:val="20"/>
          <w:szCs w:val="20"/>
          <w:lang w:val="tr-TR"/>
        </w:rPr>
        <w:t xml:space="preserve"> </w:t>
      </w:r>
      <w:proofErr w:type="spellStart"/>
      <w:r w:rsidRPr="00BE12F2">
        <w:rPr>
          <w:i/>
          <w:sz w:val="20"/>
          <w:szCs w:val="20"/>
          <w:lang w:val="tr-TR"/>
        </w:rPr>
        <w:t>Cydonia</w:t>
      </w:r>
      <w:proofErr w:type="spellEnd"/>
      <w:r w:rsidRPr="00BE12F2">
        <w:rPr>
          <w:i/>
          <w:sz w:val="20"/>
          <w:szCs w:val="20"/>
          <w:lang w:val="tr-TR"/>
        </w:rPr>
        <w:t xml:space="preserve"> </w:t>
      </w:r>
      <w:proofErr w:type="spellStart"/>
      <w:r w:rsidRPr="00BE12F2">
        <w:rPr>
          <w:i/>
          <w:sz w:val="20"/>
          <w:szCs w:val="20"/>
          <w:lang w:val="tr-TR"/>
        </w:rPr>
        <w:t>Linn</w:t>
      </w:r>
      <w:proofErr w:type="spellEnd"/>
      <w:r w:rsidRPr="00BE12F2">
        <w:rPr>
          <w:i/>
          <w:sz w:val="20"/>
          <w:szCs w:val="20"/>
          <w:lang w:val="tr-TR"/>
        </w:rPr>
        <w:t>.)</w:t>
      </w:r>
      <w:r w:rsidRPr="0089105F">
        <w:rPr>
          <w:sz w:val="20"/>
          <w:szCs w:val="20"/>
          <w:lang w:val="tr-TR"/>
        </w:rPr>
        <w:t xml:space="preserve"> türüne giren </w:t>
      </w:r>
      <w:proofErr w:type="spellStart"/>
      <w:r>
        <w:t>ve</w:t>
      </w:r>
      <w:proofErr w:type="spellEnd"/>
      <w:r>
        <w:t xml:space="preserve"> TS 1817’ye </w:t>
      </w:r>
      <w:proofErr w:type="spellStart"/>
      <w:r>
        <w:t>uygun</w:t>
      </w:r>
      <w:proofErr w:type="spellEnd"/>
      <w:r>
        <w:t xml:space="preserve"> </w:t>
      </w:r>
      <w:proofErr w:type="spellStart"/>
      <w:r>
        <w:t>nitelikteki</w:t>
      </w:r>
      <w:proofErr w:type="spellEnd"/>
      <w:r>
        <w:t xml:space="preserve"> </w:t>
      </w:r>
      <w:proofErr w:type="spellStart"/>
      <w:r>
        <w:t>taze</w:t>
      </w:r>
      <w:proofErr w:type="spellEnd"/>
      <w:r>
        <w:t xml:space="preserve"> </w:t>
      </w:r>
      <w:proofErr w:type="spellStart"/>
      <w:r>
        <w:t>ayvaların</w:t>
      </w:r>
      <w:proofErr w:type="spellEnd"/>
      <w:r w:rsidR="00BD7D76">
        <w:t xml:space="preserve">, </w:t>
      </w:r>
      <w:r w:rsidR="00BD7D76">
        <w:rPr>
          <w:lang w:val="tr-TR"/>
        </w:rPr>
        <w:t>meyve kabuğunun soyulması, çekirdek evinin çıkarılması ile dilimlere ayrılması veya halkalar halinde kesilmesiyle</w:t>
      </w:r>
      <w:r>
        <w:t xml:space="preserve"> </w:t>
      </w:r>
      <w:proofErr w:type="spellStart"/>
      <w:r>
        <w:t>usulüne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kurutulmuş</w:t>
      </w:r>
      <w:proofErr w:type="spellEnd"/>
      <w:r>
        <w:t xml:space="preserve"> </w:t>
      </w:r>
      <w:proofErr w:type="spellStart"/>
      <w:r>
        <w:t>hali</w:t>
      </w:r>
      <w:proofErr w:type="spellEnd"/>
      <w:r>
        <w:t>.</w:t>
      </w:r>
      <w:r w:rsidRPr="0089105F">
        <w:rPr>
          <w:sz w:val="20"/>
          <w:szCs w:val="20"/>
          <w:lang w:val="tr-TR"/>
        </w:rPr>
        <w:t xml:space="preserve"> </w:t>
      </w:r>
    </w:p>
    <w:p w:rsidR="00BD7D76" w:rsidRPr="00BD7D76" w:rsidRDefault="00BD7D76"/>
    <w:p w:rsidR="00AD4AF8" w:rsidRDefault="00916980" w:rsidP="00205CC5">
      <w:pPr>
        <w:pStyle w:val="Balk3"/>
        <w:rPr>
          <w:sz w:val="24"/>
          <w:szCs w:val="24"/>
        </w:rPr>
      </w:pPr>
      <w:r>
        <w:rPr>
          <w:sz w:val="24"/>
          <w:szCs w:val="24"/>
        </w:rPr>
        <w:t>3.2</w:t>
      </w:r>
      <w:r>
        <w:rPr>
          <w:sz w:val="24"/>
          <w:szCs w:val="24"/>
        </w:rPr>
        <w:tab/>
      </w:r>
      <w:r w:rsidR="00AD4AF8">
        <w:rPr>
          <w:sz w:val="24"/>
          <w:szCs w:val="24"/>
        </w:rPr>
        <w:t xml:space="preserve">Bozuk </w:t>
      </w:r>
      <w:r w:rsidR="00F551A6">
        <w:rPr>
          <w:sz w:val="24"/>
          <w:szCs w:val="24"/>
        </w:rPr>
        <w:t>ayva</w:t>
      </w:r>
    </w:p>
    <w:p w:rsidR="00F551A6" w:rsidRDefault="00F551A6" w:rsidP="00BE12F2">
      <w:pPr>
        <w:jc w:val="both"/>
      </w:pPr>
      <w:r>
        <w:t xml:space="preserve">Çürük, böcek </w:t>
      </w:r>
      <w:proofErr w:type="spellStart"/>
      <w:r>
        <w:t>yenikli</w:t>
      </w:r>
      <w:proofErr w:type="spellEnd"/>
      <w:r>
        <w:t>, doğal yapısı bozulmuş, ezik veya rengi kararmış, acı yanıklık</w:t>
      </w:r>
      <w:r w:rsidR="00F52FE3">
        <w:t xml:space="preserve"> zararları olan,</w:t>
      </w:r>
      <w:r>
        <w:t xml:space="preserve"> gözle görülebilen küf, bakteri ve </w:t>
      </w:r>
      <w:proofErr w:type="spellStart"/>
      <w:r>
        <w:t>funguslarla</w:t>
      </w:r>
      <w:proofErr w:type="spellEnd"/>
      <w:r>
        <w:t xml:space="preserve"> dokusu zarar görmüş ve bunların dışında diğer hastalık belirtileri gösteren kurutulmuş ayva.</w:t>
      </w:r>
    </w:p>
    <w:p w:rsidR="00F551A6" w:rsidRDefault="00F551A6" w:rsidP="00BE12F2">
      <w:pPr>
        <w:jc w:val="both"/>
      </w:pPr>
    </w:p>
    <w:p w:rsidR="00F551A6" w:rsidRDefault="00F551A6" w:rsidP="00F551A6">
      <w:pPr>
        <w:rPr>
          <w:b/>
          <w:sz w:val="24"/>
        </w:rPr>
      </w:pPr>
      <w:r>
        <w:rPr>
          <w:b/>
          <w:sz w:val="24"/>
        </w:rPr>
        <w:t>3.3 Böcek zararına uğramış kurutulmuş ayva</w:t>
      </w:r>
    </w:p>
    <w:p w:rsidR="00F551A6" w:rsidRDefault="00F551A6" w:rsidP="00F551A6">
      <w:r>
        <w:t>Böcek ve/veya meyve kurdu zararına uğramış kurutulmuş ayva.</w:t>
      </w:r>
    </w:p>
    <w:p w:rsidR="00F551A6" w:rsidRDefault="00F551A6" w:rsidP="00F551A6">
      <w:pPr>
        <w:rPr>
          <w:b/>
          <w:sz w:val="24"/>
        </w:rPr>
      </w:pPr>
    </w:p>
    <w:p w:rsidR="00F551A6" w:rsidRDefault="00F551A6" w:rsidP="00F551A6">
      <w:pPr>
        <w:rPr>
          <w:b/>
          <w:sz w:val="24"/>
        </w:rPr>
      </w:pPr>
      <w:r>
        <w:rPr>
          <w:b/>
          <w:sz w:val="24"/>
        </w:rPr>
        <w:t>3.4 Kurutulmuş ayva parçaları</w:t>
      </w:r>
    </w:p>
    <w:p w:rsidR="00F551A6" w:rsidRDefault="00F551A6" w:rsidP="00F551A6">
      <w:r>
        <w:t>Kırılmış, normal dilimlenmiş ayva kurularından daha küçük kurutulmuş ayva.</w:t>
      </w:r>
    </w:p>
    <w:p w:rsidR="00F551A6" w:rsidRDefault="00F551A6" w:rsidP="00F551A6"/>
    <w:p w:rsidR="00F551A6" w:rsidRDefault="00F551A6" w:rsidP="00F551A6">
      <w:pPr>
        <w:rPr>
          <w:b/>
          <w:sz w:val="24"/>
        </w:rPr>
      </w:pPr>
      <w:r>
        <w:rPr>
          <w:b/>
          <w:sz w:val="24"/>
        </w:rPr>
        <w:t>3.5 Acı yanıklık</w:t>
      </w:r>
    </w:p>
    <w:p w:rsidR="00F551A6" w:rsidRDefault="00F551A6" w:rsidP="00BE12F2">
      <w:pPr>
        <w:jc w:val="both"/>
      </w:pPr>
      <w:r>
        <w:t>Meyve etinin mantar benzeri bir yapıya dönüşümü ve kabukta çöküntüler oluşması (bu hastalık genellikle hasat sonrası kendini açıkça gösterir).</w:t>
      </w:r>
    </w:p>
    <w:p w:rsidR="00F551A6" w:rsidRDefault="00F551A6" w:rsidP="00F551A6"/>
    <w:p w:rsidR="00F551A6" w:rsidRDefault="00F551A6" w:rsidP="00F551A6">
      <w:pPr>
        <w:rPr>
          <w:b/>
          <w:sz w:val="24"/>
        </w:rPr>
      </w:pPr>
      <w:r>
        <w:rPr>
          <w:b/>
          <w:sz w:val="24"/>
        </w:rPr>
        <w:t>3.6 Kurutulmuş ayva parça kırıkları</w:t>
      </w:r>
    </w:p>
    <w:p w:rsidR="00F551A6" w:rsidRDefault="00F551A6" w:rsidP="00F551A6">
      <w:r>
        <w:t>Göz açıklığı 10 mm olan tel elekten kolayca geçebilen ayva parçaları.</w:t>
      </w:r>
    </w:p>
    <w:p w:rsidR="00FF0CE7" w:rsidRPr="00EF15AE" w:rsidRDefault="00FF0CE7" w:rsidP="00EF15AE"/>
    <w:p w:rsidR="00A160B5" w:rsidRPr="00EF15AE" w:rsidRDefault="009A52B1" w:rsidP="00205CC5">
      <w:pPr>
        <w:pStyle w:val="Balk3"/>
        <w:rPr>
          <w:sz w:val="24"/>
          <w:szCs w:val="24"/>
        </w:rPr>
      </w:pPr>
      <w:r w:rsidRPr="00087490">
        <w:rPr>
          <w:sz w:val="24"/>
          <w:szCs w:val="24"/>
        </w:rPr>
        <w:t>3.</w:t>
      </w:r>
      <w:r w:rsidR="00F551A6">
        <w:rPr>
          <w:sz w:val="24"/>
          <w:szCs w:val="24"/>
        </w:rPr>
        <w:t xml:space="preserve">7 </w:t>
      </w:r>
      <w:r w:rsidR="00A160B5" w:rsidRPr="00EF15AE">
        <w:rPr>
          <w:sz w:val="24"/>
          <w:szCs w:val="24"/>
        </w:rPr>
        <w:t>Yabancı madde</w:t>
      </w:r>
    </w:p>
    <w:p w:rsidR="00F551A6" w:rsidRDefault="00FF0CE7" w:rsidP="00205CC5">
      <w:pPr>
        <w:jc w:val="both"/>
        <w:rPr>
          <w:szCs w:val="24"/>
        </w:rPr>
      </w:pPr>
      <w:r>
        <w:rPr>
          <w:szCs w:val="24"/>
        </w:rPr>
        <w:t xml:space="preserve">Kurutulmuş </w:t>
      </w:r>
      <w:r w:rsidR="00F551A6">
        <w:rPr>
          <w:szCs w:val="24"/>
        </w:rPr>
        <w:t>ayvalar</w:t>
      </w:r>
      <w:r>
        <w:rPr>
          <w:szCs w:val="24"/>
        </w:rPr>
        <w:t xml:space="preserve"> arasında ve/veya üzerlerinde</w:t>
      </w:r>
      <w:r w:rsidR="00A160B5">
        <w:rPr>
          <w:szCs w:val="24"/>
        </w:rPr>
        <w:t xml:space="preserve"> bulunan kum, taş, toprak, kabuk, yaprak</w:t>
      </w:r>
      <w:r w:rsidR="00F551A6">
        <w:rPr>
          <w:szCs w:val="24"/>
        </w:rPr>
        <w:t xml:space="preserve"> vb. </w:t>
      </w:r>
      <w:r w:rsidR="00A160B5">
        <w:rPr>
          <w:szCs w:val="24"/>
        </w:rPr>
        <w:t>bitkisel parçalar,</w:t>
      </w:r>
      <w:r w:rsidR="00F551A6">
        <w:rPr>
          <w:szCs w:val="24"/>
        </w:rPr>
        <w:t xml:space="preserve"> çiçek keseciği,</w:t>
      </w:r>
      <w:r w:rsidR="00A160B5">
        <w:rPr>
          <w:szCs w:val="24"/>
        </w:rPr>
        <w:t xml:space="preserve"> </w:t>
      </w:r>
      <w:r w:rsidR="00F551A6">
        <w:rPr>
          <w:szCs w:val="24"/>
        </w:rPr>
        <w:t>ince sürgünler, sap</w:t>
      </w:r>
      <w:r w:rsidR="00A160B5">
        <w:rPr>
          <w:szCs w:val="24"/>
        </w:rPr>
        <w:t xml:space="preserve"> gibi kendinden başka her türlü madde</w:t>
      </w:r>
      <w:r w:rsidR="00F551A6">
        <w:rPr>
          <w:szCs w:val="24"/>
        </w:rPr>
        <w:t>.</w:t>
      </w:r>
    </w:p>
    <w:p w:rsidR="00A160B5" w:rsidRDefault="00A160B5" w:rsidP="00205CC5">
      <w:pPr>
        <w:jc w:val="both"/>
        <w:rPr>
          <w:szCs w:val="24"/>
        </w:rPr>
      </w:pPr>
    </w:p>
    <w:p w:rsidR="00A160B5" w:rsidRPr="00A160B5" w:rsidRDefault="00900F13" w:rsidP="00205CC5">
      <w:pPr>
        <w:pStyle w:val="Balk1"/>
      </w:pPr>
      <w:bookmarkStart w:id="14" w:name="_Toc126407927"/>
      <w:r>
        <w:t>4</w:t>
      </w:r>
      <w:bookmarkEnd w:id="14"/>
      <w:r w:rsidR="00A160B5" w:rsidRPr="00A160B5">
        <w:tab/>
      </w:r>
      <w:bookmarkStart w:id="15" w:name="_Toc126407928"/>
      <w:r w:rsidR="00A160B5" w:rsidRPr="00A160B5">
        <w:t>Sınıflandırma ve özellikler</w:t>
      </w:r>
      <w:bookmarkEnd w:id="15"/>
    </w:p>
    <w:p w:rsidR="00A160B5" w:rsidRPr="00916980" w:rsidRDefault="00A160B5" w:rsidP="00916980"/>
    <w:p w:rsidR="00A160B5" w:rsidRDefault="00A160B5" w:rsidP="00BE12F2">
      <w:pPr>
        <w:pStyle w:val="Balk2"/>
        <w:numPr>
          <w:ilvl w:val="1"/>
          <w:numId w:val="30"/>
        </w:numPr>
      </w:pPr>
      <w:bookmarkStart w:id="16" w:name="_Toc126407929"/>
      <w:r w:rsidRPr="00A160B5">
        <w:t>Sınıflandırma</w:t>
      </w:r>
      <w:bookmarkEnd w:id="16"/>
    </w:p>
    <w:p w:rsidR="00BD7D76" w:rsidRDefault="00BD7D76" w:rsidP="00BE12F2"/>
    <w:p w:rsidR="00BD7D76" w:rsidRPr="00984D97" w:rsidRDefault="00BD7D76" w:rsidP="00BE12F2">
      <w:pPr>
        <w:pStyle w:val="Balk3"/>
      </w:pPr>
      <w:r>
        <w:t>4.1.1</w:t>
      </w:r>
      <w:r>
        <w:tab/>
        <w:t>Sınıflar</w:t>
      </w:r>
    </w:p>
    <w:p w:rsidR="00FF0CE7" w:rsidRDefault="00BD7D76" w:rsidP="00FF0CE7">
      <w:r>
        <w:t>Ayvalar kalite özelliklerine göre;</w:t>
      </w:r>
    </w:p>
    <w:p w:rsidR="00BD7D76" w:rsidRDefault="00BD7D76" w:rsidP="00BE12F2">
      <w:pPr>
        <w:pStyle w:val="ListeParagraf"/>
        <w:numPr>
          <w:ilvl w:val="0"/>
          <w:numId w:val="29"/>
        </w:numPr>
      </w:pPr>
      <w:r>
        <w:t>Ekstra,</w:t>
      </w:r>
    </w:p>
    <w:p w:rsidR="00BD7D76" w:rsidRDefault="00BD7D76" w:rsidP="00BE12F2">
      <w:pPr>
        <w:pStyle w:val="ListeParagraf"/>
        <w:numPr>
          <w:ilvl w:val="0"/>
          <w:numId w:val="29"/>
        </w:numPr>
      </w:pPr>
      <w:r>
        <w:t>I. Sınıf,</w:t>
      </w:r>
    </w:p>
    <w:p w:rsidR="00BD7D76" w:rsidRDefault="00BD7D76" w:rsidP="00BE12F2">
      <w:pPr>
        <w:pStyle w:val="ListeParagraf"/>
        <w:numPr>
          <w:ilvl w:val="0"/>
          <w:numId w:val="29"/>
        </w:numPr>
      </w:pPr>
      <w:r>
        <w:t>II. Sınıf</w:t>
      </w:r>
    </w:p>
    <w:p w:rsidR="00BD7D76" w:rsidRDefault="00BD7D76"/>
    <w:p w:rsidR="00BD7D76" w:rsidRDefault="00BD7D76">
      <w:proofErr w:type="gramStart"/>
      <w:r>
        <w:t>olmak</w:t>
      </w:r>
      <w:proofErr w:type="gramEnd"/>
      <w:r>
        <w:t xml:space="preserve"> üzere üç sınıfa ayrılır.</w:t>
      </w:r>
    </w:p>
    <w:p w:rsidR="00BD7D76" w:rsidRPr="00FF0CE7" w:rsidRDefault="00BD7D76"/>
    <w:p w:rsidR="00A160B5" w:rsidRPr="00584349" w:rsidRDefault="00900F13" w:rsidP="00205CC5">
      <w:pPr>
        <w:pStyle w:val="Balk2"/>
        <w:rPr>
          <w:lang w:val="tr-TR"/>
        </w:rPr>
      </w:pPr>
      <w:bookmarkStart w:id="17" w:name="_Toc126407930"/>
      <w:r>
        <w:rPr>
          <w:lang w:val="tr-TR"/>
        </w:rPr>
        <w:t>4</w:t>
      </w:r>
      <w:r w:rsidR="00A160B5" w:rsidRPr="00584349">
        <w:rPr>
          <w:lang w:val="tr-TR"/>
        </w:rPr>
        <w:t>.2</w:t>
      </w:r>
      <w:r w:rsidR="00A160B5" w:rsidRPr="00584349">
        <w:rPr>
          <w:lang w:val="tr-TR"/>
        </w:rPr>
        <w:tab/>
        <w:t>Özellikler</w:t>
      </w:r>
      <w:bookmarkEnd w:id="17"/>
    </w:p>
    <w:p w:rsidR="00A160B5" w:rsidRPr="00584349" w:rsidRDefault="00A160B5" w:rsidP="00205CC5">
      <w:pPr>
        <w:rPr>
          <w:b/>
          <w:sz w:val="16"/>
          <w:szCs w:val="16"/>
        </w:rPr>
      </w:pPr>
    </w:p>
    <w:p w:rsidR="00A160B5" w:rsidRDefault="00900F13" w:rsidP="00205CC5">
      <w:pPr>
        <w:pStyle w:val="Balk3"/>
      </w:pPr>
      <w:r>
        <w:t>4</w:t>
      </w:r>
      <w:r w:rsidR="00584349">
        <w:t>.2.1</w:t>
      </w:r>
      <w:r w:rsidR="00584349">
        <w:tab/>
      </w:r>
      <w:r w:rsidR="00F039A2">
        <w:t>Genel</w:t>
      </w:r>
      <w:r w:rsidR="00A160B5">
        <w:t xml:space="preserve"> özellikler</w:t>
      </w:r>
    </w:p>
    <w:p w:rsidR="00A160B5" w:rsidRDefault="00A160B5" w:rsidP="00205CC5">
      <w:pPr>
        <w:jc w:val="both"/>
      </w:pPr>
      <w:r>
        <w:t>Bütün sınıflara giren</w:t>
      </w:r>
      <w:r w:rsidR="00A06AA3">
        <w:t xml:space="preserve"> </w:t>
      </w:r>
      <w:r w:rsidR="00BD7D76">
        <w:t>ayvalar</w:t>
      </w:r>
      <w:r>
        <w:t xml:space="preserve"> izin verilen toleransları </w:t>
      </w:r>
      <w:proofErr w:type="gramStart"/>
      <w:r>
        <w:t>dahil</w:t>
      </w:r>
      <w:proofErr w:type="gramEnd"/>
      <w:r>
        <w:t xml:space="preserve"> olmak üzere en az aşağıdaki özelliklerde olmalıdır:</w:t>
      </w:r>
    </w:p>
    <w:p w:rsidR="00A160B5" w:rsidRDefault="00A160B5" w:rsidP="00BB10D2">
      <w:pPr>
        <w:ind w:left="284" w:hanging="284"/>
        <w:rPr>
          <w:szCs w:val="24"/>
        </w:rPr>
      </w:pPr>
      <w:r>
        <w:rPr>
          <w:szCs w:val="24"/>
        </w:rPr>
        <w:t>-</w:t>
      </w:r>
      <w:r>
        <w:rPr>
          <w:szCs w:val="24"/>
        </w:rPr>
        <w:tab/>
        <w:t>Bütün, tam olmal</w:t>
      </w:r>
      <w:r w:rsidR="00C52496">
        <w:t>ı</w:t>
      </w:r>
      <w:r>
        <w:t>,</w:t>
      </w:r>
    </w:p>
    <w:p w:rsidR="00A160B5" w:rsidRDefault="00A160B5" w:rsidP="00BB10D2">
      <w:pPr>
        <w:ind w:left="284" w:hanging="284"/>
        <w:rPr>
          <w:szCs w:val="24"/>
        </w:rPr>
      </w:pPr>
      <w:r>
        <w:rPr>
          <w:szCs w:val="24"/>
        </w:rPr>
        <w:t>-</w:t>
      </w:r>
      <w:r>
        <w:rPr>
          <w:szCs w:val="24"/>
        </w:rPr>
        <w:tab/>
        <w:t>Sağlam olmalı (çürüyerek ve kötüleşerek tüketime uygunsuz h</w:t>
      </w:r>
      <w:r>
        <w:rPr>
          <w:rFonts w:cs="Arial"/>
          <w:szCs w:val="24"/>
        </w:rPr>
        <w:t>â</w:t>
      </w:r>
      <w:r>
        <w:rPr>
          <w:szCs w:val="24"/>
        </w:rPr>
        <w:t>le gelenler ürünü etkilememeli),</w:t>
      </w:r>
    </w:p>
    <w:p w:rsidR="00A160B5" w:rsidRDefault="00A160B5" w:rsidP="00BB10D2">
      <w:pPr>
        <w:ind w:left="284" w:hanging="284"/>
        <w:rPr>
          <w:szCs w:val="24"/>
        </w:rPr>
      </w:pPr>
      <w:r>
        <w:t>-</w:t>
      </w:r>
      <w:r>
        <w:tab/>
        <w:t>Temiz olmalı (toprak</w:t>
      </w:r>
      <w:r w:rsidR="008C61D0">
        <w:t xml:space="preserve"> kalıntısı olmamalı</w:t>
      </w:r>
      <w:r>
        <w:t xml:space="preserve">, gözle görülebilir yabancı maddelerden </w:t>
      </w:r>
      <w:r>
        <w:rPr>
          <w:szCs w:val="24"/>
        </w:rPr>
        <w:t>ar</w:t>
      </w:r>
      <w:r>
        <w:rPr>
          <w:rFonts w:cs="Arial"/>
          <w:szCs w:val="24"/>
        </w:rPr>
        <w:t>î</w:t>
      </w:r>
      <w:r>
        <w:rPr>
          <w:szCs w:val="24"/>
        </w:rPr>
        <w:t xml:space="preserve"> olmalı</w:t>
      </w:r>
      <w:r>
        <w:t>),</w:t>
      </w:r>
    </w:p>
    <w:p w:rsidR="00A160B5" w:rsidRPr="0073028E" w:rsidRDefault="00A160B5" w:rsidP="00BB10D2">
      <w:pPr>
        <w:ind w:left="284" w:hanging="284"/>
        <w:jc w:val="both"/>
        <w:rPr>
          <w:szCs w:val="24"/>
        </w:rPr>
      </w:pPr>
      <w:r>
        <w:t>-</w:t>
      </w:r>
      <w:r>
        <w:tab/>
      </w:r>
      <w:r w:rsidR="00FF0CE7">
        <w:t>Kendine has renk, tat, koku</w:t>
      </w:r>
      <w:r w:rsidR="009F3573">
        <w:rPr>
          <w:rStyle w:val="DipnotBavurusu"/>
        </w:rPr>
        <w:footnoteReference w:id="1"/>
      </w:r>
      <w:proofErr w:type="gramStart"/>
      <w:r w:rsidR="009F3573" w:rsidRPr="00EF15AE">
        <w:rPr>
          <w:vertAlign w:val="superscript"/>
        </w:rPr>
        <w:t>)</w:t>
      </w:r>
      <w:proofErr w:type="gramEnd"/>
      <w:r w:rsidR="00FF0CE7">
        <w:t xml:space="preserve"> ve görünüşte</w:t>
      </w:r>
      <w:r>
        <w:t xml:space="preserve"> (solmuş veya sararmış yaprakları ayıklanmış</w:t>
      </w:r>
      <w:r w:rsidR="001A42BC">
        <w:t xml:space="preserve"> olmamalı</w:t>
      </w:r>
      <w:r>
        <w:t>) olmalı,</w:t>
      </w:r>
      <w:r w:rsidR="0073028E">
        <w:t xml:space="preserve"> </w:t>
      </w:r>
      <w:r w:rsidR="0073028E">
        <w:rPr>
          <w:szCs w:val="24"/>
        </w:rPr>
        <w:t>yabancı tat ve koku olmamalı,</w:t>
      </w:r>
    </w:p>
    <w:p w:rsidR="00C31248" w:rsidRDefault="00BB10D2" w:rsidP="00BB10D2">
      <w:pPr>
        <w:ind w:left="284" w:hanging="284"/>
        <w:jc w:val="both"/>
        <w:rPr>
          <w:szCs w:val="24"/>
        </w:rPr>
      </w:pPr>
      <w:r>
        <w:t xml:space="preserve">- </w:t>
      </w:r>
      <w:r>
        <w:tab/>
      </w:r>
      <w:r w:rsidR="00C31248">
        <w:t>Kurutulmuş ayvalar, canlı böceklerden veya hayvansal zararlılardan ve çıplak gözle (gerekiyorsa görme bozuklukları düzeltilmiş) veya herhangi bir özel durumda gerekli ise büyüteçle görülebilen ölü böcek, böcek parçaları ve çürümüş maddelerden arî olmalı,</w:t>
      </w:r>
    </w:p>
    <w:p w:rsidR="00A160B5" w:rsidRDefault="00A160B5" w:rsidP="00BB10D2">
      <w:pPr>
        <w:ind w:left="284" w:hanging="284"/>
        <w:rPr>
          <w:szCs w:val="24"/>
        </w:rPr>
      </w:pPr>
      <w:r>
        <w:rPr>
          <w:szCs w:val="24"/>
        </w:rPr>
        <w:t>-</w:t>
      </w:r>
      <w:r>
        <w:rPr>
          <w:szCs w:val="24"/>
        </w:rPr>
        <w:tab/>
      </w:r>
      <w:r w:rsidR="0073028E">
        <w:rPr>
          <w:szCs w:val="24"/>
        </w:rPr>
        <w:t>Bozuk ve küflü olmamalı,</w:t>
      </w:r>
    </w:p>
    <w:p w:rsidR="00B07613" w:rsidRDefault="00A160B5" w:rsidP="00BB10D2">
      <w:pPr>
        <w:ind w:left="284" w:hanging="284"/>
        <w:jc w:val="both"/>
      </w:pPr>
      <w:r>
        <w:rPr>
          <w:szCs w:val="24"/>
        </w:rPr>
        <w:t>-</w:t>
      </w:r>
      <w:r>
        <w:rPr>
          <w:szCs w:val="24"/>
        </w:rPr>
        <w:tab/>
      </w:r>
      <w:r w:rsidR="0073028E">
        <w:rPr>
          <w:szCs w:val="24"/>
        </w:rPr>
        <w:t xml:space="preserve">Sıcak su ile ıslatılıp bir süre kaynatıldıktan sonra belirli bir oranda su </w:t>
      </w:r>
      <w:proofErr w:type="spellStart"/>
      <w:r w:rsidR="0073028E">
        <w:rPr>
          <w:szCs w:val="24"/>
        </w:rPr>
        <w:t>absorbe</w:t>
      </w:r>
      <w:proofErr w:type="spellEnd"/>
      <w:r w:rsidR="0073028E">
        <w:rPr>
          <w:szCs w:val="24"/>
        </w:rPr>
        <w:t xml:space="preserve"> ederek yumuşamalı (</w:t>
      </w:r>
      <w:r>
        <w:t>yeterince kurutulmuş olmalı)</w:t>
      </w:r>
      <w:r w:rsidR="00372E00">
        <w:t>,</w:t>
      </w:r>
    </w:p>
    <w:p w:rsidR="00CB4A59" w:rsidRDefault="00BB10D2" w:rsidP="00BB10D2">
      <w:pPr>
        <w:ind w:left="284" w:hanging="284"/>
        <w:jc w:val="both"/>
      </w:pPr>
      <w:r>
        <w:t xml:space="preserve">- </w:t>
      </w:r>
      <w:r>
        <w:tab/>
      </w:r>
      <w:r w:rsidR="00CB4A59">
        <w:t>Kurutulan dilimlerin % 90’ından fazlasında enlemesine kalınlık/çap, 10 mm – 25 mm arasında olmalı, halka dilimlilerde ise en büyük halkanın (ekvatoral) çapı, en az 30 mm olmalı</w:t>
      </w:r>
      <w:r w:rsidR="0094315C">
        <w:t>,</w:t>
      </w:r>
    </w:p>
    <w:p w:rsidR="00CB4A59" w:rsidRDefault="00BB10D2" w:rsidP="00BB10D2">
      <w:pPr>
        <w:ind w:left="284" w:hanging="284"/>
        <w:jc w:val="both"/>
      </w:pPr>
      <w:r>
        <w:t xml:space="preserve">- </w:t>
      </w:r>
      <w:r>
        <w:tab/>
      </w:r>
      <w:r w:rsidR="0094315C">
        <w:t>Kurutulmuş ayvalar açık renkli olmalı, çeşidin karakteristik özelliklerini göstermeli, dilimlerin kenarları açık kahverengi veya kahverengimsi olmalı</w:t>
      </w:r>
    </w:p>
    <w:p w:rsidR="00C52496" w:rsidRDefault="00C52496" w:rsidP="00EF15AE">
      <w:pPr>
        <w:tabs>
          <w:tab w:val="left" w:pos="284"/>
        </w:tabs>
        <w:jc w:val="both"/>
      </w:pPr>
      <w:proofErr w:type="spellStart"/>
      <w:proofErr w:type="gramStart"/>
      <w:r>
        <w:t>dır</w:t>
      </w:r>
      <w:proofErr w:type="spellEnd"/>
      <w:proofErr w:type="gramEnd"/>
      <w:r>
        <w:t>.</w:t>
      </w:r>
    </w:p>
    <w:p w:rsidR="00BB10D2" w:rsidRDefault="00BB10D2">
      <w:pPr>
        <w:rPr>
          <w:szCs w:val="24"/>
        </w:rPr>
      </w:pPr>
      <w:r>
        <w:rPr>
          <w:szCs w:val="24"/>
        </w:rPr>
        <w:br w:type="page"/>
      </w:r>
    </w:p>
    <w:p w:rsidR="00A160B5" w:rsidRDefault="00BD7D76" w:rsidP="00205CC5">
      <w:pPr>
        <w:rPr>
          <w:szCs w:val="24"/>
        </w:rPr>
      </w:pPr>
      <w:r>
        <w:rPr>
          <w:szCs w:val="24"/>
        </w:rPr>
        <w:t>Ayvanın</w:t>
      </w:r>
      <w:r w:rsidR="00A160B5">
        <w:rPr>
          <w:szCs w:val="24"/>
        </w:rPr>
        <w:t xml:space="preserve"> </w:t>
      </w:r>
      <w:r w:rsidR="0073028E">
        <w:rPr>
          <w:szCs w:val="24"/>
        </w:rPr>
        <w:t xml:space="preserve">durumu </w:t>
      </w:r>
      <w:r w:rsidR="00A160B5">
        <w:rPr>
          <w:szCs w:val="24"/>
        </w:rPr>
        <w:t xml:space="preserve">ve </w:t>
      </w:r>
      <w:r w:rsidR="0073028E">
        <w:rPr>
          <w:szCs w:val="24"/>
        </w:rPr>
        <w:t>kurutulması a</w:t>
      </w:r>
      <w:r w:rsidR="00A160B5">
        <w:rPr>
          <w:szCs w:val="24"/>
        </w:rPr>
        <w:t>şağıdaki özelliklere imk</w:t>
      </w:r>
      <w:r w:rsidR="00A160B5">
        <w:rPr>
          <w:rFonts w:cs="Arial"/>
          <w:szCs w:val="24"/>
        </w:rPr>
        <w:t>â</w:t>
      </w:r>
      <w:r w:rsidR="00A160B5">
        <w:rPr>
          <w:szCs w:val="24"/>
        </w:rPr>
        <w:t>n verecek şekilde olmalıdır:</w:t>
      </w:r>
    </w:p>
    <w:p w:rsidR="00A160B5" w:rsidRDefault="00A160B5" w:rsidP="00205CC5">
      <w:pPr>
        <w:tabs>
          <w:tab w:val="left" w:pos="284"/>
        </w:tabs>
        <w:rPr>
          <w:szCs w:val="24"/>
        </w:rPr>
      </w:pPr>
      <w:r>
        <w:rPr>
          <w:szCs w:val="24"/>
        </w:rPr>
        <w:t>-</w:t>
      </w:r>
      <w:r>
        <w:rPr>
          <w:szCs w:val="24"/>
        </w:rPr>
        <w:tab/>
        <w:t>Elle dokunmaya ve taşınmaya dayanıklı olmalı,</w:t>
      </w:r>
    </w:p>
    <w:p w:rsidR="00A160B5" w:rsidRDefault="00A160B5" w:rsidP="00205CC5">
      <w:pPr>
        <w:tabs>
          <w:tab w:val="left" w:pos="284"/>
        </w:tabs>
        <w:rPr>
          <w:szCs w:val="24"/>
        </w:rPr>
      </w:pPr>
      <w:r>
        <w:rPr>
          <w:szCs w:val="24"/>
        </w:rPr>
        <w:t>-</w:t>
      </w:r>
      <w:r>
        <w:rPr>
          <w:szCs w:val="24"/>
        </w:rPr>
        <w:tab/>
        <w:t>Gideceği yere ulaştığında tatmin edici durum göstermeli</w:t>
      </w:r>
    </w:p>
    <w:p w:rsidR="00462260" w:rsidRDefault="00584349" w:rsidP="00EF15AE">
      <w:pPr>
        <w:rPr>
          <w:szCs w:val="24"/>
        </w:rPr>
      </w:pPr>
      <w:proofErr w:type="spellStart"/>
      <w:r>
        <w:rPr>
          <w:szCs w:val="24"/>
        </w:rPr>
        <w:t>dir</w:t>
      </w:r>
      <w:proofErr w:type="spellEnd"/>
      <w:r>
        <w:rPr>
          <w:szCs w:val="24"/>
        </w:rPr>
        <w:t>.</w:t>
      </w:r>
    </w:p>
    <w:p w:rsidR="0094315C" w:rsidRPr="00223E4B" w:rsidRDefault="0094315C" w:rsidP="00EF15AE"/>
    <w:p w:rsidR="00462260" w:rsidRDefault="00C31248" w:rsidP="00205CC5">
      <w:pPr>
        <w:rPr>
          <w:rFonts w:cs="Arial"/>
          <w:b/>
          <w:bCs/>
          <w:sz w:val="22"/>
          <w:szCs w:val="22"/>
        </w:rPr>
      </w:pPr>
      <w:r w:rsidRPr="00BE12F2">
        <w:rPr>
          <w:rFonts w:cs="Arial"/>
          <w:b/>
          <w:bCs/>
          <w:sz w:val="22"/>
          <w:szCs w:val="22"/>
        </w:rPr>
        <w:t>4.2.</w:t>
      </w:r>
      <w:proofErr w:type="gramStart"/>
      <w:r w:rsidRPr="00BE12F2">
        <w:rPr>
          <w:rFonts w:cs="Arial"/>
          <w:b/>
          <w:bCs/>
          <w:sz w:val="22"/>
          <w:szCs w:val="22"/>
        </w:rPr>
        <w:t>2  Sınıf</w:t>
      </w:r>
      <w:proofErr w:type="gramEnd"/>
      <w:r w:rsidRPr="00BE12F2">
        <w:rPr>
          <w:rFonts w:cs="Arial"/>
          <w:b/>
          <w:bCs/>
          <w:sz w:val="22"/>
          <w:szCs w:val="22"/>
        </w:rPr>
        <w:t xml:space="preserve"> özellikleri </w:t>
      </w:r>
    </w:p>
    <w:p w:rsidR="00C31248" w:rsidRDefault="00C31248" w:rsidP="00C31248">
      <w:pPr>
        <w:pStyle w:val="Balk3"/>
      </w:pPr>
      <w:bookmarkStart w:id="18" w:name="_Toc27383805"/>
    </w:p>
    <w:p w:rsidR="00C31248" w:rsidRDefault="00C31248" w:rsidP="00C31248">
      <w:pPr>
        <w:pStyle w:val="Balk3"/>
      </w:pPr>
      <w:r>
        <w:t>4.2.2.1</w:t>
      </w:r>
      <w:r>
        <w:tab/>
        <w:t>Ekstra sınıf</w:t>
      </w:r>
      <w:bookmarkEnd w:id="18"/>
    </w:p>
    <w:p w:rsidR="00C31248" w:rsidRDefault="00A61C56" w:rsidP="00BE12F2">
      <w:pPr>
        <w:jc w:val="both"/>
      </w:pPr>
      <w:r>
        <w:t>Bu sınıftaki</w:t>
      </w:r>
      <w:r w:rsidR="00C31248">
        <w:t xml:space="preserve"> ayvalar, çok iyi kalitede (Çizelge 1) olmalı, çeşidin veya ticarî tipin karakteristik özelliklerini göstermelidir. Renk, tekdüze ve meyve eti sağlam olmalıdır. Bunlar; ürünün genel görünümünü, kalitesini, muhafazasını veya </w:t>
      </w:r>
      <w:r w:rsidR="00FC390B">
        <w:t>ambala</w:t>
      </w:r>
      <w:r w:rsidR="00C31248">
        <w:t>jdaki sunumunu etkileyecek kusurlardan uzak olmalıdır.</w:t>
      </w:r>
      <w:r>
        <w:t xml:space="preserve"> Bu sınıftaki ayvalar</w:t>
      </w:r>
      <w:r w:rsidR="00C31248">
        <w:t xml:space="preserve"> için izin verilebilen kusur oranları, Çizelge 1‘de verilen değerleri geçmemelidir.</w:t>
      </w:r>
    </w:p>
    <w:p w:rsidR="00C31248" w:rsidRDefault="00C31248" w:rsidP="00BE12F2">
      <w:pPr>
        <w:ind w:left="360"/>
        <w:jc w:val="both"/>
        <w:rPr>
          <w:b/>
          <w:sz w:val="22"/>
        </w:rPr>
      </w:pPr>
    </w:p>
    <w:p w:rsidR="00C31248" w:rsidRDefault="00C31248" w:rsidP="00BE12F2">
      <w:pPr>
        <w:pStyle w:val="Balk3"/>
        <w:jc w:val="both"/>
      </w:pPr>
      <w:bookmarkStart w:id="19" w:name="_Toc27383806"/>
      <w:r>
        <w:t>4.2.2.2</w:t>
      </w:r>
      <w:r>
        <w:tab/>
        <w:t xml:space="preserve"> I. Sınıf</w:t>
      </w:r>
      <w:bookmarkEnd w:id="19"/>
    </w:p>
    <w:p w:rsidR="00C31248" w:rsidRDefault="00A61C56" w:rsidP="00BE12F2">
      <w:pPr>
        <w:jc w:val="both"/>
      </w:pPr>
      <w:r>
        <w:t>Bu sınıftaki</w:t>
      </w:r>
      <w:r w:rsidR="00C31248">
        <w:t xml:space="preserve"> ayvalar, iyi kalitede (Çizelge 1) olmalı, çeşidin ve/veya ticarî tipin karakteristik özelliklerini göstermelidir. Meyve eti sağlam olmalıdır. Bu sınıf için izin verilebilen kusur oranları, Çizelge 1‘de verilen değerleri geçmemelidir.</w:t>
      </w:r>
    </w:p>
    <w:p w:rsidR="00C31248" w:rsidRDefault="00C31248" w:rsidP="00BE12F2">
      <w:pPr>
        <w:jc w:val="both"/>
        <w:rPr>
          <w:rFonts w:cs="Arial"/>
          <w:b/>
          <w:bCs/>
          <w:sz w:val="22"/>
          <w:szCs w:val="22"/>
        </w:rPr>
      </w:pPr>
    </w:p>
    <w:p w:rsidR="00C31248" w:rsidRDefault="00C31248" w:rsidP="00C31248">
      <w:pPr>
        <w:pStyle w:val="Balk3"/>
      </w:pPr>
      <w:bookmarkStart w:id="20" w:name="_Toc27383807"/>
      <w:r>
        <w:t>4.2.2.3</w:t>
      </w:r>
      <w:r>
        <w:tab/>
        <w:t>II. Sınıf</w:t>
      </w:r>
      <w:bookmarkEnd w:id="20"/>
    </w:p>
    <w:p w:rsidR="00C31248" w:rsidRDefault="00C31248" w:rsidP="00BE12F2">
      <w:pPr>
        <w:jc w:val="both"/>
      </w:pPr>
      <w:r>
        <w:t xml:space="preserve">Diğer sınıflara girmeyen </w:t>
      </w:r>
      <w:proofErr w:type="gramStart"/>
      <w:r>
        <w:t>fakat,</w:t>
      </w:r>
      <w:proofErr w:type="gramEnd"/>
      <w:r>
        <w:t xml:space="preserve"> Çizelge 1‘de verilen kendi sınıfına ait özellik</w:t>
      </w:r>
      <w:r w:rsidR="00A61C56">
        <w:t xml:space="preserve">leri taşıyan </w:t>
      </w:r>
      <w:r w:rsidR="00FC390B">
        <w:t>ayvaları</w:t>
      </w:r>
      <w:r>
        <w:t xml:space="preserve"> ihtiva eden sınıftır.</w:t>
      </w:r>
    </w:p>
    <w:p w:rsidR="0094315C" w:rsidRDefault="0094315C" w:rsidP="00BE12F2">
      <w:pPr>
        <w:rPr>
          <w:b/>
        </w:rPr>
      </w:pPr>
    </w:p>
    <w:p w:rsidR="006F6C42" w:rsidRDefault="006F6C42" w:rsidP="00BE12F2">
      <w:r>
        <w:rPr>
          <w:b/>
        </w:rPr>
        <w:t>Çizelge 1</w:t>
      </w:r>
      <w:r>
        <w:t xml:space="preserve"> - Sınıf özellikleri</w:t>
      </w:r>
    </w:p>
    <w:tbl>
      <w:tblPr>
        <w:tblpPr w:leftFromText="141" w:rightFromText="141" w:vertAnchor="text" w:horzAnchor="margin" w:tblpXSpec="center" w:tblpY="467"/>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686"/>
        <w:gridCol w:w="1134"/>
        <w:gridCol w:w="992"/>
        <w:gridCol w:w="992"/>
        <w:gridCol w:w="993"/>
        <w:gridCol w:w="1134"/>
        <w:gridCol w:w="992"/>
        <w:gridCol w:w="1258"/>
        <w:gridCol w:w="992"/>
      </w:tblGrid>
      <w:tr w:rsidR="00F06DD8" w:rsidTr="00F06DD8">
        <w:trPr>
          <w:trHeight w:val="1820"/>
        </w:trPr>
        <w:tc>
          <w:tcPr>
            <w:tcW w:w="846" w:type="dxa"/>
            <w:gridSpan w:val="2"/>
            <w:vAlign w:val="center"/>
          </w:tcPr>
          <w:p w:rsidR="00F06DD8" w:rsidRPr="00BE12F2" w:rsidRDefault="00F06DD8" w:rsidP="00F06DD8">
            <w:pPr>
              <w:spacing w:line="360" w:lineRule="auto"/>
              <w:rPr>
                <w:b/>
              </w:rPr>
            </w:pPr>
            <w:r w:rsidRPr="00BE12F2">
              <w:rPr>
                <w:b/>
              </w:rPr>
              <w:t>Sınıf</w:t>
            </w:r>
          </w:p>
        </w:tc>
        <w:tc>
          <w:tcPr>
            <w:tcW w:w="1134" w:type="dxa"/>
            <w:vAlign w:val="center"/>
          </w:tcPr>
          <w:p w:rsidR="00F06DD8" w:rsidRPr="00BE12F2" w:rsidRDefault="00F06DD8" w:rsidP="00F06DD8">
            <w:pPr>
              <w:spacing w:line="360" w:lineRule="auto"/>
              <w:jc w:val="center"/>
              <w:rPr>
                <w:b/>
              </w:rPr>
            </w:pPr>
            <w:r w:rsidRPr="00BE12F2">
              <w:rPr>
                <w:b/>
              </w:rPr>
              <w:t xml:space="preserve">Böcek zararlı ayva, % (m/m) </w:t>
            </w:r>
          </w:p>
          <w:p w:rsidR="00F06DD8" w:rsidRPr="00BE12F2" w:rsidRDefault="00F06DD8" w:rsidP="00F06DD8">
            <w:pPr>
              <w:spacing w:line="360" w:lineRule="auto"/>
              <w:jc w:val="center"/>
              <w:rPr>
                <w:b/>
              </w:rPr>
            </w:pPr>
            <w:r w:rsidRPr="00BE12F2">
              <w:rPr>
                <w:b/>
              </w:rPr>
              <w:t>(en çok)</w:t>
            </w:r>
          </w:p>
        </w:tc>
        <w:tc>
          <w:tcPr>
            <w:tcW w:w="992" w:type="dxa"/>
            <w:vAlign w:val="center"/>
          </w:tcPr>
          <w:p w:rsidR="00F06DD8" w:rsidRPr="00BE12F2" w:rsidRDefault="00F06DD8" w:rsidP="00F06DD8">
            <w:pPr>
              <w:spacing w:line="360" w:lineRule="auto"/>
              <w:jc w:val="center"/>
              <w:rPr>
                <w:b/>
              </w:rPr>
            </w:pPr>
            <w:r w:rsidRPr="00BE12F2">
              <w:rPr>
                <w:b/>
              </w:rPr>
              <w:t>Bozuk ayva</w:t>
            </w:r>
            <w:r w:rsidR="00F52FE3">
              <w:rPr>
                <w:b/>
                <w:vertAlign w:val="superscript"/>
              </w:rPr>
              <w:t>3</w:t>
            </w:r>
            <w:proofErr w:type="gramStart"/>
            <w:r w:rsidR="00F52FE3" w:rsidRPr="00D20169">
              <w:rPr>
                <w:b/>
                <w:vertAlign w:val="superscript"/>
              </w:rPr>
              <w:t>)</w:t>
            </w:r>
            <w:proofErr w:type="gramEnd"/>
            <w:r w:rsidRPr="00BE12F2">
              <w:rPr>
                <w:b/>
              </w:rPr>
              <w:t>, % (m/m) (en çok)</w:t>
            </w:r>
          </w:p>
        </w:tc>
        <w:tc>
          <w:tcPr>
            <w:tcW w:w="992" w:type="dxa"/>
            <w:vAlign w:val="center"/>
          </w:tcPr>
          <w:p w:rsidR="00F06DD8" w:rsidRDefault="00F06DD8" w:rsidP="00F06DD8">
            <w:pPr>
              <w:spacing w:line="360" w:lineRule="auto"/>
              <w:jc w:val="center"/>
              <w:rPr>
                <w:b/>
              </w:rPr>
            </w:pPr>
            <w:r w:rsidRPr="00BE12F2">
              <w:rPr>
                <w:b/>
              </w:rPr>
              <w:t xml:space="preserve"> </w:t>
            </w:r>
            <w:proofErr w:type="gramStart"/>
            <w:r w:rsidRPr="00BE12F2">
              <w:rPr>
                <w:b/>
              </w:rPr>
              <w:t>ayva</w:t>
            </w:r>
            <w:proofErr w:type="gramEnd"/>
            <w:r w:rsidRPr="00BE12F2">
              <w:rPr>
                <w:b/>
              </w:rPr>
              <w:t xml:space="preserve"> parça</w:t>
            </w:r>
            <w:r>
              <w:rPr>
                <w:b/>
              </w:rPr>
              <w:t>-</w:t>
            </w:r>
          </w:p>
          <w:p w:rsidR="00F06DD8" w:rsidRPr="00BE12F2" w:rsidRDefault="00F06DD8" w:rsidP="00F06DD8">
            <w:pPr>
              <w:spacing w:line="360" w:lineRule="auto"/>
              <w:jc w:val="center"/>
              <w:rPr>
                <w:b/>
              </w:rPr>
            </w:pPr>
            <w:proofErr w:type="spellStart"/>
            <w:r w:rsidRPr="00BE12F2">
              <w:rPr>
                <w:b/>
              </w:rPr>
              <w:t>ları</w:t>
            </w:r>
            <w:proofErr w:type="spellEnd"/>
            <w:r w:rsidRPr="00BE12F2">
              <w:rPr>
                <w:b/>
              </w:rPr>
              <w:t>, % (m/m) en çok</w:t>
            </w:r>
          </w:p>
        </w:tc>
        <w:tc>
          <w:tcPr>
            <w:tcW w:w="993" w:type="dxa"/>
            <w:vAlign w:val="center"/>
          </w:tcPr>
          <w:p w:rsidR="00F06DD8" w:rsidRPr="00BE12F2" w:rsidRDefault="00F06DD8" w:rsidP="00F06DD8">
            <w:pPr>
              <w:spacing w:line="360" w:lineRule="auto"/>
              <w:jc w:val="center"/>
              <w:rPr>
                <w:b/>
              </w:rPr>
            </w:pPr>
            <w:r w:rsidRPr="00BE12F2">
              <w:rPr>
                <w:b/>
              </w:rPr>
              <w:t>Ayva</w:t>
            </w:r>
          </w:p>
          <w:p w:rsidR="00F06DD8" w:rsidRPr="00BE12F2" w:rsidRDefault="00F06DD8" w:rsidP="00F06DD8">
            <w:pPr>
              <w:spacing w:line="360" w:lineRule="auto"/>
              <w:jc w:val="center"/>
              <w:rPr>
                <w:b/>
              </w:rPr>
            </w:pPr>
            <w:proofErr w:type="gramStart"/>
            <w:r w:rsidRPr="00BE12F2">
              <w:rPr>
                <w:b/>
              </w:rPr>
              <w:t>çekirdek</w:t>
            </w:r>
            <w:proofErr w:type="gramEnd"/>
            <w:r w:rsidRPr="00BE12F2">
              <w:rPr>
                <w:b/>
              </w:rPr>
              <w:t xml:space="preserve"> evi ile bunun kabuğu</w:t>
            </w:r>
            <w:r>
              <w:rPr>
                <w:b/>
                <w:vertAlign w:val="superscript"/>
              </w:rPr>
              <w:t>1</w:t>
            </w:r>
            <w:r w:rsidRPr="00BE12F2">
              <w:rPr>
                <w:b/>
                <w:vertAlign w:val="superscript"/>
              </w:rPr>
              <w:t>)</w:t>
            </w:r>
            <w:r w:rsidRPr="00BE12F2">
              <w:rPr>
                <w:b/>
              </w:rPr>
              <w:t>% (m/m) (en çok)</w:t>
            </w:r>
          </w:p>
        </w:tc>
        <w:tc>
          <w:tcPr>
            <w:tcW w:w="1134" w:type="dxa"/>
            <w:vAlign w:val="center"/>
          </w:tcPr>
          <w:p w:rsidR="00F06DD8" w:rsidRPr="00BE12F2" w:rsidRDefault="00F06DD8" w:rsidP="00F06DD8">
            <w:pPr>
              <w:spacing w:line="360" w:lineRule="auto"/>
              <w:jc w:val="center"/>
              <w:rPr>
                <w:b/>
              </w:rPr>
            </w:pPr>
            <w:r w:rsidRPr="00BE12F2">
              <w:rPr>
                <w:b/>
              </w:rPr>
              <w:t>Sap</w:t>
            </w:r>
            <w:r>
              <w:rPr>
                <w:b/>
              </w:rPr>
              <w:t>, sürgün, yaprak vb. bitkisel parçalar</w:t>
            </w:r>
          </w:p>
          <w:p w:rsidR="00F06DD8" w:rsidRPr="00BE12F2" w:rsidRDefault="00F06DD8" w:rsidP="00F06DD8">
            <w:pPr>
              <w:spacing w:line="360" w:lineRule="auto"/>
              <w:jc w:val="center"/>
              <w:rPr>
                <w:b/>
              </w:rPr>
            </w:pPr>
            <w:r>
              <w:rPr>
                <w:b/>
              </w:rPr>
              <w:t>% (m/m) en çok</w:t>
            </w:r>
          </w:p>
        </w:tc>
        <w:tc>
          <w:tcPr>
            <w:tcW w:w="992" w:type="dxa"/>
            <w:vAlign w:val="center"/>
          </w:tcPr>
          <w:p w:rsidR="00F06DD8" w:rsidRPr="00BE12F2" w:rsidRDefault="00F06DD8" w:rsidP="00F06DD8">
            <w:pPr>
              <w:spacing w:line="360" w:lineRule="auto"/>
              <w:jc w:val="center"/>
              <w:rPr>
                <w:b/>
              </w:rPr>
            </w:pPr>
            <w:r w:rsidRPr="00BE12F2">
              <w:rPr>
                <w:b/>
              </w:rPr>
              <w:t xml:space="preserve">Renkten sapma, % (m/m) </w:t>
            </w:r>
          </w:p>
          <w:p w:rsidR="00F06DD8" w:rsidRPr="00BE12F2" w:rsidRDefault="00F06DD8" w:rsidP="00F06DD8">
            <w:pPr>
              <w:spacing w:line="360" w:lineRule="auto"/>
              <w:jc w:val="center"/>
              <w:rPr>
                <w:b/>
              </w:rPr>
            </w:pPr>
            <w:r w:rsidRPr="00BE12F2">
              <w:rPr>
                <w:b/>
              </w:rPr>
              <w:t>(en çok)</w:t>
            </w:r>
          </w:p>
        </w:tc>
        <w:tc>
          <w:tcPr>
            <w:tcW w:w="1258" w:type="dxa"/>
            <w:vAlign w:val="center"/>
          </w:tcPr>
          <w:p w:rsidR="00F06DD8" w:rsidRPr="00F06DD8" w:rsidRDefault="00F52FE3">
            <w:pPr>
              <w:spacing w:line="360" w:lineRule="auto"/>
              <w:jc w:val="center"/>
              <w:rPr>
                <w:b/>
              </w:rPr>
            </w:pPr>
            <w:r>
              <w:rPr>
                <w:b/>
              </w:rPr>
              <w:t>A</w:t>
            </w:r>
            <w:r w:rsidR="00F06DD8">
              <w:rPr>
                <w:b/>
              </w:rPr>
              <w:t>yva</w:t>
            </w:r>
            <w:r>
              <w:rPr>
                <w:b/>
              </w:rPr>
              <w:t xml:space="preserve"> </w:t>
            </w:r>
            <w:proofErr w:type="gramStart"/>
            <w:r>
              <w:rPr>
                <w:b/>
              </w:rPr>
              <w:t xml:space="preserve">parça </w:t>
            </w:r>
            <w:r w:rsidR="00F06DD8" w:rsidRPr="00BE12F2">
              <w:rPr>
                <w:b/>
              </w:rPr>
              <w:t xml:space="preserve"> </w:t>
            </w:r>
            <w:r w:rsidR="00F06DD8">
              <w:rPr>
                <w:b/>
              </w:rPr>
              <w:t xml:space="preserve">    </w:t>
            </w:r>
            <w:r>
              <w:rPr>
                <w:b/>
              </w:rPr>
              <w:t>kırık</w:t>
            </w:r>
            <w:r w:rsidR="00F06DD8">
              <w:rPr>
                <w:b/>
              </w:rPr>
              <w:t>ları</w:t>
            </w:r>
            <w:proofErr w:type="gramEnd"/>
            <w:r w:rsidR="00F06DD8" w:rsidRPr="00BE12F2">
              <w:rPr>
                <w:b/>
              </w:rPr>
              <w:t>, % (m/m) en çok</w:t>
            </w:r>
          </w:p>
        </w:tc>
        <w:tc>
          <w:tcPr>
            <w:tcW w:w="992" w:type="dxa"/>
            <w:vAlign w:val="center"/>
          </w:tcPr>
          <w:p w:rsidR="00F06DD8" w:rsidRPr="00BE12F2" w:rsidRDefault="00F06DD8" w:rsidP="00984D97">
            <w:pPr>
              <w:spacing w:line="360" w:lineRule="auto"/>
              <w:jc w:val="center"/>
              <w:rPr>
                <w:b/>
              </w:rPr>
            </w:pPr>
            <w:r w:rsidRPr="00BE12F2">
              <w:rPr>
                <w:b/>
              </w:rPr>
              <w:t>Yabancı madde</w:t>
            </w:r>
            <w:r>
              <w:rPr>
                <w:b/>
                <w:vertAlign w:val="superscript"/>
              </w:rPr>
              <w:t>2</w:t>
            </w:r>
            <w:proofErr w:type="gramStart"/>
            <w:r w:rsidRPr="00D20169">
              <w:rPr>
                <w:b/>
                <w:vertAlign w:val="superscript"/>
              </w:rPr>
              <w:t>)</w:t>
            </w:r>
            <w:proofErr w:type="gramEnd"/>
            <w:r w:rsidRPr="00BE12F2">
              <w:rPr>
                <w:b/>
              </w:rPr>
              <w:t>, % (m/m) (en çok)</w:t>
            </w:r>
          </w:p>
        </w:tc>
      </w:tr>
      <w:tr w:rsidR="00F06DD8" w:rsidTr="00F06DD8">
        <w:trPr>
          <w:trHeight w:val="295"/>
        </w:trPr>
        <w:tc>
          <w:tcPr>
            <w:tcW w:w="846" w:type="dxa"/>
            <w:gridSpan w:val="2"/>
            <w:vAlign w:val="center"/>
          </w:tcPr>
          <w:p w:rsidR="00F06DD8" w:rsidRDefault="00F06DD8" w:rsidP="00F06DD8">
            <w:pPr>
              <w:spacing w:line="360" w:lineRule="auto"/>
            </w:pPr>
            <w:r>
              <w:t>Ekstra</w:t>
            </w:r>
          </w:p>
        </w:tc>
        <w:tc>
          <w:tcPr>
            <w:tcW w:w="1134" w:type="dxa"/>
            <w:vAlign w:val="center"/>
          </w:tcPr>
          <w:p w:rsidR="00F06DD8" w:rsidRDefault="00F06DD8" w:rsidP="00F06DD8">
            <w:pPr>
              <w:spacing w:line="360" w:lineRule="auto"/>
              <w:jc w:val="center"/>
            </w:pPr>
            <w:r>
              <w:t>1</w:t>
            </w:r>
          </w:p>
        </w:tc>
        <w:tc>
          <w:tcPr>
            <w:tcW w:w="992" w:type="dxa"/>
            <w:vAlign w:val="center"/>
          </w:tcPr>
          <w:p w:rsidR="00F06DD8" w:rsidRDefault="00F06DD8" w:rsidP="00F06DD8">
            <w:pPr>
              <w:spacing w:line="360" w:lineRule="auto"/>
              <w:jc w:val="center"/>
            </w:pPr>
            <w:r>
              <w:t>2</w:t>
            </w:r>
          </w:p>
        </w:tc>
        <w:tc>
          <w:tcPr>
            <w:tcW w:w="992" w:type="dxa"/>
            <w:vAlign w:val="center"/>
          </w:tcPr>
          <w:p w:rsidR="00F06DD8" w:rsidRDefault="00F06DD8" w:rsidP="00F06DD8">
            <w:pPr>
              <w:spacing w:line="360" w:lineRule="auto"/>
              <w:jc w:val="center"/>
            </w:pPr>
            <w:r>
              <w:t>5</w:t>
            </w:r>
          </w:p>
        </w:tc>
        <w:tc>
          <w:tcPr>
            <w:tcW w:w="993" w:type="dxa"/>
            <w:vAlign w:val="center"/>
          </w:tcPr>
          <w:p w:rsidR="00F06DD8" w:rsidRDefault="00F06DD8" w:rsidP="00F06DD8">
            <w:pPr>
              <w:spacing w:line="360" w:lineRule="auto"/>
              <w:jc w:val="center"/>
            </w:pPr>
            <w:r>
              <w:t>5</w:t>
            </w:r>
          </w:p>
        </w:tc>
        <w:tc>
          <w:tcPr>
            <w:tcW w:w="1134" w:type="dxa"/>
            <w:vAlign w:val="center"/>
          </w:tcPr>
          <w:p w:rsidR="00F06DD8" w:rsidRDefault="00F06DD8" w:rsidP="00F06DD8">
            <w:pPr>
              <w:spacing w:line="360" w:lineRule="auto"/>
              <w:jc w:val="center"/>
            </w:pPr>
            <w:r>
              <w:t>2</w:t>
            </w:r>
          </w:p>
        </w:tc>
        <w:tc>
          <w:tcPr>
            <w:tcW w:w="992" w:type="dxa"/>
            <w:vAlign w:val="center"/>
          </w:tcPr>
          <w:p w:rsidR="00F06DD8" w:rsidRDefault="00F06DD8" w:rsidP="00F06DD8">
            <w:pPr>
              <w:spacing w:line="360" w:lineRule="auto"/>
              <w:jc w:val="center"/>
            </w:pPr>
            <w:r>
              <w:t>2</w:t>
            </w:r>
          </w:p>
        </w:tc>
        <w:tc>
          <w:tcPr>
            <w:tcW w:w="1258" w:type="dxa"/>
            <w:vAlign w:val="center"/>
          </w:tcPr>
          <w:p w:rsidR="00F06DD8" w:rsidRDefault="00F52FE3" w:rsidP="00F06DD8">
            <w:pPr>
              <w:spacing w:line="360" w:lineRule="auto"/>
              <w:jc w:val="center"/>
            </w:pPr>
            <w:r>
              <w:t>1</w:t>
            </w:r>
          </w:p>
        </w:tc>
        <w:tc>
          <w:tcPr>
            <w:tcW w:w="992" w:type="dxa"/>
            <w:vAlign w:val="center"/>
          </w:tcPr>
          <w:p w:rsidR="00F06DD8" w:rsidRDefault="00F06DD8" w:rsidP="00F06DD8">
            <w:pPr>
              <w:spacing w:line="360" w:lineRule="auto"/>
              <w:jc w:val="center"/>
            </w:pPr>
            <w:r>
              <w:t>0,5</w:t>
            </w:r>
          </w:p>
        </w:tc>
      </w:tr>
      <w:tr w:rsidR="00F06DD8" w:rsidTr="00F06DD8">
        <w:trPr>
          <w:trHeight w:val="310"/>
        </w:trPr>
        <w:tc>
          <w:tcPr>
            <w:tcW w:w="846" w:type="dxa"/>
            <w:gridSpan w:val="2"/>
            <w:vAlign w:val="center"/>
          </w:tcPr>
          <w:p w:rsidR="00F06DD8" w:rsidRDefault="00F06DD8" w:rsidP="00F06DD8">
            <w:pPr>
              <w:spacing w:line="360" w:lineRule="auto"/>
            </w:pPr>
            <w:r>
              <w:t>Sınıf I.</w:t>
            </w:r>
          </w:p>
        </w:tc>
        <w:tc>
          <w:tcPr>
            <w:tcW w:w="1134" w:type="dxa"/>
            <w:vAlign w:val="center"/>
          </w:tcPr>
          <w:p w:rsidR="00F06DD8" w:rsidRDefault="00F06DD8" w:rsidP="00F06DD8">
            <w:pPr>
              <w:spacing w:line="360" w:lineRule="auto"/>
              <w:jc w:val="center"/>
            </w:pPr>
            <w:r>
              <w:t>2</w:t>
            </w:r>
          </w:p>
        </w:tc>
        <w:tc>
          <w:tcPr>
            <w:tcW w:w="992" w:type="dxa"/>
            <w:vAlign w:val="center"/>
          </w:tcPr>
          <w:p w:rsidR="00F06DD8" w:rsidRDefault="00F06DD8" w:rsidP="00F06DD8">
            <w:pPr>
              <w:spacing w:line="360" w:lineRule="auto"/>
              <w:jc w:val="center"/>
            </w:pPr>
            <w:r>
              <w:t>3</w:t>
            </w:r>
          </w:p>
        </w:tc>
        <w:tc>
          <w:tcPr>
            <w:tcW w:w="992" w:type="dxa"/>
            <w:vAlign w:val="center"/>
          </w:tcPr>
          <w:p w:rsidR="00F06DD8" w:rsidRDefault="00F06DD8" w:rsidP="00F06DD8">
            <w:pPr>
              <w:spacing w:line="360" w:lineRule="auto"/>
              <w:jc w:val="center"/>
            </w:pPr>
            <w:r>
              <w:t>10</w:t>
            </w:r>
          </w:p>
        </w:tc>
        <w:tc>
          <w:tcPr>
            <w:tcW w:w="993" w:type="dxa"/>
            <w:vAlign w:val="center"/>
          </w:tcPr>
          <w:p w:rsidR="00F06DD8" w:rsidRDefault="00F06DD8" w:rsidP="00F06DD8">
            <w:pPr>
              <w:spacing w:line="360" w:lineRule="auto"/>
              <w:jc w:val="center"/>
            </w:pPr>
            <w:r>
              <w:t>10</w:t>
            </w:r>
          </w:p>
        </w:tc>
        <w:tc>
          <w:tcPr>
            <w:tcW w:w="1134" w:type="dxa"/>
            <w:vAlign w:val="center"/>
          </w:tcPr>
          <w:p w:rsidR="00F06DD8" w:rsidRDefault="00F06DD8" w:rsidP="00F06DD8">
            <w:pPr>
              <w:spacing w:line="360" w:lineRule="auto"/>
              <w:jc w:val="center"/>
            </w:pPr>
            <w:r>
              <w:t>5</w:t>
            </w:r>
          </w:p>
        </w:tc>
        <w:tc>
          <w:tcPr>
            <w:tcW w:w="992" w:type="dxa"/>
            <w:vAlign w:val="center"/>
          </w:tcPr>
          <w:p w:rsidR="00F06DD8" w:rsidRDefault="00F06DD8" w:rsidP="00F06DD8">
            <w:pPr>
              <w:spacing w:line="360" w:lineRule="auto"/>
              <w:jc w:val="center"/>
            </w:pPr>
            <w:r>
              <w:t>5</w:t>
            </w:r>
          </w:p>
        </w:tc>
        <w:tc>
          <w:tcPr>
            <w:tcW w:w="1258" w:type="dxa"/>
            <w:vAlign w:val="center"/>
          </w:tcPr>
          <w:p w:rsidR="00F06DD8" w:rsidRDefault="00F52FE3" w:rsidP="00F06DD8">
            <w:pPr>
              <w:spacing w:line="360" w:lineRule="auto"/>
              <w:jc w:val="center"/>
            </w:pPr>
            <w:r>
              <w:t>2</w:t>
            </w:r>
          </w:p>
        </w:tc>
        <w:tc>
          <w:tcPr>
            <w:tcW w:w="992" w:type="dxa"/>
            <w:vAlign w:val="center"/>
          </w:tcPr>
          <w:p w:rsidR="00F06DD8" w:rsidRDefault="00F06DD8" w:rsidP="00F06DD8">
            <w:pPr>
              <w:spacing w:line="360" w:lineRule="auto"/>
              <w:jc w:val="center"/>
            </w:pPr>
            <w:r>
              <w:t>1,0</w:t>
            </w:r>
          </w:p>
        </w:tc>
      </w:tr>
      <w:tr w:rsidR="00F06DD8" w:rsidTr="00F06DD8">
        <w:trPr>
          <w:trHeight w:val="280"/>
        </w:trPr>
        <w:tc>
          <w:tcPr>
            <w:tcW w:w="846" w:type="dxa"/>
            <w:gridSpan w:val="2"/>
            <w:vAlign w:val="center"/>
          </w:tcPr>
          <w:p w:rsidR="00F06DD8" w:rsidRDefault="00F06DD8" w:rsidP="00F06DD8">
            <w:pPr>
              <w:spacing w:line="360" w:lineRule="auto"/>
            </w:pPr>
            <w:r>
              <w:t>Sınıf II.</w:t>
            </w:r>
          </w:p>
        </w:tc>
        <w:tc>
          <w:tcPr>
            <w:tcW w:w="1134" w:type="dxa"/>
            <w:vAlign w:val="center"/>
          </w:tcPr>
          <w:p w:rsidR="00F06DD8" w:rsidRDefault="00F06DD8" w:rsidP="00F06DD8">
            <w:pPr>
              <w:spacing w:line="360" w:lineRule="auto"/>
              <w:jc w:val="center"/>
            </w:pPr>
            <w:r>
              <w:t>3</w:t>
            </w:r>
          </w:p>
        </w:tc>
        <w:tc>
          <w:tcPr>
            <w:tcW w:w="992" w:type="dxa"/>
            <w:vAlign w:val="center"/>
          </w:tcPr>
          <w:p w:rsidR="00F06DD8" w:rsidRDefault="00F06DD8" w:rsidP="00F06DD8">
            <w:pPr>
              <w:spacing w:line="360" w:lineRule="auto"/>
              <w:jc w:val="center"/>
            </w:pPr>
            <w:r>
              <w:t>4</w:t>
            </w:r>
          </w:p>
        </w:tc>
        <w:tc>
          <w:tcPr>
            <w:tcW w:w="992" w:type="dxa"/>
            <w:vAlign w:val="center"/>
          </w:tcPr>
          <w:p w:rsidR="00F06DD8" w:rsidRDefault="00F06DD8" w:rsidP="00F06DD8">
            <w:pPr>
              <w:spacing w:line="360" w:lineRule="auto"/>
              <w:jc w:val="center"/>
            </w:pPr>
            <w:r>
              <w:t>15</w:t>
            </w:r>
          </w:p>
        </w:tc>
        <w:tc>
          <w:tcPr>
            <w:tcW w:w="993" w:type="dxa"/>
            <w:vAlign w:val="center"/>
          </w:tcPr>
          <w:p w:rsidR="00F06DD8" w:rsidRDefault="00F06DD8" w:rsidP="00F06DD8">
            <w:pPr>
              <w:spacing w:line="360" w:lineRule="auto"/>
              <w:jc w:val="center"/>
            </w:pPr>
            <w:r>
              <w:t>15</w:t>
            </w:r>
          </w:p>
        </w:tc>
        <w:tc>
          <w:tcPr>
            <w:tcW w:w="1134" w:type="dxa"/>
            <w:vAlign w:val="center"/>
          </w:tcPr>
          <w:p w:rsidR="00F06DD8" w:rsidRDefault="00F06DD8" w:rsidP="00F06DD8">
            <w:pPr>
              <w:spacing w:line="360" w:lineRule="auto"/>
              <w:jc w:val="center"/>
            </w:pPr>
            <w:r>
              <w:t>7</w:t>
            </w:r>
          </w:p>
        </w:tc>
        <w:tc>
          <w:tcPr>
            <w:tcW w:w="992" w:type="dxa"/>
            <w:vAlign w:val="center"/>
          </w:tcPr>
          <w:p w:rsidR="00F06DD8" w:rsidRDefault="00F06DD8" w:rsidP="00F06DD8">
            <w:pPr>
              <w:spacing w:line="360" w:lineRule="auto"/>
              <w:jc w:val="center"/>
            </w:pPr>
            <w:r>
              <w:t>10</w:t>
            </w:r>
          </w:p>
        </w:tc>
        <w:tc>
          <w:tcPr>
            <w:tcW w:w="1258" w:type="dxa"/>
            <w:vAlign w:val="center"/>
          </w:tcPr>
          <w:p w:rsidR="00F06DD8" w:rsidRDefault="00F52FE3" w:rsidP="00F06DD8">
            <w:pPr>
              <w:spacing w:line="360" w:lineRule="auto"/>
              <w:jc w:val="center"/>
            </w:pPr>
            <w:r>
              <w:t>4</w:t>
            </w:r>
          </w:p>
        </w:tc>
        <w:tc>
          <w:tcPr>
            <w:tcW w:w="992" w:type="dxa"/>
            <w:vAlign w:val="center"/>
          </w:tcPr>
          <w:p w:rsidR="00F06DD8" w:rsidRDefault="00F06DD8" w:rsidP="00F06DD8">
            <w:pPr>
              <w:spacing w:line="360" w:lineRule="auto"/>
              <w:jc w:val="center"/>
            </w:pPr>
            <w:r>
              <w:t>1,5</w:t>
            </w:r>
          </w:p>
        </w:tc>
      </w:tr>
      <w:tr w:rsidR="00F06DD8" w:rsidTr="00BE12F2">
        <w:trPr>
          <w:trHeight w:val="280"/>
        </w:trPr>
        <w:tc>
          <w:tcPr>
            <w:tcW w:w="160" w:type="dxa"/>
          </w:tcPr>
          <w:p w:rsidR="00F06DD8" w:rsidRDefault="00F06DD8" w:rsidP="00F06DD8">
            <w:pPr>
              <w:spacing w:line="360" w:lineRule="auto"/>
              <w:rPr>
                <w:vertAlign w:val="superscript"/>
              </w:rPr>
            </w:pPr>
          </w:p>
        </w:tc>
        <w:tc>
          <w:tcPr>
            <w:tcW w:w="9173" w:type="dxa"/>
            <w:gridSpan w:val="9"/>
            <w:vAlign w:val="center"/>
          </w:tcPr>
          <w:p w:rsidR="00F06DD8" w:rsidRDefault="00F06DD8" w:rsidP="00F06DD8">
            <w:pPr>
              <w:spacing w:line="360" w:lineRule="auto"/>
            </w:pPr>
            <w:r w:rsidRPr="00A56FEA">
              <w:rPr>
                <w:vertAlign w:val="superscript"/>
              </w:rPr>
              <w:t>1)</w:t>
            </w:r>
            <w:r>
              <w:rPr>
                <w:vertAlign w:val="superscript"/>
              </w:rPr>
              <w:t xml:space="preserve"> </w:t>
            </w:r>
            <w:r>
              <w:t>Ayvanın çekirdek evi ile birlikte çapı 12 mm’yi geçen çember şeklindedir.</w:t>
            </w:r>
          </w:p>
          <w:p w:rsidR="00F06DD8" w:rsidRDefault="00F06DD8" w:rsidP="00BE12F2">
            <w:pPr>
              <w:spacing w:line="360" w:lineRule="auto"/>
            </w:pPr>
            <w:r>
              <w:rPr>
                <w:vertAlign w:val="superscript"/>
              </w:rPr>
              <w:t>2)</w:t>
            </w:r>
            <w:r>
              <w:t xml:space="preserve"> Sap, sürgün, yaprak vb. bitkisel parçacıklar dışındaki yabancı maddeler.</w:t>
            </w:r>
          </w:p>
          <w:p w:rsidR="00F52FE3" w:rsidRDefault="00F52FE3" w:rsidP="00BE12F2">
            <w:pPr>
              <w:spacing w:line="360" w:lineRule="auto"/>
            </w:pPr>
            <w:r>
              <w:rPr>
                <w:vertAlign w:val="superscript"/>
              </w:rPr>
              <w:t>3)</w:t>
            </w:r>
            <w:r>
              <w:t xml:space="preserve"> Böcek zararlı, parça ve kırık ayvalar dışındaki bozuk ayvalar. </w:t>
            </w:r>
          </w:p>
        </w:tc>
      </w:tr>
    </w:tbl>
    <w:p w:rsidR="006F6C42" w:rsidRDefault="006F6C42" w:rsidP="006F6C42">
      <w:pPr>
        <w:sectPr w:rsidR="006F6C42" w:rsidSect="00BB10D2">
          <w:headerReference w:type="even" r:id="rId16"/>
          <w:headerReference w:type="default" r:id="rId17"/>
          <w:footerReference w:type="even" r:id="rId18"/>
          <w:footerReference w:type="default" r:id="rId19"/>
          <w:pgSz w:w="11906" w:h="16838" w:code="9"/>
          <w:pgMar w:top="1418" w:right="1134" w:bottom="1134" w:left="1134" w:header="851" w:footer="851" w:gutter="0"/>
          <w:pgNumType w:start="1"/>
          <w:cols w:space="708"/>
          <w:docGrid w:linePitch="360"/>
        </w:sectPr>
      </w:pPr>
    </w:p>
    <w:p w:rsidR="00176CF4" w:rsidRDefault="00176CF4" w:rsidP="00EF15AE">
      <w:pPr>
        <w:pStyle w:val="Balk3"/>
      </w:pPr>
      <w:r>
        <w:t>4.2.</w:t>
      </w:r>
      <w:r w:rsidR="00CB4A59">
        <w:t>3</w:t>
      </w:r>
      <w:r>
        <w:t xml:space="preserve"> Fiziksel ve kimyasal özellikleri</w:t>
      </w:r>
    </w:p>
    <w:p w:rsidR="00176CF4" w:rsidRDefault="00CB4A59" w:rsidP="00205CC5">
      <w:pPr>
        <w:tabs>
          <w:tab w:val="left" w:pos="851"/>
          <w:tab w:val="left" w:pos="3857"/>
        </w:tabs>
        <w:jc w:val="both"/>
      </w:pPr>
      <w:r>
        <w:t>Ayvaların</w:t>
      </w:r>
      <w:r w:rsidR="00176CF4">
        <w:t xml:space="preserve"> fiziksel ve kimyasal özellikleri Çizelge </w:t>
      </w:r>
      <w:r w:rsidR="0094315C">
        <w:t>2</w:t>
      </w:r>
      <w:r w:rsidR="00176CF4">
        <w:t>’de verilen değerlere uygun olmalıdır.</w:t>
      </w:r>
    </w:p>
    <w:p w:rsidR="00176CF4" w:rsidRDefault="00176CF4" w:rsidP="00205CC5">
      <w:pPr>
        <w:tabs>
          <w:tab w:val="left" w:pos="851"/>
          <w:tab w:val="left" w:pos="3857"/>
        </w:tabs>
        <w:jc w:val="both"/>
      </w:pPr>
    </w:p>
    <w:p w:rsidR="00176CF4" w:rsidRDefault="00176CF4" w:rsidP="00205CC5">
      <w:pPr>
        <w:tabs>
          <w:tab w:val="left" w:pos="851"/>
          <w:tab w:val="left" w:pos="3857"/>
        </w:tabs>
        <w:jc w:val="both"/>
      </w:pPr>
      <w:r w:rsidRPr="00EF15AE">
        <w:rPr>
          <w:b/>
        </w:rPr>
        <w:t xml:space="preserve">Çizelge </w:t>
      </w:r>
      <w:r w:rsidR="0094315C">
        <w:rPr>
          <w:b/>
        </w:rPr>
        <w:t>2</w:t>
      </w:r>
      <w:r w:rsidR="00916980">
        <w:rPr>
          <w:b/>
        </w:rPr>
        <w:t xml:space="preserve"> </w:t>
      </w:r>
      <w:r w:rsidRPr="00EF15AE">
        <w:rPr>
          <w:b/>
        </w:rPr>
        <w:t>-</w:t>
      </w:r>
      <w:r>
        <w:t xml:space="preserve"> </w:t>
      </w:r>
      <w:r w:rsidR="00CB4A59">
        <w:t>Ayvaların</w:t>
      </w:r>
      <w:r>
        <w:t xml:space="preserve"> fiziksel ve kimyasal özellikleri</w:t>
      </w:r>
    </w:p>
    <w:p w:rsidR="00916980" w:rsidRDefault="00916980" w:rsidP="00205CC5">
      <w:pPr>
        <w:tabs>
          <w:tab w:val="left" w:pos="851"/>
          <w:tab w:val="left" w:pos="3857"/>
        </w:tabs>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1"/>
        <w:gridCol w:w="4809"/>
      </w:tblGrid>
      <w:tr w:rsidR="00176CF4" w:rsidRPr="00EF15AE" w:rsidTr="00EF15AE">
        <w:tc>
          <w:tcPr>
            <w:tcW w:w="4781" w:type="dxa"/>
          </w:tcPr>
          <w:p w:rsidR="00176CF4" w:rsidRPr="00EF15AE" w:rsidRDefault="00176CF4" w:rsidP="00EF15AE">
            <w:pPr>
              <w:tabs>
                <w:tab w:val="left" w:pos="851"/>
                <w:tab w:val="left" w:pos="3857"/>
              </w:tabs>
              <w:jc w:val="center"/>
              <w:rPr>
                <w:b/>
              </w:rPr>
            </w:pPr>
            <w:r w:rsidRPr="00EF15AE">
              <w:rPr>
                <w:b/>
              </w:rPr>
              <w:t>Özellikler</w:t>
            </w:r>
          </w:p>
        </w:tc>
        <w:tc>
          <w:tcPr>
            <w:tcW w:w="4889" w:type="dxa"/>
          </w:tcPr>
          <w:p w:rsidR="00176CF4" w:rsidRPr="00EF15AE" w:rsidRDefault="00176CF4" w:rsidP="00EF15AE">
            <w:pPr>
              <w:tabs>
                <w:tab w:val="left" w:pos="851"/>
                <w:tab w:val="left" w:pos="3857"/>
              </w:tabs>
              <w:jc w:val="center"/>
              <w:rPr>
                <w:b/>
              </w:rPr>
            </w:pPr>
            <w:r w:rsidRPr="00EF15AE">
              <w:rPr>
                <w:b/>
              </w:rPr>
              <w:t>Değerler</w:t>
            </w:r>
          </w:p>
        </w:tc>
      </w:tr>
      <w:tr w:rsidR="00176CF4" w:rsidTr="00EF15AE">
        <w:tc>
          <w:tcPr>
            <w:tcW w:w="4781" w:type="dxa"/>
          </w:tcPr>
          <w:p w:rsidR="00176CF4" w:rsidRDefault="00176CF4" w:rsidP="00EF15AE">
            <w:pPr>
              <w:tabs>
                <w:tab w:val="left" w:pos="851"/>
                <w:tab w:val="left" w:pos="3857"/>
              </w:tabs>
            </w:pPr>
            <w:r>
              <w:t>Rutubet içeriği % m/m, en çok</w:t>
            </w:r>
          </w:p>
        </w:tc>
        <w:tc>
          <w:tcPr>
            <w:tcW w:w="4889" w:type="dxa"/>
          </w:tcPr>
          <w:p w:rsidR="00176CF4" w:rsidRDefault="00C31248" w:rsidP="00EF15AE">
            <w:pPr>
              <w:tabs>
                <w:tab w:val="left" w:pos="851"/>
                <w:tab w:val="left" w:pos="3857"/>
              </w:tabs>
              <w:jc w:val="center"/>
            </w:pPr>
            <w:r>
              <w:t>25</w:t>
            </w:r>
          </w:p>
        </w:tc>
      </w:tr>
      <w:tr w:rsidR="00176CF4" w:rsidTr="00EF15AE">
        <w:tc>
          <w:tcPr>
            <w:tcW w:w="4781" w:type="dxa"/>
          </w:tcPr>
          <w:p w:rsidR="00176CF4" w:rsidRDefault="00176CF4" w:rsidP="00EF15AE">
            <w:pPr>
              <w:tabs>
                <w:tab w:val="left" w:pos="851"/>
                <w:tab w:val="left" w:pos="3857"/>
              </w:tabs>
            </w:pPr>
            <w:r>
              <w:t>Kükürt dioksit içeriği</w:t>
            </w:r>
            <w:r w:rsidR="00DA54D9">
              <w:t xml:space="preserve"> </w:t>
            </w:r>
            <w:proofErr w:type="spellStart"/>
            <w:r w:rsidR="00DA54D9">
              <w:t>ppm</w:t>
            </w:r>
            <w:proofErr w:type="spellEnd"/>
            <w:r w:rsidR="00DA54D9">
              <w:t>, en çok</w:t>
            </w:r>
          </w:p>
        </w:tc>
        <w:tc>
          <w:tcPr>
            <w:tcW w:w="4889" w:type="dxa"/>
          </w:tcPr>
          <w:p w:rsidR="00176CF4" w:rsidRDefault="00FC390B" w:rsidP="00EF15AE">
            <w:pPr>
              <w:tabs>
                <w:tab w:val="left" w:pos="851"/>
                <w:tab w:val="left" w:pos="3857"/>
              </w:tabs>
              <w:jc w:val="center"/>
            </w:pPr>
            <w:r>
              <w:t>1</w:t>
            </w:r>
            <w:r w:rsidR="00DA54D9">
              <w:t>00</w:t>
            </w:r>
          </w:p>
        </w:tc>
      </w:tr>
      <w:tr w:rsidR="00176CF4" w:rsidTr="00EF15AE">
        <w:tc>
          <w:tcPr>
            <w:tcW w:w="4781" w:type="dxa"/>
          </w:tcPr>
          <w:p w:rsidR="00176CF4" w:rsidRDefault="00DA54D9" w:rsidP="00EF15AE">
            <w:pPr>
              <w:tabs>
                <w:tab w:val="left" w:pos="851"/>
                <w:tab w:val="left" w:pos="3857"/>
              </w:tabs>
            </w:pPr>
            <w:r>
              <w:t xml:space="preserve">Bozuk </w:t>
            </w:r>
            <w:r w:rsidR="00C31248">
              <w:t>ayva</w:t>
            </w:r>
            <w:r>
              <w:t xml:space="preserve"> miktarı %</w:t>
            </w:r>
            <w:r w:rsidR="00205268">
              <w:t xml:space="preserve"> m/m,</w:t>
            </w:r>
            <w:r>
              <w:t xml:space="preserve"> en çok</w:t>
            </w:r>
          </w:p>
        </w:tc>
        <w:tc>
          <w:tcPr>
            <w:tcW w:w="4889" w:type="dxa"/>
          </w:tcPr>
          <w:p w:rsidR="00176CF4" w:rsidRDefault="00DA54D9" w:rsidP="00EF15AE">
            <w:pPr>
              <w:tabs>
                <w:tab w:val="left" w:pos="851"/>
                <w:tab w:val="left" w:pos="3857"/>
              </w:tabs>
              <w:jc w:val="center"/>
            </w:pPr>
            <w:r>
              <w:t>1,5</w:t>
            </w:r>
          </w:p>
        </w:tc>
      </w:tr>
      <w:tr w:rsidR="00176CF4" w:rsidTr="00EF15AE">
        <w:tc>
          <w:tcPr>
            <w:tcW w:w="4781" w:type="dxa"/>
          </w:tcPr>
          <w:p w:rsidR="00176CF4" w:rsidRDefault="00DA54D9" w:rsidP="00EF15AE">
            <w:pPr>
              <w:tabs>
                <w:tab w:val="left" w:pos="851"/>
                <w:tab w:val="left" w:pos="3857"/>
              </w:tabs>
            </w:pPr>
            <w:r>
              <w:t>Yabancı madde miktarı % m/m, en çok</w:t>
            </w:r>
          </w:p>
        </w:tc>
        <w:tc>
          <w:tcPr>
            <w:tcW w:w="4889" w:type="dxa"/>
          </w:tcPr>
          <w:p w:rsidR="00176CF4" w:rsidRDefault="00DA54D9" w:rsidP="00EF15AE">
            <w:pPr>
              <w:tabs>
                <w:tab w:val="left" w:pos="851"/>
                <w:tab w:val="left" w:pos="3857"/>
              </w:tabs>
              <w:jc w:val="center"/>
            </w:pPr>
            <w:r>
              <w:t>0,</w:t>
            </w:r>
            <w:r w:rsidR="00C52496">
              <w:t>25</w:t>
            </w:r>
          </w:p>
        </w:tc>
      </w:tr>
      <w:tr w:rsidR="00176CF4" w:rsidTr="00EF15AE">
        <w:tc>
          <w:tcPr>
            <w:tcW w:w="4781" w:type="dxa"/>
          </w:tcPr>
          <w:p w:rsidR="00176CF4" w:rsidRDefault="00DA54D9" w:rsidP="00EF15AE">
            <w:pPr>
              <w:tabs>
                <w:tab w:val="left" w:pos="851"/>
                <w:tab w:val="left" w:pos="3857"/>
              </w:tabs>
            </w:pPr>
            <w:r>
              <w:t xml:space="preserve">Su </w:t>
            </w:r>
            <w:proofErr w:type="spellStart"/>
            <w:r>
              <w:t>absorbe</w:t>
            </w:r>
            <w:proofErr w:type="spellEnd"/>
            <w:r>
              <w:t xml:space="preserve"> etme oranı, </w:t>
            </w:r>
            <w:r w:rsidR="00205268">
              <w:t xml:space="preserve">m/m, </w:t>
            </w:r>
            <w:r>
              <w:t>en az</w:t>
            </w:r>
          </w:p>
        </w:tc>
        <w:tc>
          <w:tcPr>
            <w:tcW w:w="4889" w:type="dxa"/>
          </w:tcPr>
          <w:p w:rsidR="00176CF4" w:rsidRDefault="00DA54D9" w:rsidP="00EF15AE">
            <w:pPr>
              <w:tabs>
                <w:tab w:val="left" w:pos="851"/>
                <w:tab w:val="left" w:pos="3857"/>
              </w:tabs>
              <w:jc w:val="center"/>
            </w:pPr>
            <w:proofErr w:type="gramStart"/>
            <w:r>
              <w:t>1</w:t>
            </w:r>
            <w:r w:rsidR="00330274">
              <w:t>:</w:t>
            </w:r>
            <w:r w:rsidR="00C52496">
              <w:t>4</w:t>
            </w:r>
            <w:proofErr w:type="gramEnd"/>
          </w:p>
        </w:tc>
      </w:tr>
      <w:tr w:rsidR="00CB4A59" w:rsidTr="00EF15AE">
        <w:tc>
          <w:tcPr>
            <w:tcW w:w="4781" w:type="dxa"/>
          </w:tcPr>
          <w:p w:rsidR="00CB4A59" w:rsidRDefault="00CB4A59" w:rsidP="00EF15AE">
            <w:pPr>
              <w:tabs>
                <w:tab w:val="left" w:pos="851"/>
                <w:tab w:val="left" w:pos="3857"/>
              </w:tabs>
            </w:pPr>
            <w:r>
              <w:t>Asitte çözünmeyen kül içeriği, g/kg, en çok</w:t>
            </w:r>
          </w:p>
        </w:tc>
        <w:tc>
          <w:tcPr>
            <w:tcW w:w="4889" w:type="dxa"/>
          </w:tcPr>
          <w:p w:rsidR="00CB4A59" w:rsidRDefault="00CB4A59" w:rsidP="00EF15AE">
            <w:pPr>
              <w:tabs>
                <w:tab w:val="left" w:pos="851"/>
                <w:tab w:val="left" w:pos="3857"/>
              </w:tabs>
              <w:jc w:val="center"/>
            </w:pPr>
            <w:r>
              <w:t>1,0</w:t>
            </w:r>
          </w:p>
        </w:tc>
      </w:tr>
      <w:tr w:rsidR="00212964" w:rsidTr="00EF15AE">
        <w:tc>
          <w:tcPr>
            <w:tcW w:w="4781" w:type="dxa"/>
          </w:tcPr>
          <w:p w:rsidR="00212964" w:rsidRPr="008515E1" w:rsidRDefault="00212964" w:rsidP="00EF15AE">
            <w:pPr>
              <w:tabs>
                <w:tab w:val="left" w:pos="851"/>
                <w:tab w:val="left" w:pos="3857"/>
              </w:tabs>
            </w:pPr>
            <w:proofErr w:type="spellStart"/>
            <w:r>
              <w:t>Aflatoksin</w:t>
            </w:r>
            <w:proofErr w:type="spellEnd"/>
            <w:r>
              <w:t xml:space="preserve"> B</w:t>
            </w:r>
            <w:r w:rsidRPr="00EF15AE">
              <w:rPr>
                <w:vertAlign w:val="subscript"/>
              </w:rPr>
              <w:t>1</w:t>
            </w:r>
            <w:r w:rsidR="008515E1">
              <w:rPr>
                <w:vertAlign w:val="subscript"/>
              </w:rPr>
              <w:t xml:space="preserve">  </w:t>
            </w:r>
            <w:r w:rsidR="008515E1">
              <w:rPr>
                <w:rFonts w:cs="Arial"/>
              </w:rPr>
              <w:t>µ</w:t>
            </w:r>
            <w:r w:rsidR="008515E1">
              <w:t>g/kg, en çok</w:t>
            </w:r>
          </w:p>
        </w:tc>
        <w:tc>
          <w:tcPr>
            <w:tcW w:w="4889" w:type="dxa"/>
          </w:tcPr>
          <w:p w:rsidR="00212964" w:rsidRDefault="008515E1" w:rsidP="00EF15AE">
            <w:pPr>
              <w:tabs>
                <w:tab w:val="left" w:pos="851"/>
                <w:tab w:val="left" w:pos="3857"/>
              </w:tabs>
              <w:jc w:val="center"/>
            </w:pPr>
            <w:r>
              <w:t>8,0</w:t>
            </w:r>
          </w:p>
        </w:tc>
      </w:tr>
      <w:tr w:rsidR="008515E1" w:rsidTr="00EF15AE">
        <w:tc>
          <w:tcPr>
            <w:tcW w:w="4781" w:type="dxa"/>
          </w:tcPr>
          <w:p w:rsidR="008515E1" w:rsidRPr="00C93430" w:rsidRDefault="008515E1" w:rsidP="00EF15AE">
            <w:pPr>
              <w:tabs>
                <w:tab w:val="left" w:pos="851"/>
                <w:tab w:val="left" w:pos="3857"/>
              </w:tabs>
            </w:pPr>
            <w:proofErr w:type="spellStart"/>
            <w:r>
              <w:t>Aflatoksin</w:t>
            </w:r>
            <w:proofErr w:type="spellEnd"/>
            <w:r>
              <w:t xml:space="preserve"> B</w:t>
            </w:r>
            <w:r w:rsidRPr="00EF15AE">
              <w:rPr>
                <w:vertAlign w:val="subscript"/>
              </w:rPr>
              <w:t>1</w:t>
            </w:r>
            <w:r>
              <w:t>+B</w:t>
            </w:r>
            <w:r w:rsidRPr="00EF15AE">
              <w:rPr>
                <w:vertAlign w:val="subscript"/>
              </w:rPr>
              <w:t>2</w:t>
            </w:r>
            <w:r>
              <w:t>+G</w:t>
            </w:r>
            <w:r w:rsidRPr="00EF15AE">
              <w:rPr>
                <w:vertAlign w:val="subscript"/>
              </w:rPr>
              <w:t>1</w:t>
            </w:r>
            <w:r>
              <w:t>+G</w:t>
            </w:r>
            <w:r w:rsidRPr="00EF15AE">
              <w:rPr>
                <w:vertAlign w:val="subscript"/>
              </w:rPr>
              <w:t>2</w:t>
            </w:r>
            <w:r w:rsidR="00C93430">
              <w:rPr>
                <w:vertAlign w:val="subscript"/>
              </w:rPr>
              <w:t xml:space="preserve">  </w:t>
            </w:r>
            <w:r w:rsidR="00C93430">
              <w:rPr>
                <w:rFonts w:cs="Arial"/>
              </w:rPr>
              <w:t>µ</w:t>
            </w:r>
            <w:r w:rsidR="00C93430">
              <w:t>g/kg, en çok</w:t>
            </w:r>
          </w:p>
        </w:tc>
        <w:tc>
          <w:tcPr>
            <w:tcW w:w="4889" w:type="dxa"/>
          </w:tcPr>
          <w:p w:rsidR="008515E1" w:rsidRDefault="008515E1" w:rsidP="00EF15AE">
            <w:pPr>
              <w:tabs>
                <w:tab w:val="left" w:pos="851"/>
                <w:tab w:val="left" w:pos="3857"/>
              </w:tabs>
              <w:jc w:val="center"/>
            </w:pPr>
            <w:r>
              <w:t>10,0</w:t>
            </w:r>
          </w:p>
        </w:tc>
      </w:tr>
    </w:tbl>
    <w:p w:rsidR="00176CF4" w:rsidRDefault="00176CF4" w:rsidP="00205CC5">
      <w:pPr>
        <w:tabs>
          <w:tab w:val="left" w:pos="851"/>
          <w:tab w:val="left" w:pos="3857"/>
        </w:tabs>
        <w:jc w:val="both"/>
      </w:pPr>
    </w:p>
    <w:p w:rsidR="009445B6" w:rsidRPr="00EF15AE" w:rsidRDefault="009445B6" w:rsidP="009445B6">
      <w:pPr>
        <w:pStyle w:val="Balk2"/>
        <w:rPr>
          <w:sz w:val="22"/>
          <w:szCs w:val="22"/>
        </w:rPr>
      </w:pPr>
      <w:bookmarkStart w:id="21" w:name="_Toc355102309"/>
      <w:bookmarkStart w:id="22" w:name="_Toc357764620"/>
      <w:r w:rsidRPr="00EF15AE">
        <w:rPr>
          <w:sz w:val="22"/>
          <w:szCs w:val="22"/>
        </w:rPr>
        <w:t>4.</w:t>
      </w:r>
      <w:r w:rsidR="001A42BC" w:rsidRPr="00EF15AE">
        <w:rPr>
          <w:sz w:val="22"/>
          <w:szCs w:val="22"/>
        </w:rPr>
        <w:t>2</w:t>
      </w:r>
      <w:r w:rsidRPr="00EF15AE">
        <w:rPr>
          <w:sz w:val="22"/>
          <w:szCs w:val="22"/>
        </w:rPr>
        <w:t>.</w:t>
      </w:r>
      <w:r w:rsidR="00770930">
        <w:rPr>
          <w:sz w:val="22"/>
          <w:szCs w:val="22"/>
        </w:rPr>
        <w:t>4</w:t>
      </w:r>
      <w:r w:rsidRPr="00EF15AE">
        <w:rPr>
          <w:sz w:val="22"/>
          <w:szCs w:val="22"/>
        </w:rPr>
        <w:t xml:space="preserve"> Mikrobiyolojik özellikler</w:t>
      </w:r>
      <w:bookmarkEnd w:id="21"/>
      <w:bookmarkEnd w:id="22"/>
      <w:r w:rsidRPr="00EF15AE">
        <w:rPr>
          <w:sz w:val="22"/>
          <w:szCs w:val="22"/>
        </w:rPr>
        <w:t xml:space="preserve">  </w:t>
      </w:r>
    </w:p>
    <w:p w:rsidR="009445B6" w:rsidRDefault="00CB4A59" w:rsidP="009445B6">
      <w:proofErr w:type="gramStart"/>
      <w:r>
        <w:t>Ayvaların</w:t>
      </w:r>
      <w:r w:rsidR="009445B6">
        <w:t xml:space="preserve">  mikrobiyolojik</w:t>
      </w:r>
      <w:proofErr w:type="gramEnd"/>
      <w:r w:rsidR="009445B6">
        <w:t xml:space="preserve"> özellikleri Çizelge </w:t>
      </w:r>
      <w:r w:rsidR="00A61C56">
        <w:t>3</w:t>
      </w:r>
      <w:r w:rsidR="009445B6">
        <w:t>’</w:t>
      </w:r>
      <w:r w:rsidR="00A61C56">
        <w:t>d</w:t>
      </w:r>
      <w:r w:rsidR="009445B6">
        <w:t xml:space="preserve">e verilen değerlere uygun olmalıdır. </w:t>
      </w:r>
    </w:p>
    <w:p w:rsidR="009445B6" w:rsidRDefault="009445B6" w:rsidP="009445B6"/>
    <w:p w:rsidR="009445B6" w:rsidRDefault="009445B6" w:rsidP="009445B6">
      <w:r w:rsidRPr="007971B6">
        <w:rPr>
          <w:b/>
        </w:rPr>
        <w:t>Ç</w:t>
      </w:r>
      <w:r>
        <w:rPr>
          <w:b/>
        </w:rPr>
        <w:t xml:space="preserve">izelge </w:t>
      </w:r>
      <w:r w:rsidR="00A61C56">
        <w:rPr>
          <w:b/>
        </w:rPr>
        <w:t>3</w:t>
      </w:r>
      <w:r>
        <w:rPr>
          <w:b/>
        </w:rPr>
        <w:t xml:space="preserve"> </w:t>
      </w:r>
      <w:r w:rsidR="001A42BC">
        <w:rPr>
          <w:b/>
        </w:rPr>
        <w:t>–</w:t>
      </w:r>
      <w:r w:rsidRPr="007971B6">
        <w:rPr>
          <w:b/>
        </w:rPr>
        <w:t xml:space="preserve"> </w:t>
      </w:r>
      <w:r w:rsidR="00CB4A59">
        <w:t>Ayvaların</w:t>
      </w:r>
      <w:r>
        <w:t xml:space="preserve"> mikrobiyolojik özellikleri</w:t>
      </w:r>
    </w:p>
    <w:p w:rsidR="00916980" w:rsidRDefault="00916980" w:rsidP="009445B6"/>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3655"/>
      </w:tblGrid>
      <w:tr w:rsidR="009445B6" w:rsidRPr="00EF15AE" w:rsidTr="00EF15AE">
        <w:tc>
          <w:tcPr>
            <w:tcW w:w="3549" w:type="dxa"/>
            <w:tcBorders>
              <w:top w:val="single" w:sz="4" w:space="0" w:color="auto"/>
              <w:left w:val="single" w:sz="4" w:space="0" w:color="auto"/>
              <w:bottom w:val="single" w:sz="4" w:space="0" w:color="auto"/>
              <w:right w:val="single" w:sz="4" w:space="0" w:color="auto"/>
            </w:tcBorders>
          </w:tcPr>
          <w:p w:rsidR="009445B6" w:rsidRPr="00EF15AE" w:rsidRDefault="009445B6" w:rsidP="004545FD">
            <w:pPr>
              <w:jc w:val="center"/>
              <w:rPr>
                <w:b/>
                <w:bCs/>
              </w:rPr>
            </w:pPr>
            <w:r w:rsidRPr="00EF15AE">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9445B6" w:rsidRPr="00EF15AE" w:rsidRDefault="009445B6" w:rsidP="004545FD">
            <w:pPr>
              <w:jc w:val="center"/>
              <w:rPr>
                <w:b/>
                <w:bCs/>
              </w:rPr>
            </w:pPr>
            <w:r w:rsidRPr="00EF15AE">
              <w:rPr>
                <w:b/>
                <w:bCs/>
              </w:rPr>
              <w:t xml:space="preserve">Numune alma planı </w:t>
            </w:r>
          </w:p>
        </w:tc>
        <w:tc>
          <w:tcPr>
            <w:tcW w:w="3655" w:type="dxa"/>
            <w:tcBorders>
              <w:top w:val="single" w:sz="4" w:space="0" w:color="auto"/>
              <w:left w:val="single" w:sz="4" w:space="0" w:color="auto"/>
              <w:bottom w:val="single" w:sz="4" w:space="0" w:color="auto"/>
              <w:right w:val="single" w:sz="4" w:space="0" w:color="auto"/>
            </w:tcBorders>
          </w:tcPr>
          <w:p w:rsidR="009445B6" w:rsidRPr="00EF15AE" w:rsidRDefault="009445B6" w:rsidP="004545FD">
            <w:pPr>
              <w:jc w:val="center"/>
              <w:rPr>
                <w:b/>
                <w:bCs/>
              </w:rPr>
            </w:pPr>
            <w:r w:rsidRPr="00EF15AE">
              <w:rPr>
                <w:b/>
                <w:bCs/>
              </w:rPr>
              <w:t>Limit</w:t>
            </w:r>
          </w:p>
        </w:tc>
      </w:tr>
      <w:tr w:rsidR="009445B6" w:rsidRPr="0031282C" w:rsidTr="00EF15AE">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roofErr w:type="gramStart"/>
            <w:r w:rsidRPr="0031282C">
              <w:rPr>
                <w:bCs/>
              </w:rPr>
              <w:t>c</w:t>
            </w:r>
            <w:proofErr w:type="gramEnd"/>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
        </w:tc>
      </w:tr>
      <w:tr w:rsidR="009445B6" w:rsidRPr="0031282C" w:rsidTr="00EF15AE">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rPr>
                <w:bCs/>
              </w:rPr>
            </w:pPr>
            <w:r w:rsidRPr="00FF2851">
              <w:rPr>
                <w:bCs/>
                <w:i/>
                <w:iCs/>
              </w:rPr>
              <w:t xml:space="preserve">E. </w:t>
            </w:r>
            <w:proofErr w:type="spellStart"/>
            <w:r w:rsidRPr="00FF2851">
              <w:rPr>
                <w:bCs/>
                <w:i/>
                <w:iCs/>
              </w:rPr>
              <w:t>coli</w:t>
            </w:r>
            <w:proofErr w:type="spellEnd"/>
            <w:r w:rsidRPr="00FF2851">
              <w:rPr>
                <w:bCs/>
                <w:i/>
                <w:iCs/>
              </w:rPr>
              <w:t xml:space="preserve"> O157</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9445B6" w:rsidRPr="0031282C" w:rsidTr="00EF15AE">
        <w:trPr>
          <w:trHeight w:val="290"/>
        </w:trPr>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rPr>
                <w:bCs/>
                <w:i/>
                <w:iCs/>
              </w:rPr>
            </w:pPr>
            <w:proofErr w:type="spellStart"/>
            <w:r>
              <w:rPr>
                <w:bCs/>
                <w:i/>
                <w:iCs/>
              </w:rPr>
              <w:t>Listeria</w:t>
            </w:r>
            <w:proofErr w:type="spellEnd"/>
            <w:r>
              <w:rPr>
                <w:bCs/>
                <w:i/>
                <w:iCs/>
              </w:rPr>
              <w:t xml:space="preserve"> </w:t>
            </w:r>
            <w:proofErr w:type="spellStart"/>
            <w:r>
              <w:rPr>
                <w:bCs/>
                <w:i/>
                <w:iCs/>
              </w:rPr>
              <w:t>monocytogenes</w:t>
            </w:r>
            <w:proofErr w:type="spellEnd"/>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9445B6" w:rsidRPr="0031282C" w:rsidTr="00EF15AE">
        <w:trPr>
          <w:trHeight w:val="290"/>
        </w:trPr>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rPr>
                <w:bCs/>
              </w:rPr>
            </w:pPr>
            <w:proofErr w:type="spellStart"/>
            <w:r w:rsidRPr="0031282C">
              <w:rPr>
                <w:bCs/>
                <w:i/>
                <w:iCs/>
              </w:rPr>
              <w:t>Salmonella</w:t>
            </w:r>
            <w:proofErr w:type="spellEnd"/>
            <w:r w:rsidRPr="0031282C">
              <w:rPr>
                <w:bCs/>
                <w:i/>
                <w:iCs/>
              </w:rPr>
              <w:t xml:space="preserve"> </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9445B6" w:rsidRPr="0031282C" w:rsidTr="00EF15AE">
        <w:tc>
          <w:tcPr>
            <w:tcW w:w="9356" w:type="dxa"/>
            <w:gridSpan w:val="4"/>
            <w:tcBorders>
              <w:top w:val="single" w:sz="4" w:space="0" w:color="auto"/>
              <w:left w:val="single" w:sz="4" w:space="0" w:color="auto"/>
              <w:bottom w:val="single" w:sz="4" w:space="0" w:color="auto"/>
              <w:right w:val="single" w:sz="4" w:space="0" w:color="auto"/>
            </w:tcBorders>
          </w:tcPr>
          <w:p w:rsidR="009445B6" w:rsidRPr="0031282C" w:rsidRDefault="009445B6" w:rsidP="004545FD">
            <w:pPr>
              <w:shd w:val="clear" w:color="auto" w:fill="FFFFFF"/>
              <w:rPr>
                <w:color w:val="000000"/>
              </w:rPr>
            </w:pPr>
            <w:r w:rsidRPr="0031282C">
              <w:rPr>
                <w:color w:val="000000"/>
              </w:rPr>
              <w:t>Numune alma planında;</w:t>
            </w:r>
          </w:p>
          <w:p w:rsidR="009445B6" w:rsidRPr="0031282C" w:rsidRDefault="009445B6" w:rsidP="004545FD">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9445B6" w:rsidRPr="0031282C" w:rsidRDefault="009445B6" w:rsidP="004545FD">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9445B6" w:rsidRPr="0031282C" w:rsidRDefault="009445B6" w:rsidP="004545FD">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9445B6" w:rsidRPr="0031282C" w:rsidRDefault="009445B6" w:rsidP="004545FD">
            <w:pPr>
              <w:rPr>
                <w:color w:val="000000"/>
              </w:rPr>
            </w:pPr>
            <w:r w:rsidRPr="0031282C">
              <w:rPr>
                <w:color w:val="000000"/>
              </w:rPr>
              <w:t>M: c sayıdaki numunenin bu değeri aşması hâlinde uygunsuz olup, kabul edilemez olduğunu gösteren mikroorganizma sayısıdır.</w:t>
            </w:r>
          </w:p>
        </w:tc>
      </w:tr>
    </w:tbl>
    <w:p w:rsidR="00A160B5" w:rsidRDefault="00A160B5" w:rsidP="00205CC5">
      <w:pPr>
        <w:tabs>
          <w:tab w:val="left" w:pos="851"/>
          <w:tab w:val="left" w:pos="3857"/>
        </w:tabs>
        <w:jc w:val="both"/>
      </w:pPr>
    </w:p>
    <w:p w:rsidR="00A160B5" w:rsidRDefault="00775352" w:rsidP="00205CC5">
      <w:pPr>
        <w:pStyle w:val="Balk2"/>
      </w:pPr>
      <w:bookmarkStart w:id="23" w:name="_Toc126407931"/>
      <w:r>
        <w:t>4.3</w:t>
      </w:r>
      <w:r w:rsidR="00584349">
        <w:tab/>
      </w:r>
      <w:r>
        <w:t>Boyut ve t</w:t>
      </w:r>
      <w:r w:rsidR="00A160B5">
        <w:t>oleranslar</w:t>
      </w:r>
      <w:bookmarkEnd w:id="23"/>
      <w:r w:rsidR="00A160B5">
        <w:t xml:space="preserve"> </w:t>
      </w:r>
    </w:p>
    <w:p w:rsidR="00CB4A59" w:rsidRDefault="00CB4A59" w:rsidP="00CB4A59">
      <w:pPr>
        <w:pStyle w:val="Balk3"/>
      </w:pPr>
    </w:p>
    <w:p w:rsidR="00CB4A59" w:rsidRPr="00E90260" w:rsidRDefault="00CB4A59" w:rsidP="00CB4A59">
      <w:pPr>
        <w:pStyle w:val="Balk3"/>
      </w:pPr>
      <w:r>
        <w:t>4.3.1</w:t>
      </w:r>
      <w:r>
        <w:tab/>
      </w:r>
      <w:r w:rsidRPr="00E90260">
        <w:t>Sınıf toleransları</w:t>
      </w:r>
    </w:p>
    <w:p w:rsidR="00CB4A59" w:rsidRDefault="00CB4A59" w:rsidP="00CB4A59">
      <w:pPr>
        <w:pStyle w:val="Balk50"/>
        <w:keepNext/>
        <w:keepLines/>
        <w:shd w:val="clear" w:color="auto" w:fill="auto"/>
        <w:tabs>
          <w:tab w:val="left" w:pos="773"/>
        </w:tabs>
        <w:spacing w:line="240" w:lineRule="auto"/>
        <w:jc w:val="both"/>
        <w:rPr>
          <w:rFonts w:ascii="Arial" w:hAnsi="Arial"/>
          <w:b/>
          <w:sz w:val="22"/>
          <w:szCs w:val="22"/>
        </w:rPr>
      </w:pPr>
      <w:r>
        <w:rPr>
          <w:rFonts w:ascii="Arial" w:hAnsi="Arial"/>
          <w:b/>
          <w:sz w:val="22"/>
          <w:szCs w:val="22"/>
        </w:rPr>
        <w:t>4.3.1.1</w:t>
      </w:r>
      <w:r w:rsidRPr="00E90260">
        <w:rPr>
          <w:rFonts w:ascii="Arial" w:hAnsi="Arial"/>
          <w:b/>
          <w:sz w:val="22"/>
          <w:szCs w:val="22"/>
        </w:rPr>
        <w:t xml:space="preserve"> </w:t>
      </w:r>
      <w:r>
        <w:rPr>
          <w:rFonts w:ascii="Arial" w:hAnsi="Arial"/>
          <w:b/>
          <w:sz w:val="22"/>
          <w:szCs w:val="22"/>
        </w:rPr>
        <w:t>Ekstra sınıf</w:t>
      </w:r>
    </w:p>
    <w:p w:rsidR="00CB4A59" w:rsidRPr="00E53ABF" w:rsidRDefault="00CB4A59" w:rsidP="00CB4A59">
      <w:pPr>
        <w:pStyle w:val="Balk50"/>
        <w:keepNext/>
        <w:keepLines/>
        <w:shd w:val="clear" w:color="auto" w:fill="auto"/>
        <w:tabs>
          <w:tab w:val="left" w:pos="773"/>
        </w:tabs>
        <w:spacing w:line="240" w:lineRule="auto"/>
        <w:jc w:val="both"/>
        <w:rPr>
          <w:rFonts w:ascii="Arial" w:hAnsi="Arial"/>
        </w:rPr>
      </w:pPr>
      <w:r>
        <w:rPr>
          <w:rFonts w:ascii="Arial" w:hAnsi="Arial"/>
        </w:rPr>
        <w:t>Bu tolerans içerisinde sınıfının özelliklerine</w:t>
      </w:r>
      <w:r w:rsidRPr="00E53ABF">
        <w:rPr>
          <w:rFonts w:ascii="Arial" w:hAnsi="Arial"/>
        </w:rPr>
        <w:t xml:space="preserve"> </w:t>
      </w:r>
      <w:r>
        <w:rPr>
          <w:rFonts w:ascii="Arial" w:hAnsi="Arial"/>
        </w:rPr>
        <w:t xml:space="preserve">uymayan fakat Sınıf </w:t>
      </w:r>
      <w:proofErr w:type="spellStart"/>
      <w:r>
        <w:rPr>
          <w:rFonts w:ascii="Arial" w:hAnsi="Arial"/>
        </w:rPr>
        <w:t>I’e</w:t>
      </w:r>
      <w:proofErr w:type="spellEnd"/>
      <w:r w:rsidRPr="00E53ABF">
        <w:rPr>
          <w:rFonts w:ascii="Arial" w:hAnsi="Arial"/>
        </w:rPr>
        <w:t xml:space="preserve"> </w:t>
      </w:r>
      <w:r>
        <w:rPr>
          <w:rFonts w:ascii="Arial" w:hAnsi="Arial"/>
        </w:rPr>
        <w:t>giren</w:t>
      </w:r>
      <w:r w:rsidRPr="00E53ABF">
        <w:rPr>
          <w:rFonts w:ascii="Arial" w:hAnsi="Arial"/>
        </w:rPr>
        <w:t xml:space="preserve"> ayvalar</w:t>
      </w:r>
      <w:r>
        <w:rPr>
          <w:rFonts w:ascii="Arial" w:hAnsi="Arial"/>
        </w:rPr>
        <w:t>dan</w:t>
      </w:r>
      <w:r w:rsidRPr="00E53ABF">
        <w:rPr>
          <w:rFonts w:ascii="Arial" w:hAnsi="Arial"/>
        </w:rPr>
        <w:t xml:space="preserve"> toplam</w:t>
      </w:r>
      <w:r w:rsidR="00A61C56">
        <w:rPr>
          <w:rFonts w:ascii="Arial" w:hAnsi="Arial"/>
        </w:rPr>
        <w:t xml:space="preserve"> (m/m)</w:t>
      </w:r>
      <w:r w:rsidRPr="00E53ABF">
        <w:rPr>
          <w:rFonts w:ascii="Arial" w:hAnsi="Arial"/>
        </w:rPr>
        <w:t xml:space="preserve"> % 5</w:t>
      </w:r>
      <w:r>
        <w:rPr>
          <w:rFonts w:ascii="Arial" w:hAnsi="Arial"/>
        </w:rPr>
        <w:t>’e kadar bulunabilir. Sınıf II özelliklerindeki ayvalardan ise toplamda</w:t>
      </w:r>
      <w:r w:rsidR="00F52FE3">
        <w:rPr>
          <w:rFonts w:ascii="Arial" w:hAnsi="Arial"/>
        </w:rPr>
        <w:t xml:space="preserve"> (m/m)</w:t>
      </w:r>
      <w:r>
        <w:rPr>
          <w:rFonts w:ascii="Arial" w:hAnsi="Arial"/>
        </w:rPr>
        <w:t xml:space="preserve"> % 0,5’t</w:t>
      </w:r>
      <w:r w:rsidRPr="00E53ABF">
        <w:rPr>
          <w:rFonts w:ascii="Arial" w:hAnsi="Arial"/>
        </w:rPr>
        <w:t>en daha fazla olmamak şar</w:t>
      </w:r>
      <w:r>
        <w:rPr>
          <w:rFonts w:ascii="Arial" w:hAnsi="Arial"/>
        </w:rPr>
        <w:t>tıyla</w:t>
      </w:r>
      <w:r w:rsidRPr="00E53ABF">
        <w:rPr>
          <w:rFonts w:ascii="Arial" w:hAnsi="Arial"/>
        </w:rPr>
        <w:t xml:space="preserve"> </w:t>
      </w:r>
      <w:r>
        <w:rPr>
          <w:rFonts w:ascii="Arial" w:hAnsi="Arial"/>
        </w:rPr>
        <w:t>bulunabilir</w:t>
      </w:r>
      <w:r w:rsidRPr="00E53ABF">
        <w:rPr>
          <w:rFonts w:ascii="Arial" w:hAnsi="Arial"/>
        </w:rPr>
        <w:t>.</w:t>
      </w:r>
    </w:p>
    <w:p w:rsidR="00CB4A59" w:rsidRPr="00463491" w:rsidRDefault="00CB4A59" w:rsidP="00CB4A59">
      <w:pPr>
        <w:ind w:right="40"/>
        <w:rPr>
          <w:sz w:val="28"/>
          <w:szCs w:val="28"/>
        </w:rPr>
      </w:pPr>
      <w:r>
        <w:t xml:space="preserve"> </w:t>
      </w:r>
    </w:p>
    <w:p w:rsidR="00CB4A59" w:rsidRPr="00E90260" w:rsidRDefault="00CB4A59" w:rsidP="00CB4A59">
      <w:pPr>
        <w:ind w:right="62"/>
        <w:rPr>
          <w:rFonts w:cs="Arial"/>
          <w:b/>
          <w:sz w:val="22"/>
          <w:szCs w:val="22"/>
        </w:rPr>
      </w:pPr>
      <w:r>
        <w:rPr>
          <w:rFonts w:cs="Arial"/>
          <w:b/>
          <w:sz w:val="22"/>
          <w:szCs w:val="22"/>
        </w:rPr>
        <w:t>4.3.1.2 Sınıf I</w:t>
      </w:r>
    </w:p>
    <w:p w:rsidR="00CB4A59" w:rsidRDefault="00CB4A59" w:rsidP="00CB4A59">
      <w:pPr>
        <w:ind w:right="62"/>
      </w:pPr>
      <w:r>
        <w:rPr>
          <w:rFonts w:cs="Arial"/>
        </w:rPr>
        <w:t xml:space="preserve">Bu tolerans içerisinde sınıfının </w:t>
      </w:r>
      <w:r>
        <w:t xml:space="preserve">özelliklerine uymayan fakat Sınıf </w:t>
      </w:r>
      <w:proofErr w:type="spellStart"/>
      <w:r>
        <w:t>II’ye</w:t>
      </w:r>
      <w:proofErr w:type="spellEnd"/>
      <w:r>
        <w:t xml:space="preserve"> giren ayvalardan toplam</w:t>
      </w:r>
      <w:r w:rsidR="00A61C56">
        <w:t xml:space="preserve"> (m/m)</w:t>
      </w:r>
      <w:r>
        <w:t xml:space="preserve"> % 10’a kadar bulunabilir. </w:t>
      </w:r>
      <w:r w:rsidRPr="00424155">
        <w:t xml:space="preserve">Sınıf </w:t>
      </w:r>
      <w:proofErr w:type="spellStart"/>
      <w:r w:rsidRPr="00424155">
        <w:t>II’nin</w:t>
      </w:r>
      <w:proofErr w:type="spellEnd"/>
      <w:r w:rsidRPr="00424155">
        <w:t xml:space="preserve"> özelliklerini ve</w:t>
      </w:r>
      <w:r>
        <w:t xml:space="preserve"> genel özellikleri karşılamayan </w:t>
      </w:r>
      <w:r w:rsidRPr="00E53ABF">
        <w:rPr>
          <w:rFonts w:cs="Arial"/>
        </w:rPr>
        <w:t>ayva</w:t>
      </w:r>
      <w:r>
        <w:rPr>
          <w:rFonts w:cs="Arial"/>
        </w:rPr>
        <w:t>lar</w:t>
      </w:r>
      <w:r w:rsidRPr="00E53ABF">
        <w:rPr>
          <w:rFonts w:cs="Arial"/>
        </w:rPr>
        <w:t xml:space="preserve"> </w:t>
      </w:r>
      <w:r>
        <w:t>toplamda</w:t>
      </w:r>
      <w:r w:rsidR="00A61C56">
        <w:t xml:space="preserve"> (m/m)</w:t>
      </w:r>
      <w:r>
        <w:t xml:space="preserve"> % 1’den daha fazla olmamak şartıyla </w:t>
      </w:r>
      <w:r>
        <w:rPr>
          <w:rFonts w:cs="Arial"/>
        </w:rPr>
        <w:t>bulunabilir</w:t>
      </w:r>
      <w:r>
        <w:t xml:space="preserve">. </w:t>
      </w:r>
    </w:p>
    <w:p w:rsidR="00CB4A59" w:rsidRPr="00463491" w:rsidRDefault="00CB4A59" w:rsidP="00CB4A59">
      <w:pPr>
        <w:ind w:right="62"/>
        <w:rPr>
          <w:sz w:val="28"/>
          <w:szCs w:val="28"/>
        </w:rPr>
      </w:pPr>
    </w:p>
    <w:p w:rsidR="00CB4A59" w:rsidRDefault="00CB4A59" w:rsidP="00CB4A59">
      <w:pPr>
        <w:ind w:right="62"/>
        <w:rPr>
          <w:b/>
          <w:sz w:val="22"/>
          <w:szCs w:val="22"/>
        </w:rPr>
      </w:pPr>
      <w:r>
        <w:rPr>
          <w:b/>
          <w:sz w:val="22"/>
          <w:szCs w:val="22"/>
        </w:rPr>
        <w:t>4.3.1.3 Sınıf II</w:t>
      </w:r>
    </w:p>
    <w:p w:rsidR="00CB4A59" w:rsidRDefault="00CB4A59" w:rsidP="00CB4A59">
      <w:r>
        <w:rPr>
          <w:rFonts w:cs="Arial"/>
        </w:rPr>
        <w:t xml:space="preserve">Bu tolerans içerisinde sınıfının </w:t>
      </w:r>
      <w:r>
        <w:t>özelliklerini ve genel özellikleri karşılamayan ayvalardan toplam</w:t>
      </w:r>
      <w:r w:rsidR="00A61C56">
        <w:t xml:space="preserve"> (m/m)</w:t>
      </w:r>
      <w:r>
        <w:t xml:space="preserve"> % 10’a kadar bulunabilir</w:t>
      </w:r>
    </w:p>
    <w:p w:rsidR="00FC2CD8" w:rsidRDefault="00FC2CD8" w:rsidP="00205CC5">
      <w:pPr>
        <w:tabs>
          <w:tab w:val="left" w:pos="851"/>
          <w:tab w:val="left" w:pos="3857"/>
        </w:tabs>
      </w:pPr>
    </w:p>
    <w:p w:rsidR="00A160B5" w:rsidRDefault="00775352" w:rsidP="00205CC5">
      <w:pPr>
        <w:pStyle w:val="Balk2"/>
      </w:pPr>
      <w:bookmarkStart w:id="24" w:name="_Toc126407932"/>
      <w:r>
        <w:t>4.4</w:t>
      </w:r>
      <w:r w:rsidR="00A160B5">
        <w:tab/>
        <w:t>Özellik, muayene ve madde numaraları</w:t>
      </w:r>
      <w:bookmarkEnd w:id="24"/>
    </w:p>
    <w:p w:rsidR="00A61C56" w:rsidRDefault="00A160B5" w:rsidP="00205CC5">
      <w:pPr>
        <w:rPr>
          <w:b/>
          <w:szCs w:val="24"/>
        </w:rPr>
      </w:pPr>
      <w:r>
        <w:rPr>
          <w:szCs w:val="24"/>
        </w:rPr>
        <w:t xml:space="preserve">Bu </w:t>
      </w:r>
      <w:proofErr w:type="spellStart"/>
      <w:r>
        <w:rPr>
          <w:szCs w:val="24"/>
        </w:rPr>
        <w:t>standardda</w:t>
      </w:r>
      <w:proofErr w:type="spellEnd"/>
      <w:r>
        <w:rPr>
          <w:szCs w:val="24"/>
        </w:rPr>
        <w:t xml:space="preserve"> verilen özellikler ile bunların özellik, muayene ve madde numaraları Çizelge </w:t>
      </w:r>
      <w:r w:rsidR="00A61C56">
        <w:rPr>
          <w:szCs w:val="24"/>
        </w:rPr>
        <w:t>4</w:t>
      </w:r>
      <w:r>
        <w:rPr>
          <w:szCs w:val="24"/>
        </w:rPr>
        <w:t>'</w:t>
      </w:r>
      <w:r w:rsidR="00A61C56">
        <w:rPr>
          <w:szCs w:val="24"/>
        </w:rPr>
        <w:t>t</w:t>
      </w:r>
      <w:r>
        <w:rPr>
          <w:szCs w:val="24"/>
        </w:rPr>
        <w:t>e verilmiştir.</w:t>
      </w:r>
    </w:p>
    <w:p w:rsidR="00A61C56" w:rsidRDefault="00A61C56" w:rsidP="00205CC5">
      <w:pPr>
        <w:rPr>
          <w:b/>
          <w:szCs w:val="24"/>
        </w:rPr>
      </w:pPr>
    </w:p>
    <w:p w:rsidR="00BB10D2" w:rsidRDefault="00BB10D2">
      <w:pPr>
        <w:rPr>
          <w:b/>
          <w:szCs w:val="24"/>
        </w:rPr>
      </w:pPr>
      <w:r>
        <w:rPr>
          <w:b/>
          <w:szCs w:val="24"/>
        </w:rPr>
        <w:br w:type="page"/>
      </w:r>
    </w:p>
    <w:p w:rsidR="00A160B5" w:rsidRDefault="00A160B5" w:rsidP="00205CC5">
      <w:pPr>
        <w:rPr>
          <w:szCs w:val="24"/>
        </w:rPr>
      </w:pPr>
      <w:r>
        <w:rPr>
          <w:b/>
          <w:szCs w:val="24"/>
        </w:rPr>
        <w:t xml:space="preserve">Çizelge </w:t>
      </w:r>
      <w:r w:rsidR="00A61C56">
        <w:rPr>
          <w:b/>
          <w:szCs w:val="24"/>
        </w:rPr>
        <w:t>4</w:t>
      </w:r>
      <w:r>
        <w:rPr>
          <w:b/>
          <w:szCs w:val="24"/>
        </w:rPr>
        <w:t xml:space="preserve"> –</w:t>
      </w:r>
      <w:r>
        <w:rPr>
          <w:szCs w:val="24"/>
        </w:rPr>
        <w:t xml:space="preserve"> Özellik, muayene ve madde numaraları   </w:t>
      </w:r>
    </w:p>
    <w:p w:rsidR="00916980" w:rsidRDefault="00916980" w:rsidP="00205CC5">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A160B5" w:rsidRPr="00EF15AE" w:rsidTr="00EF15AE">
        <w:tc>
          <w:tcPr>
            <w:tcW w:w="2835" w:type="dxa"/>
            <w:tcBorders>
              <w:bottom w:val="nil"/>
            </w:tcBorders>
            <w:vAlign w:val="center"/>
          </w:tcPr>
          <w:p w:rsidR="00A160B5" w:rsidRPr="00EF15AE" w:rsidRDefault="00A160B5" w:rsidP="00205CC5">
            <w:pPr>
              <w:jc w:val="center"/>
              <w:rPr>
                <w:b/>
                <w:szCs w:val="24"/>
              </w:rPr>
            </w:pPr>
            <w:r w:rsidRPr="00EF15AE">
              <w:rPr>
                <w:b/>
                <w:szCs w:val="24"/>
              </w:rPr>
              <w:t>Özellik</w:t>
            </w:r>
            <w:r w:rsidR="00DF6B78" w:rsidRPr="00EF15AE">
              <w:rPr>
                <w:b/>
                <w:szCs w:val="24"/>
              </w:rPr>
              <w:t>ler</w:t>
            </w:r>
          </w:p>
        </w:tc>
        <w:tc>
          <w:tcPr>
            <w:tcW w:w="3261" w:type="dxa"/>
            <w:tcBorders>
              <w:bottom w:val="nil"/>
            </w:tcBorders>
            <w:vAlign w:val="center"/>
          </w:tcPr>
          <w:p w:rsidR="00A160B5" w:rsidRPr="00EF15AE" w:rsidRDefault="00AA080A" w:rsidP="00205CC5">
            <w:pPr>
              <w:jc w:val="center"/>
              <w:rPr>
                <w:b/>
                <w:szCs w:val="24"/>
              </w:rPr>
            </w:pPr>
            <w:r w:rsidRPr="00EF15AE">
              <w:rPr>
                <w:b/>
                <w:szCs w:val="24"/>
              </w:rPr>
              <w:t xml:space="preserve">Özellik </w:t>
            </w:r>
            <w:r w:rsidR="00DF6B78" w:rsidRPr="00EF15AE">
              <w:rPr>
                <w:b/>
                <w:szCs w:val="24"/>
              </w:rPr>
              <w:t>m</w:t>
            </w:r>
            <w:r w:rsidR="00A160B5" w:rsidRPr="00EF15AE">
              <w:rPr>
                <w:b/>
                <w:szCs w:val="24"/>
              </w:rPr>
              <w:t xml:space="preserve">adde </w:t>
            </w:r>
            <w:proofErr w:type="spellStart"/>
            <w:r w:rsidR="00DF6B78" w:rsidRPr="00EF15AE">
              <w:rPr>
                <w:b/>
                <w:szCs w:val="24"/>
              </w:rPr>
              <w:t>n</w:t>
            </w:r>
            <w:r w:rsidR="00A160B5" w:rsidRPr="00EF15AE">
              <w:rPr>
                <w:b/>
                <w:szCs w:val="24"/>
              </w:rPr>
              <w:t>o</w:t>
            </w:r>
            <w:proofErr w:type="spellEnd"/>
          </w:p>
        </w:tc>
        <w:tc>
          <w:tcPr>
            <w:tcW w:w="3543" w:type="dxa"/>
            <w:tcBorders>
              <w:bottom w:val="nil"/>
            </w:tcBorders>
            <w:vAlign w:val="center"/>
          </w:tcPr>
          <w:p w:rsidR="00A160B5" w:rsidRPr="00EF15AE" w:rsidRDefault="00A160B5" w:rsidP="00205CC5">
            <w:pPr>
              <w:jc w:val="center"/>
              <w:rPr>
                <w:b/>
                <w:szCs w:val="24"/>
              </w:rPr>
            </w:pPr>
            <w:r w:rsidRPr="00EF15AE">
              <w:rPr>
                <w:b/>
                <w:szCs w:val="24"/>
              </w:rPr>
              <w:t xml:space="preserve">Muayene </w:t>
            </w:r>
            <w:r w:rsidR="00DF6B78" w:rsidRPr="00EF15AE">
              <w:rPr>
                <w:b/>
                <w:szCs w:val="24"/>
              </w:rPr>
              <w:t>m</w:t>
            </w:r>
            <w:r w:rsidRPr="00EF15AE">
              <w:rPr>
                <w:b/>
                <w:szCs w:val="24"/>
              </w:rPr>
              <w:t xml:space="preserve">adde </w:t>
            </w:r>
            <w:proofErr w:type="spellStart"/>
            <w:r w:rsidR="00DF6B78" w:rsidRPr="00EF15AE">
              <w:rPr>
                <w:b/>
                <w:szCs w:val="24"/>
              </w:rPr>
              <w:t>n</w:t>
            </w:r>
            <w:r w:rsidRPr="00EF15AE">
              <w:rPr>
                <w:b/>
                <w:szCs w:val="24"/>
              </w:rPr>
              <w:t>o</w:t>
            </w:r>
            <w:proofErr w:type="spellEnd"/>
          </w:p>
        </w:tc>
      </w:tr>
      <w:tr w:rsidR="00A160B5" w:rsidTr="00EF15AE">
        <w:trPr>
          <w:trHeight w:val="433"/>
        </w:trPr>
        <w:tc>
          <w:tcPr>
            <w:tcW w:w="2835" w:type="dxa"/>
            <w:tcBorders>
              <w:top w:val="single" w:sz="4" w:space="0" w:color="auto"/>
              <w:bottom w:val="single" w:sz="4" w:space="0" w:color="auto"/>
            </w:tcBorders>
            <w:vAlign w:val="center"/>
          </w:tcPr>
          <w:p w:rsidR="00A160B5" w:rsidRDefault="009708D7" w:rsidP="00EF15AE">
            <w:pPr>
              <w:jc w:val="both"/>
              <w:rPr>
                <w:szCs w:val="24"/>
              </w:rPr>
            </w:pPr>
            <w:r>
              <w:rPr>
                <w:szCs w:val="24"/>
              </w:rPr>
              <w:t xml:space="preserve">Genel </w:t>
            </w:r>
            <w:r w:rsidR="00A160B5">
              <w:rPr>
                <w:szCs w:val="24"/>
              </w:rPr>
              <w:t>özellikler</w:t>
            </w:r>
          </w:p>
        </w:tc>
        <w:tc>
          <w:tcPr>
            <w:tcW w:w="3261" w:type="dxa"/>
            <w:tcBorders>
              <w:top w:val="single" w:sz="4" w:space="0" w:color="auto"/>
              <w:bottom w:val="single" w:sz="4" w:space="0" w:color="auto"/>
            </w:tcBorders>
            <w:vAlign w:val="center"/>
          </w:tcPr>
          <w:p w:rsidR="00A160B5" w:rsidRDefault="00775352" w:rsidP="00205CC5">
            <w:pPr>
              <w:jc w:val="center"/>
              <w:rPr>
                <w:szCs w:val="24"/>
              </w:rPr>
            </w:pPr>
            <w:r>
              <w:rPr>
                <w:szCs w:val="24"/>
              </w:rPr>
              <w:t>4</w:t>
            </w:r>
            <w:r w:rsidR="00A160B5">
              <w:rPr>
                <w:szCs w:val="24"/>
              </w:rPr>
              <w:t>.2.1</w:t>
            </w:r>
          </w:p>
        </w:tc>
        <w:tc>
          <w:tcPr>
            <w:tcW w:w="3543" w:type="dxa"/>
            <w:tcBorders>
              <w:top w:val="single" w:sz="4" w:space="0" w:color="auto"/>
              <w:bottom w:val="single" w:sz="4" w:space="0" w:color="auto"/>
            </w:tcBorders>
            <w:vAlign w:val="center"/>
          </w:tcPr>
          <w:p w:rsidR="00A160B5" w:rsidRDefault="00775352" w:rsidP="00205CC5">
            <w:pPr>
              <w:jc w:val="center"/>
              <w:rPr>
                <w:szCs w:val="24"/>
              </w:rPr>
            </w:pPr>
            <w:r>
              <w:rPr>
                <w:szCs w:val="24"/>
              </w:rPr>
              <w:t>5</w:t>
            </w:r>
            <w:r w:rsidR="00A160B5">
              <w:rPr>
                <w:szCs w:val="24"/>
              </w:rPr>
              <w:t>.2.2</w:t>
            </w:r>
          </w:p>
        </w:tc>
      </w:tr>
      <w:tr w:rsidR="00770930" w:rsidTr="008135CE">
        <w:trPr>
          <w:trHeight w:val="433"/>
        </w:trPr>
        <w:tc>
          <w:tcPr>
            <w:tcW w:w="2835" w:type="dxa"/>
            <w:tcBorders>
              <w:top w:val="single" w:sz="4" w:space="0" w:color="auto"/>
              <w:bottom w:val="single" w:sz="4" w:space="0" w:color="auto"/>
            </w:tcBorders>
            <w:vAlign w:val="center"/>
          </w:tcPr>
          <w:p w:rsidR="00770930" w:rsidRDefault="00F06DD8" w:rsidP="00DF6B78">
            <w:pPr>
              <w:jc w:val="both"/>
              <w:rPr>
                <w:szCs w:val="24"/>
              </w:rPr>
            </w:pPr>
            <w:r>
              <w:rPr>
                <w:szCs w:val="24"/>
              </w:rPr>
              <w:t>Sınıf</w:t>
            </w:r>
            <w:r w:rsidR="00770930">
              <w:rPr>
                <w:szCs w:val="24"/>
              </w:rPr>
              <w:t xml:space="preserve"> özellikleri</w:t>
            </w:r>
          </w:p>
        </w:tc>
        <w:tc>
          <w:tcPr>
            <w:tcW w:w="3261" w:type="dxa"/>
            <w:tcBorders>
              <w:top w:val="single" w:sz="4" w:space="0" w:color="auto"/>
              <w:bottom w:val="single" w:sz="4" w:space="0" w:color="auto"/>
            </w:tcBorders>
            <w:vAlign w:val="center"/>
          </w:tcPr>
          <w:p w:rsidR="00770930" w:rsidRDefault="00770930" w:rsidP="00205CC5">
            <w:pPr>
              <w:jc w:val="center"/>
              <w:rPr>
                <w:szCs w:val="24"/>
              </w:rPr>
            </w:pPr>
            <w:r>
              <w:rPr>
                <w:szCs w:val="24"/>
              </w:rPr>
              <w:t>4.2.</w:t>
            </w:r>
            <w:r w:rsidR="00F06DD8">
              <w:rPr>
                <w:szCs w:val="24"/>
              </w:rPr>
              <w:t>2</w:t>
            </w:r>
          </w:p>
        </w:tc>
        <w:tc>
          <w:tcPr>
            <w:tcW w:w="3543" w:type="dxa"/>
            <w:tcBorders>
              <w:top w:val="single" w:sz="4" w:space="0" w:color="auto"/>
              <w:bottom w:val="single" w:sz="4" w:space="0" w:color="auto"/>
            </w:tcBorders>
            <w:vAlign w:val="center"/>
          </w:tcPr>
          <w:p w:rsidR="00770930" w:rsidRDefault="00770930" w:rsidP="00205CC5">
            <w:pPr>
              <w:jc w:val="center"/>
              <w:rPr>
                <w:szCs w:val="24"/>
              </w:rPr>
            </w:pPr>
            <w:r>
              <w:rPr>
                <w:szCs w:val="24"/>
              </w:rPr>
              <w:t>5.2.2</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A62EA7" w:rsidP="00DF6B78">
            <w:pPr>
              <w:jc w:val="both"/>
              <w:rPr>
                <w:szCs w:val="24"/>
              </w:rPr>
            </w:pPr>
            <w:r w:rsidRPr="00EF15AE">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w:t>
            </w:r>
            <w:r w:rsidR="00F06DD8">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5.3.1</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w:t>
            </w:r>
            <w:r w:rsidR="00F06DD8">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38445D">
            <w:pPr>
              <w:jc w:val="center"/>
              <w:rPr>
                <w:szCs w:val="24"/>
              </w:rPr>
            </w:pPr>
            <w:r>
              <w:rPr>
                <w:szCs w:val="24"/>
              </w:rPr>
              <w:t>5.3.2</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Bozuk kurutulmuş</w:t>
            </w:r>
            <w:r w:rsidR="00A06AA3">
              <w:rPr>
                <w:szCs w:val="24"/>
              </w:rPr>
              <w:t xml:space="preserve"> </w:t>
            </w:r>
            <w:r w:rsidR="00A61C56">
              <w:rPr>
                <w:szCs w:val="24"/>
              </w:rPr>
              <w:t>ayva</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w:t>
            </w:r>
            <w:r w:rsidR="00F06DD8">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5.3.3</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w:t>
            </w:r>
            <w:r w:rsidR="00F06DD8">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pPr>
              <w:jc w:val="center"/>
              <w:rPr>
                <w:szCs w:val="24"/>
              </w:rPr>
            </w:pPr>
            <w:r>
              <w:rPr>
                <w:szCs w:val="24"/>
              </w:rPr>
              <w:t>5.3.</w:t>
            </w:r>
            <w:r w:rsidR="00C46603">
              <w:rPr>
                <w:szCs w:val="24"/>
              </w:rPr>
              <w:t>4</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F06DD8">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pPr>
              <w:jc w:val="center"/>
              <w:rPr>
                <w:szCs w:val="24"/>
              </w:rPr>
            </w:pPr>
            <w:r>
              <w:rPr>
                <w:szCs w:val="24"/>
              </w:rPr>
              <w:t>5.3.</w:t>
            </w:r>
            <w:r w:rsidR="00C46603">
              <w:rPr>
                <w:szCs w:val="24"/>
              </w:rPr>
              <w:t>5</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Escherichia</w:t>
            </w:r>
            <w:proofErr w:type="spellEnd"/>
            <w:r w:rsidRPr="00846E56">
              <w:rPr>
                <w:szCs w:val="24"/>
              </w:rPr>
              <w:t xml:space="preserve"> </w:t>
            </w:r>
            <w:proofErr w:type="spellStart"/>
            <w:r w:rsidRPr="00846E56">
              <w:rPr>
                <w:szCs w:val="24"/>
              </w:rPr>
              <w:t>coli</w:t>
            </w:r>
            <w:proofErr w:type="spellEnd"/>
            <w:r w:rsidRPr="00846E56">
              <w:rPr>
                <w:szCs w:val="24"/>
              </w:rPr>
              <w:t xml:space="preserve"> O 157</w:t>
            </w:r>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770930">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pPr>
              <w:jc w:val="center"/>
              <w:rPr>
                <w:szCs w:val="24"/>
              </w:rPr>
            </w:pPr>
            <w:r>
              <w:rPr>
                <w:szCs w:val="24"/>
              </w:rPr>
              <w:t>5.3.</w:t>
            </w:r>
            <w:r w:rsidR="00C46603">
              <w:rPr>
                <w:szCs w:val="24"/>
              </w:rPr>
              <w:t>6</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Salmonella</w:t>
            </w:r>
            <w:proofErr w:type="spellEnd"/>
            <w:r w:rsidRPr="00846E56">
              <w:rPr>
                <w:szCs w:val="24"/>
              </w:rPr>
              <w:t xml:space="preserve"> aranması</w:t>
            </w:r>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770930">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pPr>
              <w:jc w:val="center"/>
              <w:rPr>
                <w:szCs w:val="24"/>
              </w:rPr>
            </w:pPr>
            <w:r>
              <w:rPr>
                <w:szCs w:val="24"/>
              </w:rPr>
              <w:t>5.3.</w:t>
            </w:r>
            <w:r w:rsidR="00C46603">
              <w:rPr>
                <w:szCs w:val="24"/>
              </w:rPr>
              <w:t>7</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EF15AE">
            <w:pPr>
              <w:rPr>
                <w:szCs w:val="24"/>
              </w:rPr>
            </w:pPr>
            <w:proofErr w:type="spellStart"/>
            <w:r w:rsidRPr="00846E56">
              <w:rPr>
                <w:szCs w:val="24"/>
              </w:rPr>
              <w:t>Listeria</w:t>
            </w:r>
            <w:proofErr w:type="spellEnd"/>
            <w:r>
              <w:rPr>
                <w:szCs w:val="24"/>
              </w:rPr>
              <w:t xml:space="preserve"> </w:t>
            </w:r>
            <w:proofErr w:type="spellStart"/>
            <w:r w:rsidRPr="00846E56">
              <w:rPr>
                <w:szCs w:val="24"/>
              </w:rPr>
              <w:t>monocytogenes</w:t>
            </w:r>
            <w:proofErr w:type="spellEnd"/>
            <w:r w:rsidRPr="00846E56">
              <w:rPr>
                <w:szCs w:val="24"/>
              </w:rPr>
              <w:t xml:space="preserve"> aranması</w:t>
            </w:r>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770930">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Pr="0038445D" w:rsidRDefault="00846E56">
            <w:pPr>
              <w:jc w:val="center"/>
              <w:rPr>
                <w:szCs w:val="24"/>
              </w:rPr>
            </w:pPr>
            <w:r w:rsidRPr="00EF15AE">
              <w:rPr>
                <w:iCs/>
                <w:szCs w:val="24"/>
              </w:rPr>
              <w:t>5.3.</w:t>
            </w:r>
            <w:r w:rsidR="00C46603">
              <w:rPr>
                <w:iCs/>
                <w:szCs w:val="24"/>
              </w:rPr>
              <w:t>8</w:t>
            </w:r>
          </w:p>
        </w:tc>
      </w:tr>
      <w:tr w:rsidR="009708D7" w:rsidRPr="00EF15AE" w:rsidTr="00EF15AE">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9708D7" w:rsidRPr="00EA0B31" w:rsidRDefault="00775352" w:rsidP="00EF15AE">
            <w:pPr>
              <w:jc w:val="both"/>
              <w:rPr>
                <w:szCs w:val="24"/>
              </w:rPr>
            </w:pPr>
            <w:r w:rsidRPr="0038445D">
              <w:rPr>
                <w:szCs w:val="24"/>
              </w:rPr>
              <w:t>Boyut ve t</w:t>
            </w:r>
            <w:r w:rsidR="009708D7" w:rsidRPr="00EA0B31">
              <w:rPr>
                <w:szCs w:val="24"/>
              </w:rPr>
              <w:t>oleranslar</w:t>
            </w:r>
          </w:p>
        </w:tc>
        <w:tc>
          <w:tcPr>
            <w:tcW w:w="3261" w:type="dxa"/>
            <w:tcBorders>
              <w:top w:val="single" w:sz="4" w:space="0" w:color="auto"/>
              <w:left w:val="single" w:sz="4" w:space="0" w:color="auto"/>
              <w:bottom w:val="single" w:sz="4" w:space="0" w:color="auto"/>
              <w:right w:val="single" w:sz="4" w:space="0" w:color="auto"/>
            </w:tcBorders>
            <w:vAlign w:val="center"/>
          </w:tcPr>
          <w:p w:rsidR="009708D7" w:rsidRPr="00EF15AE" w:rsidRDefault="00775352" w:rsidP="00205CC5">
            <w:pPr>
              <w:jc w:val="center"/>
              <w:rPr>
                <w:szCs w:val="24"/>
              </w:rPr>
            </w:pPr>
            <w:r w:rsidRPr="00EA0B31">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9708D7" w:rsidRPr="00EF15AE" w:rsidRDefault="00775352" w:rsidP="00205CC5">
            <w:pPr>
              <w:jc w:val="center"/>
              <w:rPr>
                <w:szCs w:val="24"/>
              </w:rPr>
            </w:pPr>
            <w:r w:rsidRPr="00EF15AE">
              <w:rPr>
                <w:szCs w:val="24"/>
              </w:rPr>
              <w:t>5</w:t>
            </w:r>
            <w:r w:rsidR="009708D7" w:rsidRPr="00EF15AE">
              <w:rPr>
                <w:szCs w:val="24"/>
              </w:rPr>
              <w:t>.2.2</w:t>
            </w:r>
          </w:p>
        </w:tc>
      </w:tr>
      <w:tr w:rsidR="009708D7" w:rsidTr="00EF15A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9708D7" w:rsidRDefault="009708D7" w:rsidP="00EF15AE">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5</w:t>
            </w:r>
            <w:r w:rsidR="009708D7">
              <w:rPr>
                <w:szCs w:val="24"/>
              </w:rPr>
              <w:t>.2.1</w:t>
            </w:r>
          </w:p>
        </w:tc>
      </w:tr>
    </w:tbl>
    <w:p w:rsidR="00A160B5" w:rsidRDefault="00A160B5" w:rsidP="00205CC5">
      <w:pPr>
        <w:pStyle w:val="GvdeMetni"/>
        <w:spacing w:after="0"/>
      </w:pPr>
    </w:p>
    <w:p w:rsidR="00A160B5" w:rsidRDefault="00775352" w:rsidP="00205CC5">
      <w:pPr>
        <w:pStyle w:val="Balk1"/>
      </w:pPr>
      <w:bookmarkStart w:id="25" w:name="_Toc126407933"/>
      <w:r>
        <w:t>5</w:t>
      </w:r>
      <w:r w:rsidR="00A160B5">
        <w:tab/>
        <w:t>Numune alma ve muayeneler</w:t>
      </w:r>
      <w:bookmarkEnd w:id="25"/>
    </w:p>
    <w:p w:rsidR="00A160B5" w:rsidRDefault="00A160B5" w:rsidP="00205CC5">
      <w:pPr>
        <w:rPr>
          <w:szCs w:val="24"/>
        </w:rPr>
      </w:pPr>
    </w:p>
    <w:p w:rsidR="00A160B5" w:rsidRDefault="00775352" w:rsidP="00205CC5">
      <w:pPr>
        <w:pStyle w:val="Balk2"/>
        <w:rPr>
          <w:sz w:val="20"/>
        </w:rPr>
      </w:pPr>
      <w:bookmarkStart w:id="26" w:name="_Toc126407934"/>
      <w:r>
        <w:t>5</w:t>
      </w:r>
      <w:r w:rsidR="00A160B5" w:rsidRPr="00E9625E">
        <w:t>.1</w:t>
      </w:r>
      <w:r w:rsidR="00A160B5">
        <w:rPr>
          <w:sz w:val="20"/>
        </w:rPr>
        <w:tab/>
      </w:r>
      <w:r w:rsidR="00A160B5" w:rsidRPr="00E9625E">
        <w:t>Numune alma</w:t>
      </w:r>
      <w:bookmarkEnd w:id="26"/>
    </w:p>
    <w:p w:rsidR="00A160B5" w:rsidRDefault="00A160B5" w:rsidP="00205CC5">
      <w:pPr>
        <w:jc w:val="both"/>
        <w:rPr>
          <w:szCs w:val="24"/>
        </w:rPr>
      </w:pPr>
      <w:r>
        <w:rPr>
          <w:szCs w:val="24"/>
        </w:rPr>
        <w:t xml:space="preserve">Numune partiden alınır. </w:t>
      </w:r>
      <w:r w:rsidR="00A61C56">
        <w:rPr>
          <w:szCs w:val="24"/>
        </w:rPr>
        <w:t xml:space="preserve">Sınıfı, </w:t>
      </w:r>
      <w:proofErr w:type="spellStart"/>
      <w:r w:rsidR="00A61C56">
        <w:rPr>
          <w:szCs w:val="24"/>
        </w:rPr>
        <w:t>orjini</w:t>
      </w:r>
      <w:proofErr w:type="spellEnd"/>
      <w:r w:rsidRPr="00BA2492">
        <w:rPr>
          <w:szCs w:val="24"/>
        </w:rPr>
        <w:t xml:space="preserve"> ve ambal</w:t>
      </w:r>
      <w:r w:rsidR="00A06AA3">
        <w:rPr>
          <w:szCs w:val="24"/>
        </w:rPr>
        <w:t>a</w:t>
      </w:r>
      <w:r w:rsidRPr="00BA2492">
        <w:rPr>
          <w:szCs w:val="24"/>
        </w:rPr>
        <w:t>jları</w:t>
      </w:r>
      <w:r>
        <w:rPr>
          <w:szCs w:val="24"/>
        </w:rPr>
        <w:t xml:space="preserve"> aynı olup bir defada muayeneye sunulan </w:t>
      </w:r>
      <w:r w:rsidR="00A61C56">
        <w:rPr>
          <w:szCs w:val="24"/>
        </w:rPr>
        <w:t>ayvalar</w:t>
      </w:r>
      <w:r>
        <w:rPr>
          <w:szCs w:val="24"/>
        </w:rPr>
        <w:t xml:space="preserve"> bir parti sayılır.</w:t>
      </w:r>
    </w:p>
    <w:p w:rsidR="00DA54D9" w:rsidRDefault="00DA54D9" w:rsidP="00DA54D9">
      <w:pPr>
        <w:jc w:val="both"/>
        <w:rPr>
          <w:noProof/>
          <w:szCs w:val="24"/>
        </w:rPr>
      </w:pPr>
    </w:p>
    <w:p w:rsidR="00DA54D9" w:rsidRPr="004F0E26" w:rsidRDefault="00DA54D9" w:rsidP="00DA54D9">
      <w:pPr>
        <w:jc w:val="both"/>
        <w:rPr>
          <w:b/>
          <w:noProof/>
          <w:sz w:val="22"/>
          <w:szCs w:val="22"/>
        </w:rPr>
      </w:pPr>
      <w:r w:rsidRPr="004F0E26">
        <w:rPr>
          <w:b/>
          <w:noProof/>
          <w:sz w:val="22"/>
          <w:szCs w:val="22"/>
        </w:rPr>
        <w:t>5.1.1 Büyük ambalajlardan numune alma</w:t>
      </w:r>
    </w:p>
    <w:p w:rsidR="00DA54D9" w:rsidRDefault="00A61C56" w:rsidP="00EF15AE">
      <w:pPr>
        <w:jc w:val="both"/>
        <w:rPr>
          <w:noProof/>
          <w:szCs w:val="24"/>
        </w:rPr>
      </w:pPr>
      <w:r>
        <w:rPr>
          <w:noProof/>
          <w:szCs w:val="24"/>
        </w:rPr>
        <w:t>Ayva</w:t>
      </w:r>
      <w:r w:rsidR="00DA54D9">
        <w:rPr>
          <w:noProof/>
          <w:szCs w:val="24"/>
        </w:rPr>
        <w:t xml:space="preserve"> numunesi almak için Çizelge 3’te belirtilen partiyi oluşturan ambalaj birimlerinin miktarına göre karşılarında gösterilen (n) sayıda ambalaj ayrılır. Muayene ve deney için gereken numuneler bu ambalajlardan alınır. Numune alınmak için ayrılacak ambalajlar parti içerisinden olabildiği kadar gelişigüzel seçil</w:t>
      </w:r>
      <w:r w:rsidR="00617F88">
        <w:rPr>
          <w:noProof/>
          <w:szCs w:val="24"/>
        </w:rPr>
        <w:t>meli ve bunu yapmak için TS ISO 2859-10’a</w:t>
      </w:r>
      <w:r w:rsidR="00DA54D9">
        <w:rPr>
          <w:noProof/>
          <w:szCs w:val="24"/>
        </w:rPr>
        <w:t xml:space="preserve"> uygun olarak aşağıda sistematik yöntem uygulanmalıdır.</w:t>
      </w:r>
    </w:p>
    <w:p w:rsidR="00DA54D9" w:rsidRDefault="00DA54D9" w:rsidP="00EF15AE">
      <w:pPr>
        <w:jc w:val="both"/>
        <w:rPr>
          <w:noProof/>
          <w:szCs w:val="24"/>
        </w:rPr>
      </w:pPr>
    </w:p>
    <w:p w:rsidR="00DA54D9" w:rsidRDefault="00DA54D9" w:rsidP="00EF15AE">
      <w:pPr>
        <w:jc w:val="both"/>
      </w:pPr>
      <w:r w:rsidRPr="004F0E26">
        <w:t>Partiyi oluşturan birim ambalajlar birden başlayarak 1,2,3…..N şeklinde numaralanır. Herhangi bir ambalajdan başlanarak ambalajlar 1,2,3… şeklinde (N/n=</w:t>
      </w:r>
      <w:r w:rsidR="00BD347F">
        <w:t>R</w:t>
      </w:r>
      <w:r w:rsidRPr="004F0E26">
        <w:t xml:space="preserve">) kadar sayılır. (N/n) bir tam sayı değilse </w:t>
      </w:r>
      <w:r w:rsidR="003567CF">
        <w:t>(R)</w:t>
      </w:r>
      <w:r w:rsidRPr="004F0E26">
        <w:t xml:space="preserve"> tam sayıya tamamlanır ve </w:t>
      </w:r>
      <w:r w:rsidR="009362DB">
        <w:t>(R)</w:t>
      </w:r>
      <w:r w:rsidRPr="004F0E26">
        <w:t xml:space="preserve"> </w:t>
      </w:r>
      <w:r w:rsidR="009362DB">
        <w:t>a</w:t>
      </w:r>
      <w:r w:rsidRPr="004F0E26">
        <w:t xml:space="preserve">mbalaj </w:t>
      </w:r>
      <w:r>
        <w:t xml:space="preserve">numune alınmak üzere ayrılır. Sayma ve ayırma işlemi Çizelge </w:t>
      </w:r>
      <w:r w:rsidR="00A61C56">
        <w:t>5</w:t>
      </w:r>
      <w:r>
        <w:t xml:space="preserve">’e göre ayrılması gereken ambalaj sayısına erişilinceye kadar sürdürülür. </w:t>
      </w:r>
    </w:p>
    <w:p w:rsidR="00DA54D9" w:rsidRDefault="00DA54D9" w:rsidP="00EF15AE">
      <w:pPr>
        <w:jc w:val="both"/>
      </w:pPr>
    </w:p>
    <w:p w:rsidR="00DA54D9" w:rsidRDefault="00DA54D9" w:rsidP="00EF15AE">
      <w:pPr>
        <w:jc w:val="both"/>
      </w:pPr>
      <w:r>
        <w:t>Burada;</w:t>
      </w:r>
    </w:p>
    <w:p w:rsidR="00DA54D9" w:rsidRDefault="00DA54D9" w:rsidP="00EF15AE">
      <w:pPr>
        <w:jc w:val="both"/>
      </w:pPr>
    </w:p>
    <w:p w:rsidR="00DA54D9" w:rsidRDefault="00DA54D9" w:rsidP="00EF15AE">
      <w:pPr>
        <w:jc w:val="both"/>
      </w:pPr>
      <w:r>
        <w:t>N - Parti içindeki ambalaj sayısı,</w:t>
      </w:r>
    </w:p>
    <w:p w:rsidR="00DA54D9" w:rsidRDefault="007E45E5" w:rsidP="00EF15AE">
      <w:pPr>
        <w:jc w:val="both"/>
      </w:pPr>
      <w:r>
        <w:t>n</w:t>
      </w:r>
      <w:r w:rsidR="00DA54D9">
        <w:t xml:space="preserve"> - Numune alınmak üzere ayrılacak ambalaj sayısı</w:t>
      </w:r>
    </w:p>
    <w:p w:rsidR="00205EC0" w:rsidRDefault="009362DB" w:rsidP="00EF15AE">
      <w:pPr>
        <w:jc w:val="both"/>
      </w:pPr>
      <w:proofErr w:type="spellStart"/>
      <w:r>
        <w:t>d</w:t>
      </w:r>
      <w:r w:rsidR="00DA54D9">
        <w:t>ır</w:t>
      </w:r>
      <w:proofErr w:type="spellEnd"/>
      <w:r>
        <w:t>.</w:t>
      </w:r>
    </w:p>
    <w:p w:rsidR="00205EC0" w:rsidRDefault="00205EC0" w:rsidP="00EF15AE">
      <w:pPr>
        <w:jc w:val="both"/>
      </w:pPr>
    </w:p>
    <w:p w:rsidR="00916980" w:rsidRDefault="00916980">
      <w:pPr>
        <w:rPr>
          <w:b/>
        </w:rPr>
      </w:pPr>
      <w:r>
        <w:rPr>
          <w:b/>
        </w:rPr>
        <w:br w:type="page"/>
      </w:r>
    </w:p>
    <w:p w:rsidR="009362DB" w:rsidRDefault="009362DB" w:rsidP="00EF15AE">
      <w:r w:rsidRPr="00EF15AE">
        <w:rPr>
          <w:b/>
        </w:rPr>
        <w:t xml:space="preserve">Çizelge </w:t>
      </w:r>
      <w:r w:rsidR="00A61C56">
        <w:rPr>
          <w:b/>
        </w:rPr>
        <w:t>5</w:t>
      </w:r>
      <w:r w:rsidRPr="00EF15AE">
        <w:rPr>
          <w:b/>
        </w:rPr>
        <w:t xml:space="preserve"> – </w:t>
      </w:r>
      <w:r w:rsidRPr="007E45E5">
        <w:t>Numune alınmak için ayrılacak ambalaj sayısı</w:t>
      </w:r>
    </w:p>
    <w:p w:rsidR="00B765D8" w:rsidRPr="00BB60C5" w:rsidRDefault="00B765D8" w:rsidP="00EF15AE"/>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4813"/>
      </w:tblGrid>
      <w:tr w:rsidR="00205EC0" w:rsidRPr="0088389D" w:rsidTr="00205EC0">
        <w:tc>
          <w:tcPr>
            <w:tcW w:w="4781" w:type="dxa"/>
            <w:tcBorders>
              <w:top w:val="single" w:sz="4" w:space="0" w:color="000000"/>
              <w:left w:val="single" w:sz="4" w:space="0" w:color="000000"/>
              <w:bottom w:val="single" w:sz="4" w:space="0" w:color="000000"/>
              <w:right w:val="single" w:sz="4" w:space="0" w:color="000000"/>
            </w:tcBorders>
          </w:tcPr>
          <w:p w:rsidR="00205EC0" w:rsidRPr="00EF15AE" w:rsidRDefault="00205EC0" w:rsidP="00205EC0">
            <w:pPr>
              <w:pStyle w:val="Stil22"/>
              <w:spacing w:after="120"/>
              <w:jc w:val="center"/>
              <w:rPr>
                <w:sz w:val="20"/>
                <w:szCs w:val="20"/>
                <w:lang w:val="tr-TR"/>
              </w:rPr>
            </w:pPr>
            <w:r w:rsidRPr="00EF15AE">
              <w:rPr>
                <w:sz w:val="20"/>
                <w:szCs w:val="20"/>
                <w:lang w:val="tr-TR"/>
              </w:rPr>
              <w:t>Partideki ambalaj sayısı (N)</w:t>
            </w:r>
          </w:p>
        </w:tc>
        <w:tc>
          <w:tcPr>
            <w:tcW w:w="4889" w:type="dxa"/>
            <w:tcBorders>
              <w:top w:val="single" w:sz="4" w:space="0" w:color="000000"/>
              <w:left w:val="single" w:sz="4" w:space="0" w:color="000000"/>
              <w:bottom w:val="single" w:sz="4" w:space="0" w:color="000000"/>
              <w:right w:val="single" w:sz="4" w:space="0" w:color="000000"/>
            </w:tcBorders>
          </w:tcPr>
          <w:p w:rsidR="00205EC0" w:rsidRPr="00EF15AE" w:rsidRDefault="00205EC0" w:rsidP="00205EC0">
            <w:pPr>
              <w:pStyle w:val="Stil22"/>
              <w:spacing w:after="120"/>
              <w:jc w:val="center"/>
              <w:rPr>
                <w:sz w:val="20"/>
                <w:szCs w:val="20"/>
                <w:lang w:val="tr-TR"/>
              </w:rPr>
            </w:pPr>
            <w:r w:rsidRPr="00EF15AE">
              <w:rPr>
                <w:sz w:val="20"/>
                <w:szCs w:val="20"/>
                <w:lang w:val="tr-TR"/>
              </w:rPr>
              <w:t>Numune alınmak üzere ayrılacak ambalaj sayısı (n)</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25</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26</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90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91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150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8</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280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13</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281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20</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1200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3200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10000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80</w:t>
            </w:r>
          </w:p>
        </w:tc>
      </w:tr>
    </w:tbl>
    <w:p w:rsidR="00205EC0" w:rsidRDefault="00205EC0" w:rsidP="00205EC0"/>
    <w:p w:rsidR="00205EC0" w:rsidRDefault="00205EC0" w:rsidP="00205EC0">
      <w:pPr>
        <w:pStyle w:val="Stil22"/>
        <w:rPr>
          <w:b w:val="0"/>
          <w:sz w:val="20"/>
          <w:szCs w:val="20"/>
          <w:lang w:val="tr-TR"/>
        </w:rPr>
      </w:pPr>
      <w:r w:rsidRPr="004F0E26">
        <w:rPr>
          <w:b w:val="0"/>
          <w:sz w:val="20"/>
          <w:szCs w:val="20"/>
          <w:lang w:val="tr-TR"/>
        </w:rPr>
        <w:t>Ayrılan bu ambalajların her birinin değişik yerleri</w:t>
      </w:r>
      <w:r>
        <w:rPr>
          <w:b w:val="0"/>
          <w:sz w:val="20"/>
          <w:szCs w:val="20"/>
          <w:lang w:val="tr-TR"/>
        </w:rPr>
        <w:t xml:space="preserve">nden (alt, orta, üst) Çizelge </w:t>
      </w:r>
      <w:r w:rsidR="00A61C56">
        <w:rPr>
          <w:b w:val="0"/>
          <w:sz w:val="20"/>
          <w:szCs w:val="20"/>
          <w:lang w:val="tr-TR"/>
        </w:rPr>
        <w:t>6</w:t>
      </w:r>
      <w:r>
        <w:rPr>
          <w:b w:val="0"/>
          <w:sz w:val="20"/>
          <w:szCs w:val="20"/>
          <w:lang w:val="tr-TR"/>
        </w:rPr>
        <w:t>’</w:t>
      </w:r>
      <w:r w:rsidRPr="004F0E26">
        <w:rPr>
          <w:b w:val="0"/>
          <w:sz w:val="20"/>
          <w:szCs w:val="20"/>
          <w:lang w:val="tr-TR"/>
        </w:rPr>
        <w:t>d</w:t>
      </w:r>
      <w:r w:rsidR="00A61C56">
        <w:rPr>
          <w:b w:val="0"/>
          <w:sz w:val="20"/>
          <w:szCs w:val="20"/>
          <w:lang w:val="tr-TR"/>
        </w:rPr>
        <w:t>a</w:t>
      </w:r>
      <w:r w:rsidRPr="004F0E26">
        <w:rPr>
          <w:b w:val="0"/>
          <w:sz w:val="20"/>
          <w:szCs w:val="20"/>
          <w:lang w:val="tr-TR"/>
        </w:rPr>
        <w:t xml:space="preserve"> gösterildiği gibi alınacak </w:t>
      </w:r>
      <w:r w:rsidR="00A61C56">
        <w:rPr>
          <w:b w:val="0"/>
          <w:sz w:val="20"/>
          <w:szCs w:val="20"/>
          <w:lang w:val="tr-TR"/>
        </w:rPr>
        <w:t>ayva</w:t>
      </w:r>
      <w:r w:rsidR="00770930">
        <w:rPr>
          <w:b w:val="0"/>
          <w:sz w:val="20"/>
          <w:szCs w:val="20"/>
          <w:lang w:val="tr-TR"/>
        </w:rPr>
        <w:t xml:space="preserve"> i</w:t>
      </w:r>
      <w:r w:rsidRPr="004F0E26">
        <w:rPr>
          <w:b w:val="0"/>
          <w:sz w:val="20"/>
          <w:szCs w:val="20"/>
          <w:lang w:val="tr-TR"/>
        </w:rPr>
        <w:t xml:space="preserve">lk numuneleri bir araya getirilip iyice karıştırılarak bir paçal numune oluşturulur. Bu paçal numuneden </w:t>
      </w:r>
      <w:r w:rsidR="00330274">
        <w:rPr>
          <w:b w:val="0"/>
          <w:sz w:val="20"/>
          <w:szCs w:val="20"/>
          <w:lang w:val="tr-TR"/>
        </w:rPr>
        <w:t>3</w:t>
      </w:r>
      <w:r w:rsidRPr="004F0E26">
        <w:rPr>
          <w:b w:val="0"/>
          <w:sz w:val="20"/>
          <w:szCs w:val="20"/>
          <w:lang w:val="tr-TR"/>
        </w:rPr>
        <w:t>00’er gramlık dört takım numune alınır. Muayene ve deneyler bu temsili numuneler üzerinde yapılır</w:t>
      </w:r>
      <w:r>
        <w:rPr>
          <w:b w:val="0"/>
          <w:sz w:val="20"/>
          <w:szCs w:val="20"/>
          <w:lang w:val="tr-TR"/>
        </w:rPr>
        <w:t>.</w:t>
      </w:r>
    </w:p>
    <w:p w:rsidR="00205EC0" w:rsidRDefault="00205EC0" w:rsidP="00205EC0">
      <w:pPr>
        <w:pStyle w:val="Stil22"/>
        <w:rPr>
          <w:b w:val="0"/>
          <w:sz w:val="20"/>
          <w:szCs w:val="20"/>
          <w:lang w:val="tr-TR"/>
        </w:rPr>
      </w:pPr>
    </w:p>
    <w:p w:rsidR="00205EC0" w:rsidRDefault="00205EC0" w:rsidP="00205EC0">
      <w:pPr>
        <w:pStyle w:val="Stil22"/>
        <w:rPr>
          <w:b w:val="0"/>
          <w:sz w:val="20"/>
          <w:szCs w:val="20"/>
          <w:lang w:val="tr-TR"/>
        </w:rPr>
      </w:pPr>
      <w:r w:rsidRPr="0088389D">
        <w:rPr>
          <w:sz w:val="20"/>
          <w:szCs w:val="20"/>
          <w:lang w:val="tr-TR"/>
        </w:rPr>
        <w:t xml:space="preserve">Çizelge </w:t>
      </w:r>
      <w:r w:rsidR="00A61C56">
        <w:rPr>
          <w:sz w:val="20"/>
          <w:szCs w:val="20"/>
          <w:lang w:val="tr-TR"/>
        </w:rPr>
        <w:t>6</w:t>
      </w:r>
      <w:r w:rsidRPr="0088389D">
        <w:rPr>
          <w:sz w:val="20"/>
          <w:szCs w:val="20"/>
          <w:lang w:val="tr-TR"/>
        </w:rPr>
        <w:t xml:space="preserve"> –</w:t>
      </w:r>
      <w:r w:rsidRPr="004F0E26">
        <w:rPr>
          <w:b w:val="0"/>
          <w:sz w:val="20"/>
          <w:szCs w:val="20"/>
          <w:lang w:val="tr-TR"/>
        </w:rPr>
        <w:t xml:space="preserve"> </w:t>
      </w:r>
      <w:r>
        <w:rPr>
          <w:b w:val="0"/>
          <w:sz w:val="20"/>
          <w:szCs w:val="20"/>
          <w:lang w:val="tr-TR"/>
        </w:rPr>
        <w:t>Numune alınmak üzere ayrılan ambalajların her birinden alınacak numune miktarları</w:t>
      </w:r>
    </w:p>
    <w:p w:rsidR="00916980" w:rsidRDefault="00916980" w:rsidP="00205EC0">
      <w:pPr>
        <w:pStyle w:val="Stil22"/>
        <w:rPr>
          <w:b w:val="0"/>
          <w:sz w:val="20"/>
          <w:szCs w:val="20"/>
          <w:lang w:val="tr-T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3"/>
        <w:gridCol w:w="2405"/>
        <w:gridCol w:w="2406"/>
        <w:gridCol w:w="2406"/>
      </w:tblGrid>
      <w:tr w:rsidR="00205EC0" w:rsidRPr="0088389D" w:rsidTr="00205EC0">
        <w:tc>
          <w:tcPr>
            <w:tcW w:w="2336" w:type="dxa"/>
          </w:tcPr>
          <w:p w:rsidR="00205EC0" w:rsidRPr="0088389D" w:rsidRDefault="00205EC0" w:rsidP="00205EC0">
            <w:pPr>
              <w:pStyle w:val="Stil22"/>
              <w:spacing w:after="120"/>
              <w:jc w:val="center"/>
              <w:rPr>
                <w:sz w:val="20"/>
                <w:szCs w:val="20"/>
                <w:lang w:val="tr-TR"/>
              </w:rPr>
            </w:pPr>
            <w:r w:rsidRPr="0088389D">
              <w:rPr>
                <w:sz w:val="20"/>
                <w:szCs w:val="20"/>
                <w:lang w:val="tr-TR"/>
              </w:rPr>
              <w:t>Partideki ambalaj sayısı (N)</w:t>
            </w:r>
          </w:p>
        </w:tc>
        <w:tc>
          <w:tcPr>
            <w:tcW w:w="2444" w:type="dxa"/>
          </w:tcPr>
          <w:p w:rsidR="00205EC0" w:rsidRPr="0088389D" w:rsidRDefault="00205EC0" w:rsidP="00205EC0">
            <w:pPr>
              <w:pStyle w:val="Stil22"/>
              <w:spacing w:after="120"/>
              <w:jc w:val="center"/>
              <w:rPr>
                <w:sz w:val="20"/>
                <w:szCs w:val="20"/>
                <w:lang w:val="tr-TR"/>
              </w:rPr>
            </w:pPr>
            <w:r w:rsidRPr="0088389D">
              <w:rPr>
                <w:sz w:val="20"/>
                <w:szCs w:val="20"/>
                <w:lang w:val="tr-TR"/>
              </w:rPr>
              <w:t>İlk numune en az</w:t>
            </w:r>
          </w:p>
        </w:tc>
        <w:tc>
          <w:tcPr>
            <w:tcW w:w="2445" w:type="dxa"/>
          </w:tcPr>
          <w:p w:rsidR="00205EC0" w:rsidRPr="0088389D" w:rsidRDefault="00205EC0" w:rsidP="00205EC0">
            <w:pPr>
              <w:pStyle w:val="Stil22"/>
              <w:spacing w:after="120"/>
              <w:jc w:val="center"/>
              <w:rPr>
                <w:sz w:val="20"/>
                <w:szCs w:val="20"/>
                <w:lang w:val="tr-TR"/>
              </w:rPr>
            </w:pPr>
            <w:r w:rsidRPr="0088389D">
              <w:rPr>
                <w:sz w:val="20"/>
                <w:szCs w:val="20"/>
                <w:lang w:val="tr-TR"/>
              </w:rPr>
              <w:t>Paçal numune en az</w:t>
            </w:r>
          </w:p>
        </w:tc>
        <w:tc>
          <w:tcPr>
            <w:tcW w:w="2445" w:type="dxa"/>
          </w:tcPr>
          <w:p w:rsidR="00205EC0" w:rsidRPr="0088389D" w:rsidRDefault="00205EC0" w:rsidP="00205EC0">
            <w:pPr>
              <w:pStyle w:val="Stil22"/>
              <w:spacing w:after="120"/>
              <w:jc w:val="center"/>
              <w:rPr>
                <w:sz w:val="20"/>
                <w:szCs w:val="20"/>
                <w:lang w:val="tr-TR"/>
              </w:rPr>
            </w:pPr>
            <w:r w:rsidRPr="0088389D">
              <w:rPr>
                <w:sz w:val="20"/>
                <w:szCs w:val="20"/>
                <w:lang w:val="tr-TR"/>
              </w:rPr>
              <w:t>Temsili numune (dört takım)</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25</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600</w:t>
            </w:r>
            <w:r w:rsidRPr="00DA54D9">
              <w:rPr>
                <w:b w:val="0"/>
                <w:sz w:val="20"/>
                <w:szCs w:val="20"/>
                <w:lang w:val="tr-TR"/>
              </w:rPr>
              <w:t xml:space="preserve">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1200</w:t>
            </w:r>
            <w:r w:rsidRPr="00DA54D9">
              <w:rPr>
                <w:b w:val="0"/>
                <w:sz w:val="20"/>
                <w:szCs w:val="20"/>
                <w:lang w:val="tr-TR"/>
              </w:rPr>
              <w:t xml:space="preserve">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w:t>
            </w:r>
            <w:r w:rsidRPr="00DA54D9">
              <w:rPr>
                <w:b w:val="0"/>
                <w:sz w:val="20"/>
                <w:szCs w:val="20"/>
                <w:lang w:val="tr-TR"/>
              </w:rPr>
              <w:t>00</w:t>
            </w:r>
            <w:r>
              <w:rPr>
                <w:b w:val="0"/>
                <w:sz w:val="20"/>
                <w:szCs w:val="20"/>
                <w:lang w:val="tr-TR"/>
              </w:rPr>
              <w:t xml:space="preserve"> g : 1200</w:t>
            </w:r>
            <w:r w:rsidRPr="00DA54D9">
              <w:rPr>
                <w:b w:val="0"/>
                <w:sz w:val="20"/>
                <w:szCs w:val="20"/>
                <w:lang w:val="tr-TR"/>
              </w:rPr>
              <w:t xml:space="preserve">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26</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5</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15</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90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3</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15</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91</w:t>
            </w:r>
            <w:r>
              <w:rPr>
                <w:b w:val="0"/>
                <w:sz w:val="20"/>
                <w:szCs w:val="20"/>
                <w:lang w:val="tr-TR"/>
              </w:rPr>
              <w:t xml:space="preserve"> </w:t>
            </w:r>
            <w:r w:rsidRPr="00DA54D9">
              <w:rPr>
                <w:b w:val="0"/>
                <w:sz w:val="20"/>
                <w:szCs w:val="20"/>
                <w:lang w:val="tr-TR"/>
              </w:rPr>
              <w:t>-</w:t>
            </w:r>
            <w:r>
              <w:rPr>
                <w:b w:val="0"/>
                <w:sz w:val="20"/>
                <w:szCs w:val="20"/>
                <w:lang w:val="tr-TR"/>
              </w:rPr>
              <w:t xml:space="preserve"> 1</w:t>
            </w:r>
            <w:r w:rsidRPr="00DA54D9">
              <w:rPr>
                <w:b w:val="0"/>
                <w:sz w:val="20"/>
                <w:szCs w:val="20"/>
                <w:lang w:val="tr-TR"/>
              </w:rPr>
              <w:t>50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2</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16</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280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15</w:t>
            </w:r>
            <w:r w:rsidRPr="00DA54D9">
              <w:rPr>
                <w:b w:val="0"/>
                <w:sz w:val="20"/>
                <w:szCs w:val="20"/>
                <w:lang w:val="tr-TR"/>
              </w:rPr>
              <w:t>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195</w:t>
            </w:r>
            <w:r w:rsidRPr="00DA54D9">
              <w:rPr>
                <w:b w:val="0"/>
                <w:sz w:val="20"/>
                <w:szCs w:val="20"/>
                <w:lang w:val="tr-TR"/>
              </w:rPr>
              <w:t>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281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2</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1200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32</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3200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5</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10000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8</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4*300 g : 12</w:t>
            </w:r>
            <w:r w:rsidRPr="00DA54D9">
              <w:rPr>
                <w:b w:val="0"/>
                <w:sz w:val="20"/>
                <w:szCs w:val="20"/>
                <w:lang w:val="tr-TR"/>
              </w:rPr>
              <w:t>00 g</w:t>
            </w:r>
          </w:p>
        </w:tc>
      </w:tr>
    </w:tbl>
    <w:p w:rsidR="00205EC0" w:rsidRDefault="00205EC0" w:rsidP="00205EC0"/>
    <w:p w:rsidR="00205EC0" w:rsidRDefault="00205EC0" w:rsidP="00916980">
      <w:pPr>
        <w:pStyle w:val="Stil22"/>
        <w:rPr>
          <w:sz w:val="22"/>
          <w:szCs w:val="22"/>
          <w:lang w:val="tr-TR"/>
        </w:rPr>
      </w:pPr>
      <w:r w:rsidRPr="004F0E26">
        <w:rPr>
          <w:sz w:val="22"/>
          <w:szCs w:val="22"/>
          <w:lang w:val="tr-TR"/>
        </w:rPr>
        <w:t>5.1.2 Küçük tüketici ambalajlarının büyük ambalaj içerisinde muayeneye sunulması halinde numune alma</w:t>
      </w:r>
    </w:p>
    <w:p w:rsidR="00205EC0" w:rsidRDefault="00205EC0" w:rsidP="00916980">
      <w:pPr>
        <w:jc w:val="both"/>
        <w:rPr>
          <w:b/>
        </w:rPr>
      </w:pPr>
      <w:r w:rsidRPr="00EF15AE">
        <w:t xml:space="preserve">Numune alınacak kurutulmuş </w:t>
      </w:r>
      <w:r w:rsidR="00A61C56">
        <w:t>ayva</w:t>
      </w:r>
      <w:r w:rsidRPr="00EF15AE">
        <w:t xml:space="preserve"> ambalajları Çizelge </w:t>
      </w:r>
      <w:r w:rsidR="004306B3">
        <w:t>4</w:t>
      </w:r>
      <w:r w:rsidRPr="00EF15AE">
        <w:t>’</w:t>
      </w:r>
      <w:r w:rsidR="004306B3">
        <w:t>t</w:t>
      </w:r>
      <w:r w:rsidRPr="00EF15AE">
        <w:t>e belirtilen şekilde partiyi oluşturan büyük ambalajların miktarına göre karşılarında gösterilen sayıda aşağıdaki şekilde ayrılır</w:t>
      </w:r>
      <w:r w:rsidRPr="00916980">
        <w:t>.</w:t>
      </w:r>
      <w:r w:rsidR="00BD347F">
        <w:rPr>
          <w:b/>
        </w:rPr>
        <w:t xml:space="preserve"> </w:t>
      </w:r>
    </w:p>
    <w:p w:rsidR="006560AD" w:rsidRPr="00916980" w:rsidRDefault="006560AD" w:rsidP="00916980">
      <w:pPr>
        <w:jc w:val="both"/>
      </w:pPr>
    </w:p>
    <w:p w:rsidR="006560AD" w:rsidRDefault="006560AD" w:rsidP="00916980">
      <w:pPr>
        <w:pStyle w:val="Stil22"/>
        <w:rPr>
          <w:sz w:val="22"/>
          <w:szCs w:val="22"/>
          <w:lang w:val="tr-TR"/>
        </w:rPr>
      </w:pPr>
      <w:r w:rsidRPr="008E5DD7">
        <w:rPr>
          <w:sz w:val="22"/>
          <w:szCs w:val="22"/>
          <w:lang w:val="tr-TR"/>
        </w:rPr>
        <w:t>5.1.2</w:t>
      </w:r>
      <w:r>
        <w:rPr>
          <w:sz w:val="22"/>
          <w:szCs w:val="22"/>
          <w:lang w:val="tr-TR"/>
        </w:rPr>
        <w:t>.1</w:t>
      </w:r>
      <w:r w:rsidRPr="008E5DD7">
        <w:rPr>
          <w:sz w:val="22"/>
          <w:szCs w:val="22"/>
          <w:lang w:val="tr-TR"/>
        </w:rPr>
        <w:t xml:space="preserve"> </w:t>
      </w:r>
      <w:r w:rsidRPr="00DF6B78">
        <w:rPr>
          <w:sz w:val="22"/>
          <w:szCs w:val="22"/>
          <w:lang w:val="tr-TR"/>
        </w:rPr>
        <w:t>Numune alınacak büyük ambalajların ayrılması</w:t>
      </w:r>
    </w:p>
    <w:p w:rsidR="006560AD" w:rsidRPr="00916980" w:rsidRDefault="006560AD" w:rsidP="00916980">
      <w:pPr>
        <w:jc w:val="both"/>
      </w:pPr>
      <w:r w:rsidRPr="00916980">
        <w:t xml:space="preserve">Numuneye sunulan ve küçük tüketici ambalajlarını içeren büyük ambalajların sayısı parti büyüklüğü (N) kabul edilerek Çizelge </w:t>
      </w:r>
      <w:r w:rsidR="004306B3" w:rsidRPr="00916980">
        <w:t>4</w:t>
      </w:r>
      <w:r w:rsidRPr="00916980">
        <w:t>’</w:t>
      </w:r>
      <w:r w:rsidR="004306B3" w:rsidRPr="00916980">
        <w:t>t</w:t>
      </w:r>
      <w:r w:rsidRPr="00916980">
        <w:t xml:space="preserve">e karşılarında gösterilen miktarda (n) olmak üzere büyük ambalaj toplam ambalajdan sistematik olarak ayrılır. </w:t>
      </w:r>
    </w:p>
    <w:p w:rsidR="006560AD" w:rsidRPr="00916980" w:rsidRDefault="006560AD" w:rsidP="00916980">
      <w:pPr>
        <w:jc w:val="both"/>
      </w:pPr>
    </w:p>
    <w:p w:rsidR="006560AD" w:rsidRDefault="006560AD" w:rsidP="00916980">
      <w:pPr>
        <w:pStyle w:val="Stil22"/>
        <w:rPr>
          <w:sz w:val="22"/>
          <w:szCs w:val="22"/>
          <w:lang w:val="tr-TR"/>
        </w:rPr>
      </w:pPr>
      <w:r w:rsidRPr="008E5DD7">
        <w:rPr>
          <w:sz w:val="22"/>
          <w:szCs w:val="22"/>
          <w:lang w:val="tr-TR"/>
        </w:rPr>
        <w:t>5.1.2</w:t>
      </w:r>
      <w:r>
        <w:rPr>
          <w:sz w:val="22"/>
          <w:szCs w:val="22"/>
          <w:lang w:val="tr-TR"/>
        </w:rPr>
        <w:t>.2</w:t>
      </w:r>
      <w:r w:rsidRPr="008E5DD7">
        <w:rPr>
          <w:sz w:val="22"/>
          <w:szCs w:val="22"/>
          <w:lang w:val="tr-TR"/>
        </w:rPr>
        <w:t xml:space="preserve"> </w:t>
      </w:r>
      <w:r w:rsidRPr="00DF6B78">
        <w:rPr>
          <w:sz w:val="22"/>
          <w:szCs w:val="22"/>
          <w:lang w:val="tr-TR"/>
        </w:rPr>
        <w:t>Numune alınmak üzere ayrılan (n) sayıdaki büyük ambalajdan numune alınacak küçük tüketici ambalajlarının ayrılması</w:t>
      </w:r>
    </w:p>
    <w:p w:rsidR="006560AD" w:rsidRPr="00916980" w:rsidRDefault="006560AD" w:rsidP="00916980">
      <w:pPr>
        <w:jc w:val="both"/>
      </w:pPr>
      <w:r w:rsidRPr="00916980">
        <w:t xml:space="preserve">Numune alınmak üzere ayrılan büyük ambalajlardaki küçük tüketici ambalajlarının toplam sayısı (N) kabul edilerek Çizelge </w:t>
      </w:r>
      <w:r w:rsidR="004306B3" w:rsidRPr="00916980">
        <w:t>4</w:t>
      </w:r>
      <w:r w:rsidRPr="00916980">
        <w:t>’</w:t>
      </w:r>
      <w:r w:rsidR="004306B3" w:rsidRPr="00916980">
        <w:t>t</w:t>
      </w:r>
      <w:r w:rsidRPr="00916980">
        <w:t xml:space="preserve">e karşılarında gösterilen miktarda (n) olmak üzere küçük tüketici ambalajı yukarıda numune alınmak üzere ayrılmış olan büyük ambalajların çeşitli yerlerinden ayrılır. Yarılan bu küçük tüketici ambalajlarının toplam miktarı 300’er </w:t>
      </w:r>
      <w:proofErr w:type="spellStart"/>
      <w:r w:rsidRPr="00916980">
        <w:t>g’lık</w:t>
      </w:r>
      <w:proofErr w:type="spellEnd"/>
      <w:r w:rsidRPr="00916980">
        <w:t xml:space="preserve"> dört takım numuneyi oluşturmaya yetecek kadar değilse numune olarak ayrılan tüketici ambalajlarının adedi bu miktarları oluşturacak kadar arttırılır. Ayrılan bu küçük tüketici ambalajları açılarak </w:t>
      </w:r>
      <w:r w:rsidR="00A06AA3" w:rsidRPr="00916980">
        <w:t xml:space="preserve">içlerindeki kurutulmuş </w:t>
      </w:r>
      <w:r w:rsidR="00A61C56">
        <w:t>ayvalar</w:t>
      </w:r>
      <w:r w:rsidRPr="00916980">
        <w:t xml:space="preserve"> bir araya getirilip iyice karıştırılarak bir paçal numune oluşturulur. Elde olunan bu paçal numuneden dört takım halinde 300’er </w:t>
      </w:r>
      <w:proofErr w:type="spellStart"/>
      <w:r w:rsidRPr="00916980">
        <w:t>g’lık</w:t>
      </w:r>
      <w:proofErr w:type="spellEnd"/>
      <w:r w:rsidRPr="00916980">
        <w:t xml:space="preserve"> temsili numune ayrılır. Muayene ve deneyler bu temsili numuneler üzerinde yapılır. </w:t>
      </w:r>
    </w:p>
    <w:p w:rsidR="006560AD" w:rsidRDefault="006560AD" w:rsidP="00916980">
      <w:pPr>
        <w:jc w:val="both"/>
        <w:rPr>
          <w:b/>
        </w:rPr>
      </w:pPr>
    </w:p>
    <w:p w:rsidR="00205EC0" w:rsidRPr="0088389D" w:rsidRDefault="00205EC0" w:rsidP="00916980">
      <w:pPr>
        <w:pStyle w:val="Stil22"/>
        <w:rPr>
          <w:szCs w:val="24"/>
          <w:lang w:val="tr-TR"/>
        </w:rPr>
      </w:pPr>
      <w:r w:rsidRPr="0088389D">
        <w:rPr>
          <w:szCs w:val="24"/>
          <w:lang w:val="tr-TR"/>
        </w:rPr>
        <w:t>5.2 Muayeneler</w:t>
      </w:r>
    </w:p>
    <w:p w:rsidR="00205EC0" w:rsidRPr="00916980" w:rsidRDefault="00205EC0" w:rsidP="00916980">
      <w:pPr>
        <w:jc w:val="both"/>
      </w:pPr>
    </w:p>
    <w:p w:rsidR="00205EC0" w:rsidRPr="0088389D" w:rsidRDefault="00205EC0" w:rsidP="00916980">
      <w:pPr>
        <w:pStyle w:val="Stil22"/>
        <w:rPr>
          <w:sz w:val="22"/>
          <w:szCs w:val="22"/>
          <w:lang w:val="tr-TR"/>
        </w:rPr>
      </w:pPr>
      <w:r w:rsidRPr="0088389D">
        <w:rPr>
          <w:sz w:val="22"/>
          <w:szCs w:val="22"/>
          <w:lang w:val="tr-TR"/>
        </w:rPr>
        <w:t>5.2.1  Ambalaj ve ambalaj malzemesinin muayenesi</w:t>
      </w:r>
    </w:p>
    <w:p w:rsidR="00205EC0" w:rsidRDefault="00205EC0" w:rsidP="00916980">
      <w:pPr>
        <w:jc w:val="both"/>
      </w:pPr>
      <w:r w:rsidRPr="00916980">
        <w:t>Ambalaj</w:t>
      </w:r>
      <w:r>
        <w:t xml:space="preserve"> ve ambalaj malzemesinin muayenesi elle ve gözle incelenerek tartılarak ölçülerek yapılır ve sonuçların Madde 6’ya uygun olup olmadığına bakılır. </w:t>
      </w:r>
    </w:p>
    <w:p w:rsidR="00205EC0" w:rsidRPr="00916980" w:rsidRDefault="00205EC0" w:rsidP="00916980">
      <w:pPr>
        <w:jc w:val="both"/>
      </w:pPr>
    </w:p>
    <w:p w:rsidR="00205EC0" w:rsidRPr="0088389D" w:rsidRDefault="00205EC0" w:rsidP="00916980">
      <w:pPr>
        <w:pStyle w:val="Stil22"/>
        <w:rPr>
          <w:sz w:val="22"/>
          <w:szCs w:val="22"/>
          <w:lang w:val="tr-TR"/>
        </w:rPr>
      </w:pPr>
      <w:r w:rsidRPr="0088389D">
        <w:rPr>
          <w:sz w:val="22"/>
          <w:szCs w:val="22"/>
          <w:lang w:val="tr-TR"/>
        </w:rPr>
        <w:t>5.2.</w:t>
      </w:r>
      <w:proofErr w:type="gramStart"/>
      <w:r w:rsidRPr="0088389D">
        <w:rPr>
          <w:sz w:val="22"/>
          <w:szCs w:val="22"/>
          <w:lang w:val="tr-TR"/>
        </w:rPr>
        <w:t xml:space="preserve">2  </w:t>
      </w:r>
      <w:r w:rsidR="00A61C56">
        <w:rPr>
          <w:sz w:val="22"/>
          <w:szCs w:val="22"/>
          <w:lang w:val="tr-TR"/>
        </w:rPr>
        <w:t>Ayvanın</w:t>
      </w:r>
      <w:proofErr w:type="gramEnd"/>
      <w:r w:rsidRPr="0088389D">
        <w:rPr>
          <w:sz w:val="22"/>
          <w:szCs w:val="22"/>
          <w:lang w:val="tr-TR"/>
        </w:rPr>
        <w:t xml:space="preserve"> muayenesi</w:t>
      </w:r>
    </w:p>
    <w:p w:rsidR="00205EC0" w:rsidRDefault="00A61C56" w:rsidP="00916980">
      <w:pPr>
        <w:jc w:val="both"/>
      </w:pPr>
      <w:r>
        <w:t>Ayvanın</w:t>
      </w:r>
      <w:r w:rsidR="00205EC0">
        <w:t xml:space="preserve"> muayenesi gözle ve elle incelenerek, koklanarak, tadılarak, tartılarak yapılır ve sonuçların Madde </w:t>
      </w:r>
      <w:proofErr w:type="gramStart"/>
      <w:r w:rsidR="00205EC0">
        <w:t>4.2’ye</w:t>
      </w:r>
      <w:proofErr w:type="gramEnd"/>
      <w:r w:rsidR="00205EC0">
        <w:t xml:space="preserve"> uygun olup olmadığına bakılır. </w:t>
      </w:r>
    </w:p>
    <w:p w:rsidR="00205EC0" w:rsidRPr="00916980" w:rsidRDefault="00205EC0" w:rsidP="00916980"/>
    <w:p w:rsidR="00205EC0" w:rsidRPr="00EF15AE" w:rsidRDefault="00205EC0" w:rsidP="00205EC0">
      <w:pPr>
        <w:pStyle w:val="Stil22"/>
        <w:rPr>
          <w:szCs w:val="20"/>
          <w:lang w:val="tr-TR"/>
        </w:rPr>
      </w:pPr>
      <w:r w:rsidRPr="00EF15AE">
        <w:rPr>
          <w:szCs w:val="20"/>
          <w:lang w:val="tr-TR"/>
        </w:rPr>
        <w:t>5.3 Deneyler</w:t>
      </w:r>
    </w:p>
    <w:p w:rsidR="00205EC0" w:rsidRPr="00916980" w:rsidRDefault="00205EC0" w:rsidP="00916980">
      <w:pPr>
        <w:jc w:val="both"/>
      </w:pPr>
      <w:r w:rsidRPr="00916980">
        <w:t xml:space="preserve">Deneyler iki paralel numune üzerinde yapılmalı, deneylerde damıtık su veya buna eşdeğer saflıkta su kullanılmalıdır. Kullanılan tüm reaktifler analitik saflıkta olmalı, deneylerde kullanılan ayarlı çözeltiler TS 545’e, </w:t>
      </w:r>
      <w:r w:rsidR="00AF181A" w:rsidRPr="00916980">
        <w:t xml:space="preserve">standart çözeltilerin hazırlanması TS 546, </w:t>
      </w:r>
      <w:r w:rsidRPr="00916980">
        <w:t xml:space="preserve">belirteç çözeltileri TS 2104’e göre hazırlanmalıdır. </w:t>
      </w:r>
    </w:p>
    <w:p w:rsidR="00205EC0" w:rsidRPr="00916980" w:rsidRDefault="00205EC0" w:rsidP="00916980">
      <w:pPr>
        <w:jc w:val="both"/>
      </w:pPr>
    </w:p>
    <w:p w:rsidR="00205EC0" w:rsidRPr="00EF15AE" w:rsidRDefault="00205EC0" w:rsidP="00205EC0">
      <w:pPr>
        <w:pStyle w:val="Stil22"/>
        <w:rPr>
          <w:sz w:val="22"/>
          <w:szCs w:val="20"/>
          <w:lang w:val="tr-TR"/>
        </w:rPr>
      </w:pPr>
      <w:r w:rsidRPr="00EF15AE">
        <w:rPr>
          <w:sz w:val="22"/>
          <w:szCs w:val="20"/>
          <w:lang w:val="tr-TR"/>
        </w:rPr>
        <w:t>5.3.1 Rutubet tayini</w:t>
      </w:r>
    </w:p>
    <w:p w:rsidR="00205EC0" w:rsidRPr="00916980" w:rsidRDefault="00205EC0" w:rsidP="00916980">
      <w:pPr>
        <w:jc w:val="both"/>
      </w:pPr>
      <w:r w:rsidRPr="00916980">
        <w:t xml:space="preserve">TS 3687 ISO 7703’e göre yapılır ve sonuçların Madde </w:t>
      </w:r>
      <w:proofErr w:type="gramStart"/>
      <w:r w:rsidRPr="00916980">
        <w:t>4.2</w:t>
      </w:r>
      <w:r w:rsidR="00F52FE3">
        <w:t>’ye</w:t>
      </w:r>
      <w:proofErr w:type="gramEnd"/>
      <w:r w:rsidRPr="00916980">
        <w:t xml:space="preserve"> uygun olup olmadığına bakılır.</w:t>
      </w:r>
    </w:p>
    <w:p w:rsidR="00205EC0" w:rsidRPr="00916980" w:rsidRDefault="00205EC0" w:rsidP="00916980">
      <w:pPr>
        <w:jc w:val="both"/>
      </w:pPr>
    </w:p>
    <w:p w:rsidR="00205EC0" w:rsidRPr="00EF15AE" w:rsidRDefault="00205EC0" w:rsidP="00205EC0">
      <w:pPr>
        <w:pStyle w:val="Stil22"/>
        <w:rPr>
          <w:sz w:val="22"/>
          <w:szCs w:val="20"/>
          <w:lang w:val="tr-TR"/>
        </w:rPr>
      </w:pPr>
      <w:r w:rsidRPr="00EF15AE">
        <w:rPr>
          <w:sz w:val="22"/>
          <w:szCs w:val="20"/>
          <w:lang w:val="tr-TR"/>
        </w:rPr>
        <w:t>5.3.2 Kükürt dioksit tayini</w:t>
      </w:r>
    </w:p>
    <w:p w:rsidR="00205EC0" w:rsidRPr="00916980" w:rsidRDefault="00205EC0" w:rsidP="00916980">
      <w:pPr>
        <w:jc w:val="both"/>
      </w:pPr>
      <w:r w:rsidRPr="00916980">
        <w:t>TS 368</w:t>
      </w:r>
      <w:r w:rsidR="0094315C">
        <w:t>8</w:t>
      </w:r>
      <w:r w:rsidRPr="00916980">
        <w:t xml:space="preserve"> ISO 770</w:t>
      </w:r>
      <w:r w:rsidR="0094315C">
        <w:t>1</w:t>
      </w:r>
      <w:r w:rsidRPr="00916980">
        <w:t xml:space="preserve">’e göre yapılır ve sonuçların Madde </w:t>
      </w:r>
      <w:proofErr w:type="gramStart"/>
      <w:r w:rsidRPr="00916980">
        <w:t>4.2</w:t>
      </w:r>
      <w:r w:rsidR="00F52FE3">
        <w:t>’ye</w:t>
      </w:r>
      <w:proofErr w:type="gramEnd"/>
      <w:r w:rsidRPr="00916980">
        <w:t xml:space="preserve"> uygun olup olmadığına bakılır.</w:t>
      </w:r>
    </w:p>
    <w:p w:rsidR="00205EC0" w:rsidRPr="00916980" w:rsidRDefault="00205EC0" w:rsidP="00916980">
      <w:pPr>
        <w:jc w:val="both"/>
      </w:pPr>
    </w:p>
    <w:p w:rsidR="00205EC0" w:rsidRPr="00EF15AE" w:rsidRDefault="00205EC0" w:rsidP="00205EC0">
      <w:pPr>
        <w:pStyle w:val="Stil22"/>
        <w:rPr>
          <w:sz w:val="22"/>
          <w:szCs w:val="20"/>
          <w:lang w:val="tr-TR"/>
        </w:rPr>
      </w:pPr>
      <w:r w:rsidRPr="00EF15AE">
        <w:rPr>
          <w:sz w:val="22"/>
          <w:szCs w:val="20"/>
          <w:lang w:val="tr-TR"/>
        </w:rPr>
        <w:t xml:space="preserve">5.3.3 Bozuk kurutulmuş </w:t>
      </w:r>
      <w:r w:rsidR="00A61C56">
        <w:rPr>
          <w:sz w:val="22"/>
          <w:szCs w:val="20"/>
          <w:lang w:val="tr-TR"/>
        </w:rPr>
        <w:t>ayva, kırık ayva</w:t>
      </w:r>
      <w:r w:rsidRPr="00EF15AE">
        <w:rPr>
          <w:sz w:val="22"/>
          <w:szCs w:val="20"/>
          <w:lang w:val="tr-TR"/>
        </w:rPr>
        <w:t xml:space="preserve"> ve yabancı madde tayinleri</w:t>
      </w:r>
    </w:p>
    <w:p w:rsidR="00205EC0" w:rsidRPr="00916980" w:rsidRDefault="00205EC0" w:rsidP="00916980">
      <w:pPr>
        <w:jc w:val="both"/>
      </w:pPr>
      <w:r w:rsidRPr="00916980">
        <w:t xml:space="preserve">Bozuk kurutulmuş </w:t>
      </w:r>
      <w:r w:rsidR="00A61C56">
        <w:t>ayva, kırık ayva</w:t>
      </w:r>
      <w:r w:rsidRPr="00916980">
        <w:t xml:space="preserve"> ve yabancı madde tayinleri TS </w:t>
      </w:r>
      <w:r w:rsidR="0094315C">
        <w:t>3688 ISO 7701’</w:t>
      </w:r>
      <w:r w:rsidRPr="00916980">
        <w:t xml:space="preserve">e göre yapılır ve sonuçların Madde </w:t>
      </w:r>
      <w:proofErr w:type="gramStart"/>
      <w:r w:rsidRPr="00916980">
        <w:t>4.2</w:t>
      </w:r>
      <w:r w:rsidR="00F52FE3">
        <w:t>’ye</w:t>
      </w:r>
      <w:proofErr w:type="gramEnd"/>
      <w:r w:rsidRPr="00916980">
        <w:t xml:space="preserve"> uygun olup olmadığına bakılır.</w:t>
      </w:r>
    </w:p>
    <w:p w:rsidR="009362DB" w:rsidRDefault="009362DB" w:rsidP="009362DB">
      <w:pPr>
        <w:pStyle w:val="Stil22"/>
        <w:rPr>
          <w:b w:val="0"/>
          <w:sz w:val="20"/>
          <w:szCs w:val="20"/>
          <w:lang w:val="tr-TR"/>
        </w:rPr>
      </w:pPr>
    </w:p>
    <w:p w:rsidR="009362DB" w:rsidRDefault="00BD347F" w:rsidP="009362DB">
      <w:pPr>
        <w:pStyle w:val="Balk3"/>
      </w:pPr>
      <w:r>
        <w:t>5</w:t>
      </w:r>
      <w:r w:rsidR="009362DB">
        <w:t>.3.</w:t>
      </w:r>
      <w:r w:rsidR="00C46603">
        <w:t xml:space="preserve">4 </w:t>
      </w:r>
      <w:r w:rsidR="009362DB">
        <w:t xml:space="preserve">Su </w:t>
      </w:r>
      <w:proofErr w:type="spellStart"/>
      <w:r w:rsidR="009362DB">
        <w:t>absorbe</w:t>
      </w:r>
      <w:proofErr w:type="spellEnd"/>
      <w:r w:rsidR="009362DB">
        <w:t xml:space="preserve"> etme oranı tayini</w:t>
      </w:r>
    </w:p>
    <w:p w:rsidR="009362DB" w:rsidRDefault="009362DB" w:rsidP="009362DB">
      <w:pPr>
        <w:jc w:val="both"/>
      </w:pPr>
      <w:r>
        <w:t xml:space="preserve">Yaklaşık </w:t>
      </w:r>
      <w:r w:rsidR="001E6F6F">
        <w:t>100</w:t>
      </w:r>
      <w:r>
        <w:t xml:space="preserve"> g </w:t>
      </w:r>
      <w:r w:rsidR="00A61C56">
        <w:t>ayva</w:t>
      </w:r>
      <w:r>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kurutulmuş </w:t>
      </w:r>
      <w:r w:rsidR="00A61C56">
        <w:t>ayvaların</w:t>
      </w:r>
      <w:r>
        <w:t xml:space="preserve">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(P) ağırlıkça aşağıdaki formülle hesaplanır:</w:t>
      </w:r>
    </w:p>
    <w:p w:rsidR="009362DB" w:rsidRDefault="009362DB" w:rsidP="009362DB">
      <w:pPr>
        <w:jc w:val="both"/>
      </w:pPr>
    </w:p>
    <w:p w:rsidR="009362DB" w:rsidRDefault="009362DB" w:rsidP="009362DB">
      <w:pPr>
        <w:jc w:val="both"/>
      </w:pPr>
      <w:r>
        <w:rPr>
          <w:position w:val="-30"/>
        </w:rPr>
        <w:object w:dxaOrig="880" w:dyaOrig="700">
          <v:shape id="_x0000_i1030" type="#_x0000_t75" style="width:44.05pt;height:34.85pt" o:ole="">
            <v:imagedata r:id="rId20" o:title=""/>
          </v:shape>
          <o:OLEObject Type="Embed" ProgID="Equation.3" ShapeID="_x0000_i1030" DrawAspect="Content" ObjectID="_1491826254" r:id="rId21"/>
        </w:object>
      </w:r>
    </w:p>
    <w:p w:rsidR="009362DB" w:rsidRDefault="009362DB" w:rsidP="009362DB">
      <w:pPr>
        <w:jc w:val="both"/>
      </w:pPr>
    </w:p>
    <w:p w:rsidR="009362DB" w:rsidRDefault="009362DB" w:rsidP="009362DB">
      <w:pPr>
        <w:jc w:val="both"/>
      </w:pPr>
      <w:r>
        <w:t>Burada;</w:t>
      </w:r>
    </w:p>
    <w:p w:rsidR="009362DB" w:rsidRDefault="009362DB" w:rsidP="009362DB">
      <w:pPr>
        <w:jc w:val="both"/>
      </w:pPr>
      <w:r>
        <w:t>M</w:t>
      </w:r>
      <w:r>
        <w:rPr>
          <w:vertAlign w:val="subscript"/>
        </w:rPr>
        <w:t>0</w:t>
      </w:r>
      <w:r>
        <w:t xml:space="preserve"> = Alınan numune miktarı, g</w:t>
      </w:r>
    </w:p>
    <w:p w:rsidR="009362DB" w:rsidRDefault="009362DB" w:rsidP="009362DB">
      <w:pPr>
        <w:jc w:val="both"/>
      </w:pPr>
      <w:r>
        <w:t>M</w:t>
      </w:r>
      <w:r>
        <w:rPr>
          <w:vertAlign w:val="subscript"/>
        </w:rPr>
        <w:t>1</w:t>
      </w:r>
      <w:r>
        <w:t xml:space="preserve"> = Pişirildikten ve </w:t>
      </w:r>
      <w:proofErr w:type="gramStart"/>
      <w:r>
        <w:t>serbest  suyu</w:t>
      </w:r>
      <w:proofErr w:type="gramEnd"/>
      <w:r>
        <w:t xml:space="preserve"> alındıktan sonraki numune miktarı, g</w:t>
      </w:r>
    </w:p>
    <w:p w:rsidR="009362DB" w:rsidRDefault="009362DB" w:rsidP="009362DB">
      <w:pPr>
        <w:pStyle w:val="GvdeMetni"/>
      </w:pPr>
      <w:proofErr w:type="spellStart"/>
      <w:r>
        <w:t>dır</w:t>
      </w:r>
      <w:proofErr w:type="spellEnd"/>
      <w:r>
        <w:t>.</w:t>
      </w:r>
    </w:p>
    <w:p w:rsidR="009362DB" w:rsidRDefault="009362DB" w:rsidP="009362DB">
      <w:pPr>
        <w:jc w:val="both"/>
      </w:pPr>
    </w:p>
    <w:p w:rsidR="009362DB" w:rsidRDefault="009362DB" w:rsidP="00EF15AE">
      <w:pPr>
        <w:jc w:val="both"/>
      </w:pPr>
      <w:r>
        <w:t>Sonuçların  Madde 4.2</w:t>
      </w:r>
      <w:r w:rsidR="00150D55">
        <w:t>.2</w:t>
      </w:r>
      <w:r>
        <w:t xml:space="preserve"> </w:t>
      </w:r>
      <w:r w:rsidR="00150D55">
        <w:t>‘ye</w:t>
      </w:r>
      <w:r>
        <w:t xml:space="preserve"> </w:t>
      </w:r>
      <w:r w:rsidR="00150D55" w:rsidRPr="007367DE">
        <w:rPr>
          <w:szCs w:val="24"/>
        </w:rPr>
        <w:t>uygun olup olmadığına bakılır.</w:t>
      </w:r>
    </w:p>
    <w:p w:rsidR="00B765D8" w:rsidRPr="00916980" w:rsidRDefault="00B765D8" w:rsidP="00916980"/>
    <w:p w:rsidR="009362DB" w:rsidRPr="00195413" w:rsidRDefault="009362DB" w:rsidP="009362DB">
      <w:pPr>
        <w:pStyle w:val="Balk3"/>
      </w:pPr>
      <w:r>
        <w:t>5.3.</w:t>
      </w:r>
      <w:r w:rsidR="00C46603">
        <w:t xml:space="preserve">5 </w:t>
      </w:r>
      <w:proofErr w:type="spellStart"/>
      <w:r w:rsidRPr="00195413">
        <w:t>Aflatoksin</w:t>
      </w:r>
      <w:proofErr w:type="spellEnd"/>
      <w:r w:rsidRPr="00195413">
        <w:t xml:space="preserve"> tayini</w:t>
      </w:r>
    </w:p>
    <w:p w:rsidR="009362DB" w:rsidRDefault="009362DB" w:rsidP="009362DB">
      <w:pPr>
        <w:jc w:val="both"/>
        <w:rPr>
          <w:szCs w:val="24"/>
        </w:rPr>
      </w:pPr>
      <w:r w:rsidRPr="007367DE">
        <w:rPr>
          <w:szCs w:val="24"/>
        </w:rPr>
        <w:t>TS EN 14123’a göre yapılır ve sonucun Madde 4</w:t>
      </w:r>
      <w:r>
        <w:rPr>
          <w:szCs w:val="24"/>
        </w:rPr>
        <w:t>.</w:t>
      </w:r>
      <w:r w:rsidRPr="007367DE">
        <w:rPr>
          <w:szCs w:val="24"/>
        </w:rPr>
        <w:t>2</w:t>
      </w:r>
      <w:r>
        <w:rPr>
          <w:szCs w:val="24"/>
        </w:rPr>
        <w:t>.2</w:t>
      </w:r>
      <w:r w:rsidRPr="007367DE">
        <w:rPr>
          <w:szCs w:val="24"/>
        </w:rPr>
        <w:t>’ye uygun olup olmadığına bakılır.</w:t>
      </w:r>
    </w:p>
    <w:p w:rsidR="009445B6" w:rsidRDefault="009445B6" w:rsidP="009362DB">
      <w:pPr>
        <w:jc w:val="both"/>
        <w:rPr>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46603">
        <w:rPr>
          <w:b/>
          <w:iCs/>
          <w:noProof/>
          <w:sz w:val="22"/>
          <w:szCs w:val="24"/>
        </w:rPr>
        <w:t>6</w:t>
      </w:r>
      <w:r w:rsidR="00C46603" w:rsidRPr="001132EC">
        <w:rPr>
          <w:b/>
          <w:iCs/>
          <w:noProof/>
          <w:sz w:val="22"/>
          <w:szCs w:val="24"/>
        </w:rPr>
        <w:t xml:space="preserve"> </w:t>
      </w:r>
      <w:r w:rsidRPr="001132EC">
        <w:rPr>
          <w:b/>
          <w:iCs/>
          <w:noProof/>
          <w:sz w:val="22"/>
          <w:szCs w:val="24"/>
        </w:rPr>
        <w:t>Escherichia coli O 157 aranması</w:t>
      </w:r>
    </w:p>
    <w:p w:rsidR="009445B6" w:rsidRPr="001132EC" w:rsidRDefault="009445B6" w:rsidP="009445B6">
      <w:pPr>
        <w:jc w:val="both"/>
        <w:rPr>
          <w:rFonts w:cs="Arial"/>
          <w:noProof/>
          <w:szCs w:val="16"/>
        </w:rPr>
      </w:pPr>
      <w:r w:rsidRPr="001132EC">
        <w:rPr>
          <w:noProof/>
          <w:szCs w:val="24"/>
        </w:rPr>
        <w:t>Escherichia coli O 157 aranması, TS 6063 ISO 7251'e göre yapılır ve sonucun Madde 4.1.</w:t>
      </w:r>
      <w:r w:rsidR="00B131CD">
        <w:rPr>
          <w:noProof/>
          <w:szCs w:val="24"/>
        </w:rPr>
        <w:t>4</w:t>
      </w:r>
      <w:r w:rsidRPr="001132EC">
        <w:rPr>
          <w:noProof/>
          <w:szCs w:val="24"/>
        </w:rPr>
        <w:t>’e uygun olup olmadığına bakılır.</w:t>
      </w:r>
    </w:p>
    <w:p w:rsidR="009445B6" w:rsidRPr="001132EC" w:rsidRDefault="009445B6" w:rsidP="009445B6">
      <w:pPr>
        <w:shd w:val="clear" w:color="auto" w:fill="FFFFFF"/>
        <w:jc w:val="both"/>
        <w:rPr>
          <w:noProof/>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46603">
        <w:rPr>
          <w:b/>
          <w:iCs/>
          <w:noProof/>
          <w:sz w:val="22"/>
          <w:szCs w:val="24"/>
        </w:rPr>
        <w:t>7</w:t>
      </w:r>
      <w:r w:rsidR="00C46603" w:rsidRPr="001132EC">
        <w:rPr>
          <w:b/>
          <w:iCs/>
          <w:noProof/>
          <w:sz w:val="22"/>
          <w:szCs w:val="24"/>
        </w:rPr>
        <w:t xml:space="preserve"> </w:t>
      </w:r>
      <w:r w:rsidRPr="001132EC">
        <w:rPr>
          <w:b/>
          <w:iCs/>
          <w:noProof/>
          <w:sz w:val="22"/>
          <w:szCs w:val="24"/>
        </w:rPr>
        <w:t>Salmonella aranması</w:t>
      </w:r>
    </w:p>
    <w:p w:rsidR="009445B6" w:rsidRPr="001132EC" w:rsidRDefault="009445B6" w:rsidP="009445B6">
      <w:pPr>
        <w:jc w:val="both"/>
        <w:rPr>
          <w:noProof/>
        </w:rPr>
      </w:pPr>
      <w:r w:rsidRPr="001132EC">
        <w:rPr>
          <w:noProof/>
          <w:szCs w:val="24"/>
        </w:rPr>
        <w:t xml:space="preserve">Salmonella aranması, </w:t>
      </w:r>
      <w:r w:rsidR="00F26C37">
        <w:rPr>
          <w:noProof/>
        </w:rPr>
        <w:t>TS EN ISO 6579</w:t>
      </w:r>
      <w:r w:rsidRPr="001132EC">
        <w:rPr>
          <w:noProof/>
        </w:rPr>
        <w:t xml:space="preserve"> 2010’a </w:t>
      </w:r>
      <w:r w:rsidRPr="001132EC">
        <w:rPr>
          <w:noProof/>
          <w:szCs w:val="24"/>
        </w:rPr>
        <w:t>göre yapılır ve sonucun Madde 4.1.</w:t>
      </w:r>
      <w:r w:rsidR="00B131CD">
        <w:rPr>
          <w:noProof/>
          <w:szCs w:val="24"/>
        </w:rPr>
        <w:t>4</w:t>
      </w:r>
      <w:r w:rsidRPr="001132EC">
        <w:rPr>
          <w:noProof/>
          <w:szCs w:val="24"/>
        </w:rPr>
        <w:t>’e uygun olup olmadığına bakılır.</w:t>
      </w:r>
    </w:p>
    <w:p w:rsidR="009445B6" w:rsidRPr="001132EC" w:rsidRDefault="009445B6" w:rsidP="009445B6">
      <w:pPr>
        <w:jc w:val="both"/>
        <w:rPr>
          <w:noProof/>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46603">
        <w:rPr>
          <w:b/>
          <w:iCs/>
          <w:noProof/>
          <w:sz w:val="22"/>
          <w:szCs w:val="24"/>
        </w:rPr>
        <w:t>8</w:t>
      </w:r>
      <w:r w:rsidR="00C46603" w:rsidRPr="001132EC">
        <w:rPr>
          <w:b/>
          <w:iCs/>
          <w:noProof/>
          <w:sz w:val="22"/>
          <w:szCs w:val="24"/>
        </w:rPr>
        <w:t xml:space="preserve"> </w:t>
      </w:r>
      <w:r w:rsidRPr="001132EC">
        <w:rPr>
          <w:b/>
          <w:iCs/>
          <w:noProof/>
          <w:sz w:val="22"/>
          <w:szCs w:val="24"/>
        </w:rPr>
        <w:t>Listeria monocytogenes aranması</w:t>
      </w:r>
    </w:p>
    <w:p w:rsidR="009445B6" w:rsidRPr="001132EC" w:rsidRDefault="009445B6" w:rsidP="009445B6">
      <w:pPr>
        <w:jc w:val="both"/>
        <w:rPr>
          <w:rFonts w:cs="Arial"/>
          <w:noProof/>
          <w:szCs w:val="16"/>
        </w:rPr>
      </w:pPr>
      <w:r w:rsidRPr="001132EC">
        <w:rPr>
          <w:noProof/>
          <w:szCs w:val="24"/>
        </w:rPr>
        <w:t>Listeria monocytogenes aranması, TS EN ISO 11290-1'e göre yapılır ve sonucun Madde 4.1.</w:t>
      </w:r>
      <w:r w:rsidR="00B131CD">
        <w:rPr>
          <w:noProof/>
          <w:szCs w:val="24"/>
        </w:rPr>
        <w:t>4</w:t>
      </w:r>
      <w:r w:rsidRPr="001132EC">
        <w:rPr>
          <w:noProof/>
          <w:szCs w:val="24"/>
        </w:rPr>
        <w:t>’e uygun olup olmadığına bakılır.</w:t>
      </w:r>
    </w:p>
    <w:p w:rsidR="009362DB" w:rsidRDefault="009362DB" w:rsidP="009362DB">
      <w:pPr>
        <w:jc w:val="both"/>
      </w:pPr>
    </w:p>
    <w:p w:rsidR="009362DB" w:rsidRPr="00EF15AE" w:rsidRDefault="009362DB" w:rsidP="009362DB">
      <w:pPr>
        <w:pStyle w:val="Stil22"/>
        <w:rPr>
          <w:szCs w:val="20"/>
          <w:lang w:val="tr-TR"/>
        </w:rPr>
      </w:pPr>
      <w:r w:rsidRPr="00EF15AE">
        <w:rPr>
          <w:szCs w:val="20"/>
          <w:lang w:val="tr-TR"/>
        </w:rPr>
        <w:t>5.4 Değerlendirme</w:t>
      </w:r>
    </w:p>
    <w:p w:rsidR="009362DB" w:rsidRDefault="009362DB" w:rsidP="00916980">
      <w:pPr>
        <w:jc w:val="both"/>
      </w:pPr>
      <w:r w:rsidRPr="00916980">
        <w:t>Muayene</w:t>
      </w:r>
      <w:r>
        <w:t xml:space="preserve"> ve deney sonuçlarının her biri standarda uygunsa parti standarda uygun sayılır.</w:t>
      </w:r>
    </w:p>
    <w:p w:rsidR="009362DB" w:rsidRPr="00916980" w:rsidRDefault="009362DB" w:rsidP="00916980"/>
    <w:p w:rsidR="009362DB" w:rsidRPr="00EF15AE" w:rsidRDefault="009362DB" w:rsidP="009362DB">
      <w:pPr>
        <w:pStyle w:val="Stil22"/>
        <w:rPr>
          <w:szCs w:val="20"/>
          <w:lang w:val="tr-TR"/>
        </w:rPr>
      </w:pPr>
      <w:r w:rsidRPr="00EF15AE">
        <w:rPr>
          <w:szCs w:val="20"/>
          <w:lang w:val="tr-TR"/>
        </w:rPr>
        <w:t>5.5 Muayene ve deney raporu</w:t>
      </w:r>
    </w:p>
    <w:p w:rsidR="009362DB" w:rsidRDefault="009362DB" w:rsidP="009362DB">
      <w:r>
        <w:t>Muayene raporunda en az aşağıdaki bilgiler bulunmalıdır:</w:t>
      </w:r>
    </w:p>
    <w:p w:rsidR="009362DB" w:rsidRDefault="009362DB" w:rsidP="009362DB">
      <w:pPr>
        <w:numPr>
          <w:ilvl w:val="0"/>
          <w:numId w:val="19"/>
        </w:numPr>
        <w:tabs>
          <w:tab w:val="left" w:pos="411"/>
        </w:tabs>
        <w:ind w:left="720" w:hanging="360"/>
        <w:jc w:val="both"/>
      </w:pPr>
      <w:r>
        <w:t>Firmanın adı ve adresi,</w:t>
      </w:r>
    </w:p>
    <w:p w:rsidR="009362DB" w:rsidRDefault="009362DB" w:rsidP="009362DB">
      <w:pPr>
        <w:numPr>
          <w:ilvl w:val="0"/>
          <w:numId w:val="19"/>
        </w:numPr>
        <w:tabs>
          <w:tab w:val="left" w:pos="411"/>
        </w:tabs>
        <w:ind w:left="720" w:hanging="360"/>
        <w:jc w:val="both"/>
      </w:pPr>
      <w:r>
        <w:t>Muayenenin ve deneyin yapıldığı yerin ve laboratuvarın adı,</w:t>
      </w:r>
    </w:p>
    <w:p w:rsidR="009362DB" w:rsidRDefault="009362DB" w:rsidP="009362DB">
      <w:pPr>
        <w:numPr>
          <w:ilvl w:val="0"/>
          <w:numId w:val="19"/>
        </w:numPr>
        <w:tabs>
          <w:tab w:val="left" w:pos="407"/>
        </w:tabs>
        <w:ind w:left="720" w:hanging="360"/>
        <w:jc w:val="both"/>
      </w:pPr>
      <w:r>
        <w:t>Muayene ve deneyi yapanın ve/veya raporu imzalayan yetkililerin adları, görev ve meslekleri,</w:t>
      </w:r>
    </w:p>
    <w:p w:rsidR="009362DB" w:rsidRDefault="009362DB" w:rsidP="009362DB">
      <w:pPr>
        <w:numPr>
          <w:ilvl w:val="0"/>
          <w:numId w:val="19"/>
        </w:numPr>
        <w:tabs>
          <w:tab w:val="left" w:pos="411"/>
        </w:tabs>
        <w:ind w:left="720" w:hanging="360"/>
        <w:jc w:val="both"/>
      </w:pPr>
      <w:r>
        <w:t>Numunenin alındığı tarih ile muayene ve deney tarihi,</w:t>
      </w:r>
    </w:p>
    <w:p w:rsidR="009362DB" w:rsidRDefault="009362DB" w:rsidP="009362DB">
      <w:pPr>
        <w:numPr>
          <w:ilvl w:val="0"/>
          <w:numId w:val="19"/>
        </w:numPr>
        <w:tabs>
          <w:tab w:val="left" w:pos="411"/>
        </w:tabs>
        <w:ind w:left="720" w:hanging="360"/>
        <w:jc w:val="both"/>
      </w:pPr>
      <w:r>
        <w:t>Numunenin tanıtılması,</w:t>
      </w:r>
    </w:p>
    <w:p w:rsidR="009362DB" w:rsidRDefault="009362DB" w:rsidP="009362DB">
      <w:pPr>
        <w:numPr>
          <w:ilvl w:val="0"/>
          <w:numId w:val="19"/>
        </w:numPr>
        <w:tabs>
          <w:tab w:val="left" w:pos="411"/>
        </w:tabs>
        <w:ind w:left="720" w:hanging="360"/>
        <w:jc w:val="both"/>
      </w:pPr>
      <w:r>
        <w:t>Muayene ve deneylerde uygulanan standardların numaraları,</w:t>
      </w:r>
    </w:p>
    <w:p w:rsidR="009362DB" w:rsidRDefault="009362DB" w:rsidP="009362DB">
      <w:pPr>
        <w:numPr>
          <w:ilvl w:val="0"/>
          <w:numId w:val="19"/>
        </w:numPr>
        <w:tabs>
          <w:tab w:val="left" w:pos="407"/>
        </w:tabs>
        <w:ind w:left="720" w:hanging="360"/>
        <w:jc w:val="both"/>
      </w:pPr>
      <w:r>
        <w:t>Sonuçların gösterilmesi,</w:t>
      </w:r>
    </w:p>
    <w:p w:rsidR="009362DB" w:rsidRDefault="009362DB" w:rsidP="009362DB">
      <w:pPr>
        <w:numPr>
          <w:ilvl w:val="0"/>
          <w:numId w:val="19"/>
        </w:numPr>
        <w:tabs>
          <w:tab w:val="left" w:pos="407"/>
        </w:tabs>
        <w:ind w:left="720" w:hanging="360"/>
        <w:jc w:val="both"/>
      </w:pPr>
      <w:r>
        <w:t>Rapor tarih ve numarası,</w:t>
      </w:r>
    </w:p>
    <w:p w:rsidR="009362DB" w:rsidRDefault="009362DB" w:rsidP="009362DB">
      <w:pPr>
        <w:numPr>
          <w:ilvl w:val="0"/>
          <w:numId w:val="19"/>
        </w:numPr>
        <w:tabs>
          <w:tab w:val="left" w:pos="407"/>
        </w:tabs>
        <w:ind w:left="720" w:hanging="360"/>
        <w:jc w:val="both"/>
      </w:pPr>
      <w:r>
        <w:t>Muayene ve deney sonuçlarını değiştirebilecek faktörlerin mahsurlarını gidermek üzere alınan tedbirler,</w:t>
      </w:r>
    </w:p>
    <w:p w:rsidR="009362DB" w:rsidRDefault="009362DB" w:rsidP="009362DB">
      <w:pPr>
        <w:numPr>
          <w:ilvl w:val="0"/>
          <w:numId w:val="19"/>
        </w:numPr>
        <w:tabs>
          <w:tab w:val="left" w:pos="411"/>
        </w:tabs>
        <w:ind w:left="720" w:right="60" w:hanging="360"/>
        <w:jc w:val="both"/>
      </w:pPr>
      <w:r>
        <w:t>Uygulanan muayene ve deney metotlarında belirtilmeyen veya mecburi görülmeyen, fakat muayene ve deneyde yer almış olan işlemler,</w:t>
      </w:r>
    </w:p>
    <w:p w:rsidR="009362DB" w:rsidRDefault="009362DB" w:rsidP="009362DB">
      <w:pPr>
        <w:numPr>
          <w:ilvl w:val="0"/>
          <w:numId w:val="19"/>
        </w:numPr>
        <w:tabs>
          <w:tab w:val="left" w:pos="404"/>
        </w:tabs>
        <w:ind w:left="720" w:hanging="360"/>
        <w:jc w:val="both"/>
      </w:pPr>
      <w:r w:rsidRPr="001B3F7E">
        <w:rPr>
          <w:szCs w:val="24"/>
        </w:rPr>
        <w:t>Numunenin</w:t>
      </w:r>
      <w:r>
        <w:t xml:space="preserve"> standarda uygun olup olmadığı,</w:t>
      </w:r>
    </w:p>
    <w:p w:rsidR="009362DB" w:rsidRDefault="009362DB" w:rsidP="009362DB">
      <w:pPr>
        <w:numPr>
          <w:ilvl w:val="0"/>
          <w:numId w:val="19"/>
        </w:numPr>
        <w:tabs>
          <w:tab w:val="left" w:pos="411"/>
        </w:tabs>
        <w:ind w:left="720" w:hanging="360"/>
        <w:jc w:val="both"/>
      </w:pPr>
      <w:r>
        <w:t>Rapora ait seri numarası ve tarih, her sayfanın numarası ve toplam sayfa sayısı.</w:t>
      </w:r>
    </w:p>
    <w:p w:rsidR="009362DB" w:rsidRDefault="009362DB" w:rsidP="009362DB">
      <w:pPr>
        <w:pStyle w:val="Stil22"/>
        <w:rPr>
          <w:b w:val="0"/>
          <w:sz w:val="20"/>
          <w:szCs w:val="20"/>
          <w:lang w:val="tr-TR"/>
        </w:rPr>
      </w:pPr>
    </w:p>
    <w:p w:rsidR="009362DB" w:rsidRPr="00EF15AE" w:rsidRDefault="009362DB" w:rsidP="009362DB">
      <w:pPr>
        <w:pStyle w:val="Balk2"/>
        <w:rPr>
          <w:sz w:val="28"/>
        </w:rPr>
      </w:pPr>
      <w:r w:rsidRPr="00EF15AE">
        <w:rPr>
          <w:sz w:val="28"/>
        </w:rPr>
        <w:t>6</w:t>
      </w:r>
      <w:r w:rsidRPr="00EF15AE">
        <w:rPr>
          <w:sz w:val="28"/>
        </w:rPr>
        <w:tab/>
        <w:t>Piyasaya arz</w:t>
      </w:r>
    </w:p>
    <w:p w:rsidR="009362DB" w:rsidRDefault="00A61C56" w:rsidP="009362DB">
      <w:pPr>
        <w:jc w:val="both"/>
        <w:rPr>
          <w:szCs w:val="24"/>
        </w:rPr>
      </w:pPr>
      <w:r>
        <w:rPr>
          <w:szCs w:val="24"/>
        </w:rPr>
        <w:t>Ayvalar</w:t>
      </w:r>
      <w:r w:rsidR="009362DB">
        <w:rPr>
          <w:szCs w:val="24"/>
        </w:rPr>
        <w:t xml:space="preserve"> piyasaya ambalajlı olarak arz edilir. </w:t>
      </w:r>
    </w:p>
    <w:p w:rsidR="009362DB" w:rsidRDefault="009362DB" w:rsidP="009362DB">
      <w:pPr>
        <w:jc w:val="both"/>
        <w:rPr>
          <w:sz w:val="24"/>
          <w:szCs w:val="24"/>
        </w:rPr>
      </w:pPr>
    </w:p>
    <w:p w:rsidR="009362DB" w:rsidRPr="0066567C" w:rsidRDefault="009362DB" w:rsidP="009362DB">
      <w:pPr>
        <w:pStyle w:val="Balk2"/>
        <w:rPr>
          <w:lang w:val="tr-TR"/>
        </w:rPr>
      </w:pPr>
      <w:r>
        <w:rPr>
          <w:lang w:val="tr-TR"/>
        </w:rPr>
        <w:t>6</w:t>
      </w:r>
      <w:r w:rsidRPr="0066567C">
        <w:rPr>
          <w:lang w:val="tr-TR"/>
        </w:rPr>
        <w:t>.1</w:t>
      </w:r>
      <w:r w:rsidRPr="0066567C">
        <w:rPr>
          <w:lang w:val="tr-TR"/>
        </w:rPr>
        <w:tab/>
        <w:t>Bir örneklik</w:t>
      </w:r>
    </w:p>
    <w:p w:rsidR="009362DB" w:rsidRPr="000C7978" w:rsidRDefault="00CB4A59" w:rsidP="009362DB">
      <w:pPr>
        <w:jc w:val="both"/>
        <w:rPr>
          <w:szCs w:val="24"/>
        </w:rPr>
      </w:pPr>
      <w:r>
        <w:t xml:space="preserve">Her ambalaj içinde bulunan ayvalar; sınıf ve orijin bakımından bir örnek olmalıdır. </w:t>
      </w:r>
      <w:r w:rsidR="009362DB">
        <w:rPr>
          <w:szCs w:val="24"/>
        </w:rPr>
        <w:t>Ambal</w:t>
      </w:r>
      <w:r w:rsidR="0044390F">
        <w:rPr>
          <w:szCs w:val="24"/>
        </w:rPr>
        <w:t>a</w:t>
      </w:r>
      <w:r w:rsidR="009362DB">
        <w:rPr>
          <w:szCs w:val="24"/>
        </w:rPr>
        <w:t>jın görünen kısmındaki durum, bütün ambal</w:t>
      </w:r>
      <w:r w:rsidR="006560AD">
        <w:rPr>
          <w:szCs w:val="24"/>
        </w:rPr>
        <w:t>a</w:t>
      </w:r>
      <w:r w:rsidR="009362DB">
        <w:rPr>
          <w:szCs w:val="24"/>
        </w:rPr>
        <w:t>j için geçerli olmalı; ambal</w:t>
      </w:r>
      <w:r w:rsidR="006560AD">
        <w:rPr>
          <w:szCs w:val="24"/>
        </w:rPr>
        <w:t>a</w:t>
      </w:r>
      <w:r w:rsidR="009362DB">
        <w:rPr>
          <w:szCs w:val="24"/>
        </w:rPr>
        <w:t>jın üstünde ve alt kısmında aynı görünüm ve kaliteye sahip olmalıdır.</w:t>
      </w:r>
    </w:p>
    <w:p w:rsidR="009362DB" w:rsidRDefault="009362DB" w:rsidP="009362DB">
      <w:pPr>
        <w:pStyle w:val="GvdeMetni"/>
        <w:spacing w:after="0"/>
      </w:pPr>
    </w:p>
    <w:p w:rsidR="009362DB" w:rsidRDefault="009362DB" w:rsidP="009362DB">
      <w:pPr>
        <w:pStyle w:val="Balk2"/>
      </w:pPr>
      <w:r>
        <w:t>6</w:t>
      </w:r>
      <w:r w:rsidRPr="00A160B5">
        <w:t>.2</w:t>
      </w:r>
      <w:r w:rsidRPr="00A160B5">
        <w:tab/>
        <w:t>Ambal</w:t>
      </w:r>
      <w:r>
        <w:t>a</w:t>
      </w:r>
      <w:r w:rsidRPr="00A160B5">
        <w:t>jlama</w:t>
      </w:r>
    </w:p>
    <w:p w:rsidR="009362DB" w:rsidRDefault="009362DB" w:rsidP="009362DB">
      <w:pPr>
        <w:jc w:val="both"/>
        <w:rPr>
          <w:szCs w:val="24"/>
        </w:rPr>
      </w:pPr>
      <w:r>
        <w:rPr>
          <w:szCs w:val="24"/>
        </w:rPr>
        <w:t xml:space="preserve">Ambalajların yapımında kullanılan her çeşit malzeme, ürüne ve insan sağlığına zararsız, yeni, temiz, kokusuz, kuru ve içindeki ürünün özelliğini bozmayacak özellikle rutubet almalarını önleyecek, taşıma sırasında ürünün korunmasını sağlayacak nitelikte olmalıdır. </w:t>
      </w:r>
      <w:r w:rsidR="006553C0">
        <w:rPr>
          <w:szCs w:val="24"/>
        </w:rPr>
        <w:t>Ayva</w:t>
      </w:r>
      <w:r>
        <w:rPr>
          <w:szCs w:val="24"/>
        </w:rPr>
        <w:t xml:space="preserve"> dolu ambal</w:t>
      </w:r>
      <w:r w:rsidR="0044390F">
        <w:rPr>
          <w:szCs w:val="24"/>
        </w:rPr>
        <w:t>a</w:t>
      </w:r>
      <w:r>
        <w:rPr>
          <w:szCs w:val="24"/>
        </w:rPr>
        <w:t>jlar ürünü muhafaza edecek şekilde düzenlenmelidir.</w:t>
      </w:r>
    </w:p>
    <w:p w:rsidR="009362DB" w:rsidRDefault="009362DB" w:rsidP="009362DB">
      <w:pPr>
        <w:jc w:val="both"/>
        <w:rPr>
          <w:szCs w:val="24"/>
        </w:rPr>
      </w:pPr>
    </w:p>
    <w:p w:rsidR="009362DB" w:rsidRDefault="009362DB" w:rsidP="009362DB">
      <w:pPr>
        <w:jc w:val="both"/>
        <w:rPr>
          <w:szCs w:val="24"/>
        </w:rPr>
      </w:pPr>
      <w:r>
        <w:rPr>
          <w:szCs w:val="24"/>
        </w:rPr>
        <w:t xml:space="preserve">Ambalajların üzerine yazılacak yazılarda kullanılacak mürekkep, boya ve etiketlerin yapıştırılmasında kullanılan zamk toksik veya diğer şekillerde insan sağlığına zarar vermemelidir. Basılı kağıt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9362DB" w:rsidRDefault="009362DB" w:rsidP="009362DB">
      <w:pPr>
        <w:jc w:val="both"/>
        <w:rPr>
          <w:sz w:val="24"/>
          <w:szCs w:val="24"/>
        </w:rPr>
      </w:pPr>
    </w:p>
    <w:p w:rsidR="009362DB" w:rsidRDefault="009362DB" w:rsidP="009362DB">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9362DB" w:rsidRDefault="009362DB" w:rsidP="009362DB">
      <w:pPr>
        <w:jc w:val="both"/>
        <w:rPr>
          <w:szCs w:val="24"/>
        </w:rPr>
      </w:pPr>
    </w:p>
    <w:p w:rsidR="009362DB" w:rsidRDefault="009362DB" w:rsidP="009362DB">
      <w:pPr>
        <w:jc w:val="both"/>
        <w:rPr>
          <w:szCs w:val="24"/>
        </w:rPr>
      </w:pPr>
      <w:proofErr w:type="gramStart"/>
      <w:r>
        <w:rPr>
          <w:szCs w:val="24"/>
        </w:rPr>
        <w:t>Kağıt</w:t>
      </w:r>
      <w:proofErr w:type="gramEnd"/>
      <w:r>
        <w:rPr>
          <w:szCs w:val="24"/>
        </w:rPr>
        <w:t>, polietilenden vb</w:t>
      </w:r>
      <w:r w:rsidR="006560AD">
        <w:rPr>
          <w:szCs w:val="24"/>
        </w:rPr>
        <w:t>.</w:t>
      </w:r>
      <w:r>
        <w:rPr>
          <w:szCs w:val="24"/>
        </w:rPr>
        <w:t xml:space="preserve"> uygun malzemeden yapılmış küçük tüketici ambalajlarına konulan </w:t>
      </w:r>
      <w:r w:rsidR="006553C0">
        <w:rPr>
          <w:szCs w:val="24"/>
        </w:rPr>
        <w:t>ayvalar</w:t>
      </w:r>
      <w:r>
        <w:rPr>
          <w:szCs w:val="24"/>
        </w:rPr>
        <w:t xml:space="preserve"> ayrıca bunları ezilmekten koruyacak karton kutulara yerleştirilebilir. Ambalajlar </w:t>
      </w:r>
      <w:r w:rsidR="006553C0">
        <w:rPr>
          <w:szCs w:val="24"/>
        </w:rPr>
        <w:t xml:space="preserve">alıcının </w:t>
      </w:r>
      <w:r>
        <w:rPr>
          <w:szCs w:val="24"/>
        </w:rPr>
        <w:t>aksine bir iste</w:t>
      </w:r>
      <w:r w:rsidR="006553C0">
        <w:rPr>
          <w:szCs w:val="24"/>
        </w:rPr>
        <w:t>ği</w:t>
      </w:r>
      <w:r>
        <w:rPr>
          <w:szCs w:val="24"/>
        </w:rPr>
        <w:t xml:space="preserve"> olmadıkça 80 cm x 120 cm veya 100 cm x 120 cm boyutlardaki paletlere uygun ölçülerde olmalıdır. </w:t>
      </w:r>
    </w:p>
    <w:p w:rsidR="009362DB" w:rsidRDefault="009362DB" w:rsidP="009362DB">
      <w:pPr>
        <w:jc w:val="both"/>
      </w:pPr>
    </w:p>
    <w:p w:rsidR="007E45E5" w:rsidRDefault="009362DB" w:rsidP="009362DB">
      <w:pPr>
        <w:jc w:val="both"/>
        <w:rPr>
          <w:szCs w:val="24"/>
        </w:rPr>
      </w:pPr>
      <w:r>
        <w:t xml:space="preserve">Ambalajlar, yukarıda anılanların dışında </w:t>
      </w:r>
      <w:r>
        <w:rPr>
          <w:szCs w:val="24"/>
        </w:rPr>
        <w:t xml:space="preserve">her türlü yabancı maddeden arî olmalı, rutubet ve koku çeken malzemeden yapılmamalıdır. </w:t>
      </w:r>
    </w:p>
    <w:p w:rsidR="007E45E5" w:rsidRPr="00EF15AE" w:rsidRDefault="007E45E5" w:rsidP="00EF15AE">
      <w:pPr>
        <w:rPr>
          <w:lang w:val="en-US"/>
        </w:rPr>
      </w:pPr>
    </w:p>
    <w:p w:rsidR="009362DB" w:rsidRPr="0088389D" w:rsidRDefault="009362DB" w:rsidP="009362DB">
      <w:pPr>
        <w:pStyle w:val="Balk2"/>
      </w:pPr>
      <w:r>
        <w:t>6.3</w:t>
      </w:r>
      <w:r>
        <w:tab/>
        <w:t>İşaretleme</w:t>
      </w:r>
    </w:p>
    <w:p w:rsidR="009362DB" w:rsidRDefault="006553C0" w:rsidP="00EA0B31">
      <w:pPr>
        <w:jc w:val="both"/>
      </w:pPr>
      <w:r>
        <w:t>Ayva</w:t>
      </w:r>
      <w:r w:rsidR="009362DB" w:rsidRPr="007367DE">
        <w:t xml:space="preserve"> ambal</w:t>
      </w:r>
      <w:r w:rsidR="006560AD">
        <w:t>a</w:t>
      </w:r>
      <w:r w:rsidR="009362DB" w:rsidRPr="007367DE">
        <w:t>jları üzerine en az aşağıdaki bilgiler okunaklı olarak silinmeyecek ve bozulmayacak şekilde</w:t>
      </w:r>
      <w:r w:rsidR="00A62EA7">
        <w:t xml:space="preserve"> </w:t>
      </w:r>
      <w:r w:rsidR="009362DB" w:rsidRPr="007367DE">
        <w:t>yazılır veya basılır. A</w:t>
      </w:r>
      <w:r w:rsidR="009362DB" w:rsidRPr="007367DE">
        <w:rPr>
          <w:szCs w:val="24"/>
        </w:rPr>
        <w:t>mbal</w:t>
      </w:r>
      <w:r w:rsidR="0044390F">
        <w:rPr>
          <w:szCs w:val="24"/>
        </w:rPr>
        <w:t>a</w:t>
      </w:r>
      <w:r w:rsidR="009362DB" w:rsidRPr="007367DE">
        <w:rPr>
          <w:szCs w:val="24"/>
        </w:rPr>
        <w:t>jı</w:t>
      </w:r>
      <w:r w:rsidR="009362DB" w:rsidRPr="007367DE">
        <w:t xml:space="preserve">n ağzı açıldığında tekrar kapatılmamalı veya tekrar kapatıldığında </w:t>
      </w:r>
      <w:r w:rsidR="009362DB">
        <w:t xml:space="preserve">açılıp </w:t>
      </w:r>
      <w:r w:rsidR="009362DB" w:rsidRPr="00195413">
        <w:t>kapatıldığı belli ol</w:t>
      </w:r>
      <w:r w:rsidR="009362DB" w:rsidRPr="005549B5">
        <w:t>malıdır.</w:t>
      </w:r>
    </w:p>
    <w:p w:rsidR="009362DB" w:rsidRDefault="009362DB" w:rsidP="009362DB">
      <w:pPr>
        <w:numPr>
          <w:ilvl w:val="0"/>
          <w:numId w:val="20"/>
        </w:numPr>
        <w:ind w:left="284" w:hanging="284"/>
        <w:jc w:val="both"/>
        <w:rPr>
          <w:szCs w:val="24"/>
        </w:rPr>
      </w:pPr>
      <w:r>
        <w:rPr>
          <w:szCs w:val="24"/>
        </w:rPr>
        <w:t>İmalatçı, ihracatçı, ithalatçı firmalardan en az birinin ticari ünvanı veya kısa adı, varsa tescilli markası (sadece ithalatçı firmanın ticari ünvanı veya kısa adının yazılması durumunda, ambalajlar üzerine, “Türk Malı” anlamına gelen bir ibarenin yazılması)</w:t>
      </w:r>
    </w:p>
    <w:p w:rsidR="009362DB" w:rsidRDefault="009362DB" w:rsidP="009362DB">
      <w:pPr>
        <w:numPr>
          <w:ilvl w:val="0"/>
          <w:numId w:val="20"/>
        </w:numPr>
        <w:ind w:left="284" w:hanging="284"/>
        <w:rPr>
          <w:szCs w:val="24"/>
        </w:rPr>
      </w:pPr>
      <w:r>
        <w:rPr>
          <w:szCs w:val="24"/>
        </w:rPr>
        <w:t>Bu standardın işaret ve numarası (</w:t>
      </w:r>
      <w:proofErr w:type="gramStart"/>
      <w:r>
        <w:rPr>
          <w:szCs w:val="24"/>
        </w:rPr>
        <w:t xml:space="preserve">TS </w:t>
      </w:r>
      <w:r w:rsidR="006553C0">
        <w:rPr>
          <w:szCs w:val="24"/>
        </w:rPr>
        <w:t xml:space="preserve">       </w:t>
      </w:r>
      <w:r>
        <w:rPr>
          <w:szCs w:val="24"/>
        </w:rPr>
        <w:t>şeklinde</w:t>
      </w:r>
      <w:proofErr w:type="gramEnd"/>
      <w:r>
        <w:rPr>
          <w:szCs w:val="24"/>
        </w:rPr>
        <w:t>),</w:t>
      </w:r>
    </w:p>
    <w:p w:rsidR="009362DB" w:rsidRDefault="009362DB" w:rsidP="009362DB">
      <w:pPr>
        <w:numPr>
          <w:ilvl w:val="0"/>
          <w:numId w:val="20"/>
        </w:numPr>
        <w:ind w:left="284" w:hanging="284"/>
        <w:rPr>
          <w:szCs w:val="24"/>
        </w:rPr>
      </w:pPr>
      <w:r>
        <w:rPr>
          <w:szCs w:val="24"/>
        </w:rPr>
        <w:t xml:space="preserve">Ürünün adı (Kurutulmuş </w:t>
      </w:r>
      <w:r w:rsidR="006553C0">
        <w:rPr>
          <w:szCs w:val="24"/>
        </w:rPr>
        <w:t>ayva</w:t>
      </w:r>
      <w:r>
        <w:rPr>
          <w:szCs w:val="24"/>
        </w:rPr>
        <w:t>),</w:t>
      </w:r>
    </w:p>
    <w:p w:rsidR="009362DB" w:rsidRDefault="009362DB" w:rsidP="009362DB">
      <w:pPr>
        <w:numPr>
          <w:ilvl w:val="0"/>
          <w:numId w:val="20"/>
        </w:numPr>
        <w:ind w:left="284" w:hanging="284"/>
        <w:rPr>
          <w:szCs w:val="24"/>
        </w:rPr>
      </w:pPr>
      <w:r>
        <w:rPr>
          <w:szCs w:val="24"/>
        </w:rPr>
        <w:t>Parti, seri veya kod numaralarından en az biri,</w:t>
      </w:r>
    </w:p>
    <w:p w:rsidR="009362DB" w:rsidRDefault="009362DB" w:rsidP="009362DB">
      <w:pPr>
        <w:numPr>
          <w:ilvl w:val="0"/>
          <w:numId w:val="20"/>
        </w:numPr>
        <w:ind w:left="284" w:hanging="284"/>
        <w:rPr>
          <w:szCs w:val="24"/>
        </w:rPr>
      </w:pPr>
      <w:r>
        <w:rPr>
          <w:szCs w:val="24"/>
        </w:rPr>
        <w:t>Sınıfı,</w:t>
      </w:r>
    </w:p>
    <w:p w:rsidR="009362DB" w:rsidRDefault="009362DB" w:rsidP="009362DB">
      <w:pPr>
        <w:numPr>
          <w:ilvl w:val="0"/>
          <w:numId w:val="20"/>
        </w:numPr>
        <w:ind w:left="284" w:hanging="284"/>
        <w:rPr>
          <w:szCs w:val="24"/>
        </w:rPr>
      </w:pPr>
      <w:r>
        <w:rPr>
          <w:szCs w:val="24"/>
        </w:rPr>
        <w:t>Kütlesi (en az g, kg),</w:t>
      </w:r>
    </w:p>
    <w:p w:rsidR="009362DB" w:rsidRDefault="009362DB" w:rsidP="009362DB">
      <w:pPr>
        <w:numPr>
          <w:ilvl w:val="0"/>
          <w:numId w:val="20"/>
        </w:numPr>
        <w:ind w:left="284" w:hanging="284"/>
        <w:rPr>
          <w:szCs w:val="24"/>
        </w:rPr>
      </w:pPr>
      <w:r>
        <w:rPr>
          <w:szCs w:val="24"/>
        </w:rPr>
        <w:t>Ürünün üretildiği bölge ya da yöre ismi (isteğe bağlı),</w:t>
      </w:r>
    </w:p>
    <w:p w:rsidR="009362DB" w:rsidRDefault="009362DB" w:rsidP="009362DB">
      <w:pPr>
        <w:numPr>
          <w:ilvl w:val="0"/>
          <w:numId w:val="20"/>
        </w:numPr>
        <w:ind w:left="284" w:hanging="284"/>
        <w:rPr>
          <w:szCs w:val="24"/>
        </w:rPr>
      </w:pPr>
      <w:r>
        <w:rPr>
          <w:szCs w:val="24"/>
        </w:rPr>
        <w:t>Firmaca tavsiye edilen son tüketim tarihi,</w:t>
      </w:r>
    </w:p>
    <w:p w:rsidR="009362DB" w:rsidRDefault="009362DB" w:rsidP="009362DB">
      <w:pPr>
        <w:numPr>
          <w:ilvl w:val="0"/>
          <w:numId w:val="20"/>
        </w:numPr>
        <w:ind w:left="284" w:hanging="284"/>
        <w:rPr>
          <w:szCs w:val="24"/>
        </w:rPr>
      </w:pPr>
      <w:r>
        <w:rPr>
          <w:szCs w:val="24"/>
        </w:rPr>
        <w:t>Büyük ambalâjlardaki küçük tüketici ambalâjlarının sayısı ve kütlesi (isteğe bağlı).</w:t>
      </w:r>
    </w:p>
    <w:p w:rsidR="009362DB" w:rsidRDefault="009362DB" w:rsidP="009362DB">
      <w:pPr>
        <w:rPr>
          <w:szCs w:val="24"/>
        </w:rPr>
      </w:pPr>
    </w:p>
    <w:p w:rsidR="009362DB" w:rsidRDefault="009362DB" w:rsidP="009362DB">
      <w:pPr>
        <w:rPr>
          <w:szCs w:val="24"/>
        </w:rPr>
      </w:pPr>
      <w:r>
        <w:rPr>
          <w:szCs w:val="24"/>
        </w:rPr>
        <w:t xml:space="preserve">Gerektiğinde bu bilgiler Türkçe’nin yanı sıra yabancı dilde de yazılabilir. </w:t>
      </w:r>
    </w:p>
    <w:p w:rsidR="009362DB" w:rsidRDefault="009362DB" w:rsidP="009362DB">
      <w:pPr>
        <w:rPr>
          <w:szCs w:val="24"/>
        </w:rPr>
      </w:pPr>
    </w:p>
    <w:p w:rsidR="009362DB" w:rsidRDefault="009362DB" w:rsidP="009362DB">
      <w:pPr>
        <w:jc w:val="both"/>
        <w:rPr>
          <w:szCs w:val="24"/>
        </w:rPr>
      </w:pPr>
      <w:r>
        <w:rPr>
          <w:szCs w:val="24"/>
        </w:rPr>
        <w:t>Bu bilgilerin dışında reklam olarak ambal</w:t>
      </w:r>
      <w:r w:rsidR="006553C0">
        <w:rPr>
          <w:szCs w:val="24"/>
        </w:rPr>
        <w:t>a</w:t>
      </w:r>
      <w:r>
        <w:rPr>
          <w:szCs w:val="24"/>
        </w:rPr>
        <w:t>jın içindekilere aykırı, yanıltıcı olmamak kaydıyla başka yazı, resim ve etiketler sağlığa zararsız maddelerle yazılmalı veya yapılmalı, yapıştırılmalıdır. Küçük tüketici ambalajlarında bu bilgiler bir etikete yazılıp ambalaja yapıştırılabildiği gibi, ambalaj malzeme</w:t>
      </w:r>
      <w:r w:rsidR="006553C0">
        <w:rPr>
          <w:szCs w:val="24"/>
        </w:rPr>
        <w:t>si</w:t>
      </w:r>
      <w:r>
        <w:rPr>
          <w:szCs w:val="24"/>
        </w:rPr>
        <w:t xml:space="preserve"> şeffaf ise, yazıları dışarıdan okunacak şekilde ambalajın içine yerleştirilebilir.</w:t>
      </w:r>
    </w:p>
    <w:p w:rsidR="009362DB" w:rsidRDefault="009362DB" w:rsidP="009362DB">
      <w:pPr>
        <w:rPr>
          <w:szCs w:val="24"/>
        </w:rPr>
      </w:pPr>
    </w:p>
    <w:p w:rsidR="009362DB" w:rsidRPr="00584349" w:rsidRDefault="009362DB" w:rsidP="009362DB">
      <w:pPr>
        <w:pStyle w:val="Balk2"/>
        <w:rPr>
          <w:szCs w:val="24"/>
        </w:rPr>
      </w:pPr>
      <w:r>
        <w:t>6</w:t>
      </w:r>
      <w:r w:rsidRPr="00584349">
        <w:t>.4</w:t>
      </w:r>
      <w:r w:rsidRPr="00584349">
        <w:tab/>
        <w:t>Muhafaza ve taşıma</w:t>
      </w:r>
    </w:p>
    <w:p w:rsidR="009362DB" w:rsidRDefault="006553C0" w:rsidP="009362DB">
      <w:pPr>
        <w:jc w:val="both"/>
        <w:rPr>
          <w:szCs w:val="24"/>
        </w:rPr>
      </w:pPr>
      <w:r>
        <w:rPr>
          <w:szCs w:val="24"/>
        </w:rPr>
        <w:t>Ayvalar</w:t>
      </w:r>
      <w:r w:rsidR="009362DB">
        <w:rPr>
          <w:szCs w:val="24"/>
        </w:rPr>
        <w:t xml:space="preserve"> ve içinde </w:t>
      </w:r>
      <w:r>
        <w:rPr>
          <w:szCs w:val="24"/>
        </w:rPr>
        <w:t>ayva</w:t>
      </w:r>
      <w:r w:rsidR="009362DB">
        <w:rPr>
          <w:szCs w:val="24"/>
        </w:rPr>
        <w:t xml:space="preserve"> bulunan ambal</w:t>
      </w:r>
      <w:r>
        <w:rPr>
          <w:szCs w:val="24"/>
        </w:rPr>
        <w:t>a</w:t>
      </w:r>
      <w:r w:rsidR="009362DB">
        <w:rPr>
          <w:szCs w:val="24"/>
        </w:rPr>
        <w:t>jlar, işleme yerlerinde, depolarda ve taşıtlarda kötü koku yayan ve bunları kirleten maddelerle bir arada bulundurulmamalı</w:t>
      </w:r>
      <w:r>
        <w:rPr>
          <w:szCs w:val="24"/>
        </w:rPr>
        <w:t>,</w:t>
      </w:r>
      <w:r w:rsidR="006F6C42">
        <w:rPr>
          <w:szCs w:val="24"/>
        </w:rPr>
        <w:t xml:space="preserve"> </w:t>
      </w:r>
      <w:r w:rsidR="009362DB">
        <w:rPr>
          <w:szCs w:val="24"/>
        </w:rPr>
        <w:t>rutubetsiz, havadar, serin ve doğrudan güneş ışığı almayan yerlerde özellikle gölgede tutulmalı çiğ, yağmur ve güneş altında veya dondurucu soğuklarda bırakılmamalı ve bu şartlarda yüklenip boşaltılmamalıdır.</w:t>
      </w:r>
    </w:p>
    <w:p w:rsidR="006F6C42" w:rsidRDefault="006F6C42" w:rsidP="009362DB">
      <w:pPr>
        <w:jc w:val="both"/>
        <w:rPr>
          <w:szCs w:val="24"/>
        </w:rPr>
      </w:pPr>
    </w:p>
    <w:p w:rsidR="009362DB" w:rsidRDefault="00F26C37" w:rsidP="009362DB">
      <w:pPr>
        <w:jc w:val="both"/>
      </w:pPr>
      <w:r w:rsidRPr="00EF15AE">
        <w:t>Kurutulmuş</w:t>
      </w:r>
      <w:r w:rsidR="009362DB">
        <w:t xml:space="preserve"> </w:t>
      </w:r>
      <w:r w:rsidR="006F6C42">
        <w:t>ayvaların</w:t>
      </w:r>
      <w:r w:rsidR="009362DB">
        <w:t xml:space="preserve"> ambalajlan</w:t>
      </w:r>
      <w:r w:rsidR="009362DB">
        <w:softHyphen/>
        <w:t>ması, ambalajların vasıtalara yükletilip boşaltılması ve taşınması sırasında fazla basınç uygulayacak veya ezecek hareketlerden kaçınılmalı</w:t>
      </w:r>
      <w:r w:rsidR="006F6C42">
        <w:t xml:space="preserve">, </w:t>
      </w:r>
      <w:r w:rsidR="006F6C42">
        <w:rPr>
          <w:szCs w:val="24"/>
        </w:rPr>
        <w:t xml:space="preserve">ambalajların konulduğu depoların tabanı, aşırı rutubetten korunmak ve hava dolaşımını sağlamak amacıyla uygun malzemeden yapılmış ızgara ile döşenmiş olmalı ve yeterli hava </w:t>
      </w:r>
      <w:proofErr w:type="gramStart"/>
      <w:r w:rsidR="006F6C42">
        <w:rPr>
          <w:szCs w:val="24"/>
        </w:rPr>
        <w:t>sirkülasyonu</w:t>
      </w:r>
      <w:proofErr w:type="gramEnd"/>
      <w:r w:rsidR="006F6C42">
        <w:rPr>
          <w:szCs w:val="24"/>
        </w:rPr>
        <w:t xml:space="preserve"> olacak şekilde istiflenmelidir</w:t>
      </w:r>
      <w:r w:rsidR="009362DB">
        <w:t>.</w:t>
      </w:r>
    </w:p>
    <w:p w:rsidR="009362DB" w:rsidRDefault="009362DB" w:rsidP="009362DB">
      <w:pPr>
        <w:jc w:val="both"/>
      </w:pPr>
    </w:p>
    <w:p w:rsidR="009362DB" w:rsidRPr="00984D97" w:rsidRDefault="006F6C42" w:rsidP="00BE12F2">
      <w:pPr>
        <w:jc w:val="both"/>
        <w:rPr>
          <w:szCs w:val="24"/>
        </w:rPr>
      </w:pPr>
      <w:r>
        <w:t>A</w:t>
      </w:r>
      <w:r w:rsidR="009362DB">
        <w:t xml:space="preserve">mbalajların </w:t>
      </w:r>
      <w:r>
        <w:t xml:space="preserve">muhafaza edildiği </w:t>
      </w:r>
      <w:r w:rsidR="009362DB">
        <w:t xml:space="preserve">depolar, gerektiğinde uygun ve kalıntı bırakmayacak şekilde hayvansal zararlılara ve böceklere karşı </w:t>
      </w:r>
      <w:proofErr w:type="gramStart"/>
      <w:r w:rsidR="009362DB">
        <w:t>dezenfekte</w:t>
      </w:r>
      <w:proofErr w:type="gramEnd"/>
      <w:r w:rsidR="009362DB">
        <w:t xml:space="preserve"> edilmeğe elverişli olmalı,</w:t>
      </w:r>
      <w:r>
        <w:t xml:space="preserve"> yapılması gereken ilaçlamalar sonucu içeride saklanmakta olan ürün üzerinde herhangi bir leke, toksik kalıntı veya ya</w:t>
      </w:r>
      <w:r>
        <w:softHyphen/>
        <w:t xml:space="preserve">bancı koku kalmamasına dikkat edilmeli, </w:t>
      </w:r>
      <w:r w:rsidR="009362DB">
        <w:t>ayrıca depolara dışarıdan bö</w:t>
      </w:r>
      <w:r w:rsidR="009362DB">
        <w:softHyphen/>
        <w:t>cek veya diğer hayvansal zararlıların girmesini ön</w:t>
      </w:r>
      <w:r w:rsidR="009362DB">
        <w:softHyphen/>
        <w:t xml:space="preserve">leyecek gerekli tedbirler alınmalıdır.  </w:t>
      </w:r>
    </w:p>
    <w:p w:rsidR="009362DB" w:rsidRPr="00A160B5" w:rsidRDefault="009362DB" w:rsidP="009362DB">
      <w:pPr>
        <w:pStyle w:val="Balk1"/>
        <w:rPr>
          <w:sz w:val="20"/>
          <w:szCs w:val="24"/>
          <w:lang w:val="tr-TR"/>
        </w:rPr>
      </w:pPr>
    </w:p>
    <w:p w:rsidR="009362DB" w:rsidRPr="00A160B5" w:rsidRDefault="009362DB" w:rsidP="009362DB">
      <w:pPr>
        <w:pStyle w:val="Balk1"/>
      </w:pPr>
      <w:r>
        <w:t>7</w:t>
      </w:r>
      <w:r w:rsidRPr="00A160B5">
        <w:tab/>
        <w:t>Çeşitli hükümler</w:t>
      </w:r>
    </w:p>
    <w:p w:rsidR="009362DB" w:rsidRDefault="009362DB" w:rsidP="009362DB">
      <w:pPr>
        <w:jc w:val="both"/>
        <w:rPr>
          <w:szCs w:val="24"/>
        </w:rPr>
      </w:pPr>
      <w:r>
        <w:rPr>
          <w:szCs w:val="24"/>
        </w:rPr>
        <w:t xml:space="preserve">Üretici bu standarda uygun olarak ürettiğini beyan ettiği </w:t>
      </w:r>
      <w:r w:rsidR="006F6C42">
        <w:rPr>
          <w:szCs w:val="24"/>
        </w:rPr>
        <w:t>ayva</w:t>
      </w:r>
      <w:r>
        <w:rPr>
          <w:szCs w:val="24"/>
        </w:rPr>
        <w:t xml:space="preserve"> için istenildiğinde standarda uygunluk belgesi vermek veya göstermek zorundadır. </w:t>
      </w:r>
    </w:p>
    <w:p w:rsidR="009362DB" w:rsidRDefault="009362DB" w:rsidP="009362DB">
      <w:pPr>
        <w:jc w:val="both"/>
        <w:rPr>
          <w:szCs w:val="24"/>
        </w:rPr>
      </w:pPr>
    </w:p>
    <w:p w:rsidR="009362DB" w:rsidRDefault="009362DB" w:rsidP="009362DB">
      <w:pPr>
        <w:jc w:val="both"/>
        <w:rPr>
          <w:szCs w:val="24"/>
        </w:rPr>
      </w:pPr>
      <w:r>
        <w:rPr>
          <w:szCs w:val="24"/>
        </w:rPr>
        <w:t xml:space="preserve">Bu beyannamede satış konusu olan </w:t>
      </w:r>
      <w:r w:rsidR="006F6C42">
        <w:rPr>
          <w:szCs w:val="24"/>
        </w:rPr>
        <w:t>ayvanın</w:t>
      </w:r>
      <w:r>
        <w:rPr>
          <w:szCs w:val="24"/>
        </w:rPr>
        <w:t>;</w:t>
      </w:r>
    </w:p>
    <w:p w:rsidR="009362DB" w:rsidRDefault="009362DB" w:rsidP="009362DB">
      <w:pPr>
        <w:numPr>
          <w:ilvl w:val="0"/>
          <w:numId w:val="10"/>
        </w:numPr>
        <w:rPr>
          <w:szCs w:val="24"/>
        </w:rPr>
      </w:pPr>
      <w:r>
        <w:rPr>
          <w:szCs w:val="24"/>
        </w:rPr>
        <w:t>Madde 4'deki özelliklere uygun olduğunu,</w:t>
      </w:r>
    </w:p>
    <w:p w:rsidR="009362DB" w:rsidRDefault="009362DB" w:rsidP="009362DB">
      <w:pPr>
        <w:numPr>
          <w:ilvl w:val="0"/>
          <w:numId w:val="10"/>
        </w:numPr>
        <w:jc w:val="both"/>
        <w:rPr>
          <w:szCs w:val="24"/>
        </w:rPr>
      </w:pPr>
      <w:r>
        <w:rPr>
          <w:szCs w:val="24"/>
        </w:rPr>
        <w:t xml:space="preserve">Madde 5'deki muayene ve deneylerin yapılmış ve uygun sonuç alınmış </w:t>
      </w:r>
    </w:p>
    <w:p w:rsidR="009362DB" w:rsidRDefault="009362DB" w:rsidP="009362DB">
      <w:pPr>
        <w:jc w:val="both"/>
        <w:rPr>
          <w:szCs w:val="24"/>
        </w:rPr>
      </w:pPr>
      <w:r>
        <w:rPr>
          <w:szCs w:val="24"/>
        </w:rPr>
        <w:t>bulunduğunun belirtilmesi gerekir.</w:t>
      </w:r>
    </w:p>
    <w:p w:rsidR="009362DB" w:rsidRDefault="009362DB" w:rsidP="009362DB">
      <w:pPr>
        <w:jc w:val="both"/>
        <w:rPr>
          <w:szCs w:val="24"/>
        </w:rPr>
      </w:pPr>
    </w:p>
    <w:p w:rsidR="009362DB" w:rsidRDefault="009362DB" w:rsidP="009362DB">
      <w:pPr>
        <w:rPr>
          <w:rFonts w:cs="Arial"/>
          <w:b/>
          <w:bCs/>
          <w:color w:val="000000"/>
          <w:sz w:val="22"/>
          <w:szCs w:val="22"/>
        </w:rPr>
      </w:pPr>
      <w:r w:rsidRPr="0088389D">
        <w:rPr>
          <w:b/>
          <w:szCs w:val="24"/>
        </w:rPr>
        <w:t>Not –</w:t>
      </w:r>
      <w:r>
        <w:rPr>
          <w:szCs w:val="24"/>
        </w:rPr>
        <w:t xml:space="preserve"> Bu Standardda yer almayan hususlarda “Türk Gıda Kodeksi” hükümlerine göre işlem yapılır.</w:t>
      </w:r>
    </w:p>
    <w:p w:rsidR="009362DB" w:rsidRDefault="009362DB" w:rsidP="009362DB">
      <w:pPr>
        <w:jc w:val="center"/>
        <w:rPr>
          <w:rFonts w:cs="Arial"/>
          <w:b/>
          <w:bCs/>
          <w:color w:val="000000"/>
          <w:sz w:val="22"/>
          <w:szCs w:val="22"/>
        </w:rPr>
      </w:pPr>
    </w:p>
    <w:p w:rsidR="009362DB" w:rsidRDefault="009362DB" w:rsidP="009362DB">
      <w:pPr>
        <w:jc w:val="center"/>
        <w:rPr>
          <w:rFonts w:cs="Arial"/>
          <w:b/>
          <w:bCs/>
          <w:color w:val="000000"/>
          <w:sz w:val="22"/>
          <w:szCs w:val="22"/>
        </w:rPr>
      </w:pPr>
    </w:p>
    <w:p w:rsidR="009362DB" w:rsidRDefault="009362DB" w:rsidP="009362DB">
      <w:pPr>
        <w:pStyle w:val="Balk1"/>
        <w:jc w:val="center"/>
      </w:pPr>
    </w:p>
    <w:p w:rsidR="009362DB" w:rsidRDefault="009362DB" w:rsidP="009362DB">
      <w:pPr>
        <w:pStyle w:val="Balk1"/>
        <w:jc w:val="center"/>
      </w:pPr>
    </w:p>
    <w:p w:rsidR="009362DB" w:rsidRDefault="009362DB" w:rsidP="009362DB">
      <w:pPr>
        <w:pStyle w:val="Balk1"/>
        <w:jc w:val="center"/>
      </w:pPr>
    </w:p>
    <w:p w:rsidR="00916980" w:rsidRDefault="00916980">
      <w:pPr>
        <w:rPr>
          <w:rFonts w:cs="Arial"/>
          <w:b/>
          <w:bCs/>
          <w:noProof/>
          <w:kern w:val="28"/>
          <w:sz w:val="28"/>
          <w:szCs w:val="28"/>
          <w:lang w:val="en-AU"/>
        </w:rPr>
      </w:pPr>
      <w:r>
        <w:br w:type="page"/>
      </w:r>
    </w:p>
    <w:p w:rsidR="009362DB" w:rsidRDefault="009362DB" w:rsidP="009362DB">
      <w:pPr>
        <w:pStyle w:val="Balk1"/>
        <w:jc w:val="center"/>
      </w:pPr>
      <w:r>
        <w:t>Yararlanılan kaynaklar</w:t>
      </w:r>
    </w:p>
    <w:p w:rsidR="009362DB" w:rsidRPr="00BE48CC" w:rsidRDefault="009362DB" w:rsidP="009362DB">
      <w:pPr>
        <w:pStyle w:val="GvdeMetni"/>
        <w:spacing w:after="0"/>
      </w:pPr>
    </w:p>
    <w:p w:rsidR="009362DB" w:rsidRDefault="009362DB" w:rsidP="009362DB">
      <w:pPr>
        <w:ind w:left="284" w:right="-1" w:hanging="284"/>
      </w:pPr>
      <w:r>
        <w:t>-</w:t>
      </w:r>
      <w:r>
        <w:tab/>
        <w:t>KÜTEVİN, Z., TÜRKEŞ, T., Sebzecilik, İstanbul, 1994.</w:t>
      </w:r>
    </w:p>
    <w:p w:rsidR="009362DB" w:rsidRPr="00BE48CC" w:rsidRDefault="009362DB" w:rsidP="009362DB">
      <w:pPr>
        <w:ind w:left="284" w:right="-1" w:hanging="284"/>
      </w:pPr>
    </w:p>
    <w:p w:rsidR="009362DB" w:rsidRPr="00BE48CC" w:rsidRDefault="009362DB" w:rsidP="009362DB">
      <w:pPr>
        <w:tabs>
          <w:tab w:val="left" w:pos="284"/>
        </w:tabs>
        <w:rPr>
          <w:rFonts w:cs="Arial"/>
        </w:rPr>
      </w:pPr>
      <w:r>
        <w:rPr>
          <w:rFonts w:cs="Arial"/>
        </w:rPr>
        <w:t>-</w:t>
      </w:r>
      <w:r>
        <w:rPr>
          <w:rFonts w:cs="Arial"/>
        </w:rPr>
        <w:tab/>
      </w:r>
      <w:r w:rsidRPr="00BE48CC">
        <w:t>Tarım ve Köyişle</w:t>
      </w:r>
      <w:r>
        <w:t xml:space="preserve">ri Bakanlığı Yayınları, </w:t>
      </w:r>
      <w:r w:rsidRPr="00BE48CC">
        <w:t>Sebze Yetiştiriciliği,</w:t>
      </w:r>
      <w:r>
        <w:t xml:space="preserve"> </w:t>
      </w:r>
      <w:r w:rsidRPr="00BE48CC">
        <w:t>Ankara</w:t>
      </w:r>
      <w:r>
        <w:t>, 2000.</w:t>
      </w:r>
    </w:p>
    <w:p w:rsidR="009362DB" w:rsidRPr="00BE48CC" w:rsidRDefault="009362DB" w:rsidP="009362DB">
      <w:pPr>
        <w:rPr>
          <w:rFonts w:eastAsia="Arial Unicode MS" w:cs="Arial"/>
        </w:rPr>
      </w:pPr>
    </w:p>
    <w:p w:rsidR="009362DB" w:rsidRDefault="009362DB" w:rsidP="009362DB">
      <w:pPr>
        <w:numPr>
          <w:ilvl w:val="0"/>
          <w:numId w:val="13"/>
        </w:numPr>
        <w:tabs>
          <w:tab w:val="clear" w:pos="720"/>
          <w:tab w:val="num" w:pos="284"/>
        </w:tabs>
        <w:ind w:left="426" w:right="-1" w:hanging="426"/>
        <w:rPr>
          <w:bCs/>
        </w:rPr>
      </w:pPr>
      <w:r w:rsidRPr="00BE48CC">
        <w:rPr>
          <w:rFonts w:cs="Arial"/>
        </w:rPr>
        <w:t>UN/ECE Standard FFV – 21, 2002</w:t>
      </w:r>
      <w:r>
        <w:rPr>
          <w:bCs/>
        </w:rPr>
        <w:t>.</w:t>
      </w:r>
    </w:p>
    <w:p w:rsidR="009362DB" w:rsidRDefault="009362DB" w:rsidP="009362DB">
      <w:pPr>
        <w:ind w:left="66" w:right="-1" w:hanging="426"/>
        <w:rPr>
          <w:bCs/>
        </w:rPr>
      </w:pPr>
    </w:p>
    <w:p w:rsidR="009362DB" w:rsidRDefault="009362DB" w:rsidP="009362DB">
      <w:pPr>
        <w:numPr>
          <w:ilvl w:val="0"/>
          <w:numId w:val="13"/>
        </w:numPr>
        <w:tabs>
          <w:tab w:val="clear" w:pos="720"/>
          <w:tab w:val="num" w:pos="284"/>
        </w:tabs>
        <w:ind w:left="300" w:right="-1" w:hanging="300"/>
        <w:rPr>
          <w:bCs/>
        </w:rPr>
      </w:pPr>
      <w:r>
        <w:rPr>
          <w:bCs/>
        </w:rPr>
        <w:t>Brewster, J. L., 1994. Onions and Other Vegatable Alli</w:t>
      </w:r>
      <w:r w:rsidR="00820FAD">
        <w:rPr>
          <w:bCs/>
        </w:rPr>
        <w:t>u</w:t>
      </w:r>
      <w:r>
        <w:rPr>
          <w:bCs/>
        </w:rPr>
        <w:t>ms, CAB International, Wallingford Oxon Oxlo 8 DE, UK.</w:t>
      </w:r>
    </w:p>
    <w:p w:rsidR="009362DB" w:rsidRDefault="009362DB" w:rsidP="009362DB">
      <w:pPr>
        <w:ind w:right="-1"/>
        <w:rPr>
          <w:bCs/>
        </w:rPr>
      </w:pPr>
    </w:p>
    <w:p w:rsidR="009362DB" w:rsidRDefault="009362DB" w:rsidP="009362DB">
      <w:pPr>
        <w:numPr>
          <w:ilvl w:val="0"/>
          <w:numId w:val="13"/>
        </w:numPr>
        <w:tabs>
          <w:tab w:val="clear" w:pos="720"/>
          <w:tab w:val="num" w:pos="284"/>
        </w:tabs>
        <w:ind w:left="300" w:right="-1" w:hanging="300"/>
        <w:rPr>
          <w:bCs/>
        </w:rPr>
      </w:pPr>
      <w:r>
        <w:rPr>
          <w:bCs/>
        </w:rPr>
        <w:t>Vural, H.; Eşiyok, D.; Duman, İ., 2000. Kültü</w:t>
      </w:r>
      <w:r w:rsidR="00150D55">
        <w:rPr>
          <w:bCs/>
        </w:rPr>
        <w:t>r</w:t>
      </w:r>
      <w:r>
        <w:rPr>
          <w:bCs/>
        </w:rPr>
        <w:t xml:space="preserve"> Sebzeleri (Sebze Yetiştirme), Ege Üniversitesi Basımevi, Bornova, İzmir.</w:t>
      </w:r>
    </w:p>
    <w:p w:rsidR="009362DB" w:rsidRDefault="009362DB" w:rsidP="009362DB">
      <w:pPr>
        <w:pStyle w:val="ListeParagraf"/>
        <w:rPr>
          <w:bCs/>
        </w:rPr>
      </w:pPr>
    </w:p>
    <w:p w:rsidR="009362DB" w:rsidRDefault="009362DB" w:rsidP="009362DB">
      <w:pPr>
        <w:numPr>
          <w:ilvl w:val="0"/>
          <w:numId w:val="13"/>
        </w:numPr>
        <w:tabs>
          <w:tab w:val="clear" w:pos="720"/>
          <w:tab w:val="num" w:pos="284"/>
        </w:tabs>
        <w:ind w:left="300" w:right="-1" w:hanging="300"/>
        <w:rPr>
          <w:bCs/>
        </w:rPr>
      </w:pPr>
      <w:r>
        <w:rPr>
          <w:bCs/>
        </w:rPr>
        <w:t xml:space="preserve">Kuru ve Kurutulmuş Sebze ve Meyve Endüstrisi Semineri, Hami Kuyrukçu, </w:t>
      </w:r>
      <w:r w:rsidR="006560AD">
        <w:rPr>
          <w:bCs/>
        </w:rPr>
        <w:t xml:space="preserve">1999, </w:t>
      </w:r>
      <w:r>
        <w:rPr>
          <w:bCs/>
        </w:rPr>
        <w:t>Ankara</w:t>
      </w:r>
    </w:p>
    <w:p w:rsidR="009362DB" w:rsidRDefault="009362DB" w:rsidP="009362DB">
      <w:pPr>
        <w:pStyle w:val="ListeParagraf"/>
        <w:rPr>
          <w:bCs/>
        </w:rPr>
      </w:pPr>
    </w:p>
    <w:p w:rsidR="009362DB" w:rsidRDefault="009362DB" w:rsidP="009362DB">
      <w:pPr>
        <w:numPr>
          <w:ilvl w:val="0"/>
          <w:numId w:val="13"/>
        </w:numPr>
        <w:tabs>
          <w:tab w:val="clear" w:pos="720"/>
          <w:tab w:val="num" w:pos="284"/>
        </w:tabs>
        <w:ind w:left="300" w:right="-1" w:hanging="300"/>
        <w:rPr>
          <w:bCs/>
        </w:rPr>
      </w:pPr>
      <w:r>
        <w:rPr>
          <w:bCs/>
        </w:rPr>
        <w:t xml:space="preserve">Meyve ve Sebze İşleme Teknolojisi, Prof Dr. Bekir </w:t>
      </w:r>
      <w:r w:rsidR="00EF5AC1">
        <w:rPr>
          <w:bCs/>
        </w:rPr>
        <w:t>C</w:t>
      </w:r>
      <w:r>
        <w:rPr>
          <w:bCs/>
        </w:rPr>
        <w:t>emeroğlu, T.C. Milli Eğitim Bakanlığı,</w:t>
      </w:r>
      <w:r w:rsidR="006560AD">
        <w:rPr>
          <w:bCs/>
        </w:rPr>
        <w:t xml:space="preserve"> 2005, </w:t>
      </w:r>
      <w:r>
        <w:rPr>
          <w:bCs/>
        </w:rPr>
        <w:t xml:space="preserve"> Ankara</w:t>
      </w:r>
    </w:p>
    <w:p w:rsidR="00820FAD" w:rsidRDefault="00820FAD" w:rsidP="00EF15AE">
      <w:pPr>
        <w:pStyle w:val="ListeParagraf"/>
        <w:rPr>
          <w:bCs/>
        </w:rPr>
      </w:pPr>
    </w:p>
    <w:p w:rsidR="00820FAD" w:rsidRDefault="00820FAD" w:rsidP="00EF15AE">
      <w:pPr>
        <w:ind w:right="-1"/>
        <w:rPr>
          <w:bCs/>
        </w:rPr>
      </w:pPr>
    </w:p>
    <w:p w:rsidR="009362DB" w:rsidRPr="00BE48CC" w:rsidRDefault="009362DB" w:rsidP="009362DB">
      <w:pPr>
        <w:ind w:left="851" w:right="-1" w:hanging="851"/>
      </w:pPr>
    </w:p>
    <w:p w:rsidR="009362DB" w:rsidRPr="00EF15AE" w:rsidRDefault="009362DB" w:rsidP="00EF15AE">
      <w:pPr>
        <w:pStyle w:val="Stil22"/>
        <w:rPr>
          <w:lang w:val="tr-TR"/>
        </w:rPr>
      </w:pPr>
    </w:p>
    <w:sectPr w:rsidR="009362DB" w:rsidRPr="00EF15AE" w:rsidSect="00BB10D2">
      <w:headerReference w:type="even" r:id="rId22"/>
      <w:headerReference w:type="default" r:id="rId23"/>
      <w:footerReference w:type="even" r:id="rId24"/>
      <w:footerReference w:type="default" r:id="rId25"/>
      <w:pgSz w:w="11906" w:h="16838" w:code="9"/>
      <w:pgMar w:top="1418" w:right="1134" w:bottom="1134" w:left="1134" w:header="851" w:footer="851" w:gutter="0"/>
      <w:pgNumType w:start="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D97" w:rsidRDefault="00984D97">
      <w:r>
        <w:separator/>
      </w:r>
    </w:p>
  </w:endnote>
  <w:endnote w:type="continuationSeparator" w:id="0">
    <w:p w:rsidR="00984D97" w:rsidRDefault="0098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637971"/>
      <w:docPartObj>
        <w:docPartGallery w:val="Page Numbers (Bottom of Page)"/>
        <w:docPartUnique/>
      </w:docPartObj>
    </w:sdtPr>
    <w:sdtContent>
      <w:p w:rsidR="00BB10D2" w:rsidRDefault="00BB10D2">
        <w:pPr>
          <w:pStyle w:val="Altbilgi"/>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10255"/>
      <w:docPartObj>
        <w:docPartGallery w:val="Page Numbers (Bottom of Page)"/>
        <w:docPartUnique/>
      </w:docPartObj>
    </w:sdtPr>
    <w:sdtContent>
      <w:p w:rsidR="00BB10D2" w:rsidRDefault="00BB10D2">
        <w:pPr>
          <w:pStyle w:val="Altbilgi"/>
          <w:jc w:val="right"/>
        </w:pPr>
        <w:r>
          <w:fldChar w:fldCharType="begin"/>
        </w:r>
        <w:r>
          <w:instrText>PAGE   \* MERGEFORMAT</w:instrText>
        </w:r>
        <w:r>
          <w:fldChar w:fldCharType="separate"/>
        </w:r>
        <w:r>
          <w:rPr>
            <w:noProof/>
          </w:rPr>
          <w:t>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Pr="00F03509" w:rsidRDefault="00984D97" w:rsidP="00F03509">
    <w:pPr>
      <w:pStyle w:val="Altbilgi"/>
    </w:pPr>
    <w:r>
      <w:rPr>
        <w:rStyle w:val="SayfaNumaras"/>
      </w:rPr>
      <w:fldChar w:fldCharType="begin"/>
    </w:r>
    <w:r>
      <w:rPr>
        <w:rStyle w:val="SayfaNumaras"/>
      </w:rPr>
      <w:instrText xml:space="preserve"> PAGE </w:instrText>
    </w:r>
    <w:r>
      <w:rPr>
        <w:rStyle w:val="SayfaNumaras"/>
      </w:rPr>
      <w:fldChar w:fldCharType="separate"/>
    </w:r>
    <w:r w:rsidR="00BB10D2">
      <w:rPr>
        <w:rStyle w:val="SayfaNumaras"/>
        <w:noProof/>
      </w:rPr>
      <w:t>0</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Pr="00584349" w:rsidRDefault="00984D97" w:rsidP="00584349">
    <w:pPr>
      <w:pStyle w:val="Altbilgi"/>
      <w:ind w:right="138"/>
      <w:jc w:val="right"/>
    </w:pPr>
    <w:r>
      <w:rPr>
        <w:rStyle w:val="SayfaNumaras"/>
      </w:rPr>
      <w:fldChar w:fldCharType="begin"/>
    </w:r>
    <w:r>
      <w:rPr>
        <w:rStyle w:val="SayfaNumaras"/>
      </w:rPr>
      <w:instrText xml:space="preserve"> PAGE </w:instrText>
    </w:r>
    <w:r>
      <w:rPr>
        <w:rStyle w:val="SayfaNumaras"/>
      </w:rPr>
      <w:fldChar w:fldCharType="separate"/>
    </w:r>
    <w:r w:rsidR="00BB10D2">
      <w:rPr>
        <w:rStyle w:val="SayfaNumaras"/>
        <w:noProof/>
      </w:rPr>
      <w:t>1</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D97" w:rsidRDefault="00984D97">
      <w:r>
        <w:separator/>
      </w:r>
    </w:p>
  </w:footnote>
  <w:footnote w:type="continuationSeparator" w:id="0">
    <w:p w:rsidR="00984D97" w:rsidRDefault="00984D97">
      <w:r>
        <w:continuationSeparator/>
      </w:r>
    </w:p>
  </w:footnote>
  <w:footnote w:id="1">
    <w:p w:rsidR="00984D97" w:rsidRDefault="00984D97">
      <w:pPr>
        <w:pStyle w:val="DipnotMetni"/>
      </w:pPr>
      <w:r>
        <w:rPr>
          <w:rStyle w:val="DipnotBavurusu"/>
        </w:rPr>
        <w:footnoteRef/>
      </w:r>
      <w:r>
        <w:t xml:space="preserve"> Hafif bir SO</w:t>
      </w:r>
      <w:r>
        <w:rPr>
          <w:vertAlign w:val="subscript"/>
        </w:rPr>
        <w:t>2</w:t>
      </w:r>
      <w:r>
        <w:t xml:space="preserve"> kokusu yabancı sayılmaz.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0D2" w:rsidRDefault="00BB10D2" w:rsidP="00BB10D2">
    <w:pPr>
      <w:pStyle w:val="stbilgi"/>
      <w:pBdr>
        <w:bottom w:val="single" w:sz="4" w:space="1" w:color="auto"/>
      </w:pBdr>
      <w:tabs>
        <w:tab w:val="clear" w:pos="4536"/>
        <w:tab w:val="clear" w:pos="9072"/>
        <w:tab w:val="center" w:pos="5103"/>
        <w:tab w:val="right" w:pos="9638"/>
      </w:tabs>
    </w:pPr>
    <w:r>
      <w:t>ICS 67.080.20</w:t>
    </w:r>
    <w:r>
      <w:tab/>
      <w:t>TÜRK STANDARDI TASARISI</w:t>
    </w:r>
    <w:r>
      <w:tab/>
    </w:r>
    <w:proofErr w:type="spellStart"/>
    <w:r>
      <w:t>tst</w:t>
    </w:r>
    <w:proofErr w:type="spellEnd"/>
    <w:r>
      <w:t xml:space="preserve"> </w:t>
    </w:r>
  </w:p>
  <w:p w:rsidR="00984D97" w:rsidRDefault="00984D97" w:rsidP="0058434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0D2" w:rsidRDefault="00BB10D2" w:rsidP="00BB10D2">
    <w:pPr>
      <w:pStyle w:val="stbilgi"/>
      <w:pBdr>
        <w:bottom w:val="single" w:sz="4" w:space="1" w:color="auto"/>
      </w:pBdr>
      <w:tabs>
        <w:tab w:val="clear" w:pos="4536"/>
        <w:tab w:val="clear" w:pos="9072"/>
        <w:tab w:val="center" w:pos="5103"/>
        <w:tab w:val="right" w:pos="9638"/>
      </w:tabs>
    </w:pPr>
    <w:r>
      <w:t>ICS 67.080.20</w:t>
    </w:r>
    <w:r>
      <w:tab/>
      <w:t>TÜRK STANDARDI TASARISI</w:t>
    </w:r>
    <w:r>
      <w:tab/>
    </w:r>
    <w:proofErr w:type="spellStart"/>
    <w:r>
      <w:t>tst</w:t>
    </w:r>
    <w:proofErr w:type="spellEnd"/>
    <w:r>
      <w:t xml:space="preserve"> </w:t>
    </w:r>
  </w:p>
  <w:p w:rsidR="00984D97" w:rsidRDefault="00984D97" w:rsidP="00BB10D2">
    <w:pPr>
      <w:pStyle w:val="stbilgi"/>
      <w:tabs>
        <w:tab w:val="right" w:pos="9639"/>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0D2" w:rsidRDefault="00BB10D2" w:rsidP="00BB10D2">
    <w:pPr>
      <w:pStyle w:val="stbilgi"/>
      <w:pBdr>
        <w:bottom w:val="single" w:sz="4" w:space="1" w:color="auto"/>
      </w:pBdr>
      <w:tabs>
        <w:tab w:val="clear" w:pos="4536"/>
        <w:tab w:val="clear" w:pos="9072"/>
        <w:tab w:val="center" w:pos="5103"/>
        <w:tab w:val="right" w:pos="9638"/>
      </w:tabs>
    </w:pPr>
    <w:r>
      <w:t>ICS 67.080.20</w:t>
    </w:r>
    <w:r>
      <w:tab/>
      <w:t>TÜRK STANDARDI TASARISI</w:t>
    </w:r>
    <w:r>
      <w:tab/>
    </w:r>
    <w:proofErr w:type="spellStart"/>
    <w:r>
      <w:t>tst</w:t>
    </w:r>
    <w:proofErr w:type="spellEnd"/>
    <w:r>
      <w:t xml:space="preserve"> </w:t>
    </w:r>
  </w:p>
  <w:p w:rsidR="00BB10D2" w:rsidRDefault="00BB10D2" w:rsidP="00BB10D2">
    <w:pPr>
      <w:pStyle w:val="stbilgi"/>
      <w:tabs>
        <w:tab w:val="right" w:pos="9639"/>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0D2" w:rsidRDefault="00BB10D2" w:rsidP="00BB10D2">
    <w:pPr>
      <w:pStyle w:val="stbilgi"/>
      <w:pBdr>
        <w:bottom w:val="single" w:sz="4" w:space="1" w:color="auto"/>
      </w:pBdr>
      <w:tabs>
        <w:tab w:val="clear" w:pos="4536"/>
        <w:tab w:val="clear" w:pos="9072"/>
        <w:tab w:val="center" w:pos="5103"/>
        <w:tab w:val="right" w:pos="9638"/>
      </w:tabs>
    </w:pPr>
    <w:r>
      <w:t>ICS 67.080.20</w:t>
    </w:r>
    <w:r>
      <w:tab/>
      <w:t>TÜRK STANDARDI TASARISI</w:t>
    </w:r>
    <w:r>
      <w:tab/>
    </w:r>
    <w:proofErr w:type="spellStart"/>
    <w:r>
      <w:t>tst</w:t>
    </w:r>
    <w:proofErr w:type="spellEnd"/>
    <w:r>
      <w:t xml:space="preserve"> </w:t>
    </w:r>
  </w:p>
  <w:p w:rsidR="00BB10D2" w:rsidRDefault="00BB10D2" w:rsidP="00584349">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rsidP="00916980">
    <w:pPr>
      <w:pStyle w:val="stbilgi"/>
      <w:pBdr>
        <w:bottom w:val="single" w:sz="4" w:space="1" w:color="auto"/>
      </w:pBdr>
      <w:tabs>
        <w:tab w:val="clear" w:pos="4536"/>
        <w:tab w:val="clear" w:pos="9072"/>
        <w:tab w:val="center" w:pos="4600"/>
        <w:tab w:val="right" w:pos="9638"/>
      </w:tabs>
    </w:pPr>
    <w:r>
      <w:t>ICS 67.080.20</w:t>
    </w:r>
    <w:r>
      <w:tab/>
      <w:t>TÜRK STANDARDI TASARISI</w:t>
    </w:r>
    <w:r>
      <w:tab/>
    </w:r>
    <w:proofErr w:type="spellStart"/>
    <w:r>
      <w:t>tst</w:t>
    </w:r>
    <w:proofErr w:type="spellEnd"/>
    <w:r>
      <w:t xml:space="preserve"> 3924/Revizyon</w:t>
    </w:r>
  </w:p>
  <w:p w:rsidR="00984D97" w:rsidRPr="00F03509" w:rsidRDefault="00984D97" w:rsidP="00F03509">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rsidP="00916980">
    <w:pPr>
      <w:pStyle w:val="stbilgi"/>
      <w:pBdr>
        <w:bottom w:val="single" w:sz="4" w:space="1" w:color="auto"/>
      </w:pBdr>
      <w:tabs>
        <w:tab w:val="clear" w:pos="4536"/>
        <w:tab w:val="clear" w:pos="9072"/>
        <w:tab w:val="center" w:pos="4600"/>
        <w:tab w:val="right" w:pos="9638"/>
      </w:tabs>
    </w:pPr>
    <w:r>
      <w:t>ICS 67.080.20</w:t>
    </w:r>
    <w:r>
      <w:tab/>
      <w:t>TÜRK STANDARDI TASARISI</w:t>
    </w:r>
    <w:r>
      <w:tab/>
    </w:r>
    <w:proofErr w:type="spellStart"/>
    <w:r>
      <w:t>tst</w:t>
    </w:r>
    <w:proofErr w:type="spellEnd"/>
    <w:r>
      <w:t xml:space="preserve"> 3924/Revizyon</w:t>
    </w:r>
  </w:p>
  <w:p w:rsidR="00984D97" w:rsidRDefault="00984D97" w:rsidP="0058434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B20573"/>
    <w:multiLevelType w:val="hybridMultilevel"/>
    <w:tmpl w:val="6B6A58F8"/>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B386488"/>
    <w:multiLevelType w:val="hybridMultilevel"/>
    <w:tmpl w:val="2F5891DE"/>
    <w:lvl w:ilvl="0" w:tplc="F0FEF164">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8">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nsid w:val="212543C3"/>
    <w:multiLevelType w:val="multilevel"/>
    <w:tmpl w:val="5C42A596"/>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1E6D39"/>
    <w:multiLevelType w:val="hybridMultilevel"/>
    <w:tmpl w:val="F9A256F4"/>
    <w:lvl w:ilvl="0" w:tplc="0E2ABE04">
      <w:numFmt w:val="bullet"/>
      <w:lvlText w:val="-"/>
      <w:lvlJc w:val="left"/>
      <w:pPr>
        <w:tabs>
          <w:tab w:val="num" w:pos="720"/>
        </w:tabs>
        <w:ind w:left="720" w:hanging="360"/>
      </w:pPr>
      <w:rPr>
        <w:rFonts w:ascii="Arial" w:hAnsi="Arial" w:hint="default"/>
        <w:b w:val="0"/>
        <w:i w:val="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2">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1742E9"/>
    <w:multiLevelType w:val="multilevel"/>
    <w:tmpl w:val="40461E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8">
    <w:nsid w:val="42836014"/>
    <w:multiLevelType w:val="hybridMultilevel"/>
    <w:tmpl w:val="67FEED8C"/>
    <w:lvl w:ilvl="0" w:tplc="0E2ABE04">
      <w:numFmt w:val="bullet"/>
      <w:lvlText w:val="-"/>
      <w:lvlJc w:val="left"/>
      <w:pPr>
        <w:tabs>
          <w:tab w:val="num" w:pos="720"/>
        </w:tabs>
        <w:ind w:left="720" w:hanging="360"/>
      </w:pPr>
      <w:rPr>
        <w:rFonts w:ascii="Arial" w:hAnsi="Arial" w:hint="default"/>
        <w:b w:val="0"/>
        <w:i w:val="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0">
    <w:nsid w:val="44037B3C"/>
    <w:multiLevelType w:val="multilevel"/>
    <w:tmpl w:val="1556C0C8"/>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C83004"/>
    <w:multiLevelType w:val="hybridMultilevel"/>
    <w:tmpl w:val="9D16D13C"/>
    <w:lvl w:ilvl="0" w:tplc="0E2ABE04">
      <w:numFmt w:val="bullet"/>
      <w:lvlText w:val="-"/>
      <w:lvlJc w:val="left"/>
      <w:pPr>
        <w:tabs>
          <w:tab w:val="num" w:pos="720"/>
        </w:tabs>
        <w:ind w:left="720" w:hanging="360"/>
      </w:pPr>
      <w:rPr>
        <w:rFonts w:ascii="Arial" w:hAnsi="Arial" w:hint="default"/>
        <w:b w:val="0"/>
        <w:i w:val="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4CAF2799"/>
    <w:multiLevelType w:val="hybridMultilevel"/>
    <w:tmpl w:val="46AA5AA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6D0D53E9"/>
    <w:multiLevelType w:val="hybridMultilevel"/>
    <w:tmpl w:val="A3DA7292"/>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1D13983"/>
    <w:multiLevelType w:val="hybridMultilevel"/>
    <w:tmpl w:val="2CF04764"/>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76380A89"/>
    <w:multiLevelType w:val="hybridMultilevel"/>
    <w:tmpl w:val="A34E51E6"/>
    <w:lvl w:ilvl="0" w:tplc="0E2ABE04">
      <w:numFmt w:val="bullet"/>
      <w:lvlText w:val="-"/>
      <w:lvlJc w:val="left"/>
      <w:pPr>
        <w:tabs>
          <w:tab w:val="num" w:pos="720"/>
        </w:tabs>
        <w:ind w:left="720" w:hanging="360"/>
      </w:pPr>
      <w:rPr>
        <w:rFonts w:ascii="Arial" w:hAnsi="Arial" w:hint="default"/>
        <w:b w:val="0"/>
        <w:i w:val="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7A5973BC"/>
    <w:multiLevelType w:val="hybridMultilevel"/>
    <w:tmpl w:val="7E78637C"/>
    <w:lvl w:ilvl="0" w:tplc="E1D40210">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B356BD9"/>
    <w:multiLevelType w:val="multilevel"/>
    <w:tmpl w:val="28A2574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7"/>
  </w:num>
  <w:num w:numId="2">
    <w:abstractNumId w:val="13"/>
  </w:num>
  <w:num w:numId="3">
    <w:abstractNumId w:val="29"/>
  </w:num>
  <w:num w:numId="4">
    <w:abstractNumId w:val="30"/>
  </w:num>
  <w:num w:numId="5">
    <w:abstractNumId w:val="23"/>
  </w:num>
  <w:num w:numId="6">
    <w:abstractNumId w:val="11"/>
  </w:num>
  <w:num w:numId="7">
    <w:abstractNumId w:val="12"/>
  </w:num>
  <w:num w:numId="8">
    <w:abstractNumId w:val="19"/>
  </w:num>
  <w:num w:numId="9">
    <w:abstractNumId w:val="8"/>
  </w:num>
  <w:num w:numId="10">
    <w:abstractNumId w:val="17"/>
  </w:num>
  <w:num w:numId="11">
    <w:abstractNumId w:val="28"/>
  </w:num>
  <w:num w:numId="12">
    <w:abstractNumId w:val="14"/>
  </w:num>
  <w:num w:numId="13">
    <w:abstractNumId w:val="3"/>
  </w:num>
  <w:num w:numId="14">
    <w:abstractNumId w:val="6"/>
  </w:num>
  <w:num w:numId="15">
    <w:abstractNumId w:val="2"/>
  </w:num>
  <w:num w:numId="16">
    <w:abstractNumId w:val="24"/>
  </w:num>
  <w:num w:numId="17">
    <w:abstractNumId w:val="25"/>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5"/>
  </w:num>
  <w:num w:numId="20">
    <w:abstractNumId w:val="5"/>
  </w:num>
  <w:num w:numId="21">
    <w:abstractNumId w:val="1"/>
  </w:num>
  <w:num w:numId="22">
    <w:abstractNumId w:val="10"/>
  </w:num>
  <w:num w:numId="23">
    <w:abstractNumId w:val="21"/>
  </w:num>
  <w:num w:numId="24">
    <w:abstractNumId w:val="31"/>
  </w:num>
  <w:num w:numId="25">
    <w:abstractNumId w:val="18"/>
  </w:num>
  <w:num w:numId="26">
    <w:abstractNumId w:val="20"/>
  </w:num>
  <w:num w:numId="27">
    <w:abstractNumId w:val="27"/>
  </w:num>
  <w:num w:numId="28">
    <w:abstractNumId w:val="32"/>
  </w:num>
  <w:num w:numId="29">
    <w:abstractNumId w:val="4"/>
  </w:num>
  <w:num w:numId="30">
    <w:abstractNumId w:val="16"/>
  </w:num>
  <w:num w:numId="31">
    <w:abstractNumId w:val="9"/>
  </w:num>
  <w:num w:numId="32">
    <w:abstractNumId w:val="22"/>
  </w:num>
  <w:num w:numId="33">
    <w:abstractNumId w:val="2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ua5EnwHZOkNwq/gT3lPxqLEmmRoYIsijP1aLfrDjA3HI60Dg724cTXVIAjVDEo7GuqiJ6yB5wrg23/rCIzUnhw==" w:salt="LZOE+Oelh86A/ActE7C6t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1C7A"/>
    <w:rsid w:val="0001046D"/>
    <w:rsid w:val="000148F0"/>
    <w:rsid w:val="00025332"/>
    <w:rsid w:val="0004008D"/>
    <w:rsid w:val="000456E5"/>
    <w:rsid w:val="000608C6"/>
    <w:rsid w:val="00087490"/>
    <w:rsid w:val="0009787A"/>
    <w:rsid w:val="000A390B"/>
    <w:rsid w:val="000A3F37"/>
    <w:rsid w:val="000B37A4"/>
    <w:rsid w:val="000D2008"/>
    <w:rsid w:val="000D6C66"/>
    <w:rsid w:val="000E1988"/>
    <w:rsid w:val="000E49B4"/>
    <w:rsid w:val="000E77D9"/>
    <w:rsid w:val="00124DEB"/>
    <w:rsid w:val="001432D6"/>
    <w:rsid w:val="00143FB4"/>
    <w:rsid w:val="00144223"/>
    <w:rsid w:val="001468A6"/>
    <w:rsid w:val="00150D55"/>
    <w:rsid w:val="00151C64"/>
    <w:rsid w:val="0015407B"/>
    <w:rsid w:val="0015780F"/>
    <w:rsid w:val="00160DA6"/>
    <w:rsid w:val="001649BE"/>
    <w:rsid w:val="00176CF4"/>
    <w:rsid w:val="001879FF"/>
    <w:rsid w:val="001A0C3E"/>
    <w:rsid w:val="001A2100"/>
    <w:rsid w:val="001A42BC"/>
    <w:rsid w:val="001B00C3"/>
    <w:rsid w:val="001B0636"/>
    <w:rsid w:val="001B5269"/>
    <w:rsid w:val="001B6676"/>
    <w:rsid w:val="001C2C2E"/>
    <w:rsid w:val="001E6F6F"/>
    <w:rsid w:val="00205268"/>
    <w:rsid w:val="00205CC5"/>
    <w:rsid w:val="00205EC0"/>
    <w:rsid w:val="00210252"/>
    <w:rsid w:val="002113A3"/>
    <w:rsid w:val="00212964"/>
    <w:rsid w:val="00217558"/>
    <w:rsid w:val="00221738"/>
    <w:rsid w:val="00221799"/>
    <w:rsid w:val="00264180"/>
    <w:rsid w:val="00274455"/>
    <w:rsid w:val="00275C9D"/>
    <w:rsid w:val="00283FFB"/>
    <w:rsid w:val="00284712"/>
    <w:rsid w:val="002944FC"/>
    <w:rsid w:val="00296FBB"/>
    <w:rsid w:val="002B3F0A"/>
    <w:rsid w:val="002E09E6"/>
    <w:rsid w:val="002F707C"/>
    <w:rsid w:val="00300082"/>
    <w:rsid w:val="00315E7C"/>
    <w:rsid w:val="00326276"/>
    <w:rsid w:val="003278F0"/>
    <w:rsid w:val="00330274"/>
    <w:rsid w:val="003370ED"/>
    <w:rsid w:val="0034759F"/>
    <w:rsid w:val="00355E7B"/>
    <w:rsid w:val="003560BA"/>
    <w:rsid w:val="003567CF"/>
    <w:rsid w:val="00371A0F"/>
    <w:rsid w:val="00372E00"/>
    <w:rsid w:val="0038445D"/>
    <w:rsid w:val="00384577"/>
    <w:rsid w:val="00385D74"/>
    <w:rsid w:val="003B19C3"/>
    <w:rsid w:val="003B2282"/>
    <w:rsid w:val="003B5861"/>
    <w:rsid w:val="003C05E4"/>
    <w:rsid w:val="003C560F"/>
    <w:rsid w:val="003E32D2"/>
    <w:rsid w:val="003E4F7B"/>
    <w:rsid w:val="003F0CEA"/>
    <w:rsid w:val="003F35EC"/>
    <w:rsid w:val="0040051A"/>
    <w:rsid w:val="00406BA7"/>
    <w:rsid w:val="00411CE2"/>
    <w:rsid w:val="00420A3D"/>
    <w:rsid w:val="00430604"/>
    <w:rsid w:val="004306B3"/>
    <w:rsid w:val="00432F64"/>
    <w:rsid w:val="00433D11"/>
    <w:rsid w:val="0044390F"/>
    <w:rsid w:val="004545FD"/>
    <w:rsid w:val="00462260"/>
    <w:rsid w:val="00464CFE"/>
    <w:rsid w:val="004701B9"/>
    <w:rsid w:val="00470FF2"/>
    <w:rsid w:val="004739D2"/>
    <w:rsid w:val="004772BE"/>
    <w:rsid w:val="004A1A53"/>
    <w:rsid w:val="004A7448"/>
    <w:rsid w:val="004B4349"/>
    <w:rsid w:val="004D580F"/>
    <w:rsid w:val="004D7875"/>
    <w:rsid w:val="004F7655"/>
    <w:rsid w:val="00510869"/>
    <w:rsid w:val="00517961"/>
    <w:rsid w:val="005207CF"/>
    <w:rsid w:val="00541831"/>
    <w:rsid w:val="005503B3"/>
    <w:rsid w:val="00555F7C"/>
    <w:rsid w:val="005569A9"/>
    <w:rsid w:val="00560055"/>
    <w:rsid w:val="00564C09"/>
    <w:rsid w:val="00566976"/>
    <w:rsid w:val="00584349"/>
    <w:rsid w:val="00592853"/>
    <w:rsid w:val="00593233"/>
    <w:rsid w:val="005A0226"/>
    <w:rsid w:val="005A2637"/>
    <w:rsid w:val="005D3406"/>
    <w:rsid w:val="005E359B"/>
    <w:rsid w:val="005E3F71"/>
    <w:rsid w:val="005E7B48"/>
    <w:rsid w:val="005F2157"/>
    <w:rsid w:val="005F6FEB"/>
    <w:rsid w:val="00603412"/>
    <w:rsid w:val="00610EE3"/>
    <w:rsid w:val="00617F88"/>
    <w:rsid w:val="006236CB"/>
    <w:rsid w:val="006250B8"/>
    <w:rsid w:val="00642E18"/>
    <w:rsid w:val="006553C0"/>
    <w:rsid w:val="006560AD"/>
    <w:rsid w:val="0066567C"/>
    <w:rsid w:val="00666F8A"/>
    <w:rsid w:val="0066757B"/>
    <w:rsid w:val="00682A5D"/>
    <w:rsid w:val="006856E1"/>
    <w:rsid w:val="00694989"/>
    <w:rsid w:val="006A216A"/>
    <w:rsid w:val="006A5F84"/>
    <w:rsid w:val="006B30B0"/>
    <w:rsid w:val="006C2063"/>
    <w:rsid w:val="006D0B4E"/>
    <w:rsid w:val="006D254D"/>
    <w:rsid w:val="006D567A"/>
    <w:rsid w:val="006E1AC1"/>
    <w:rsid w:val="006F6C42"/>
    <w:rsid w:val="00702F9F"/>
    <w:rsid w:val="00705319"/>
    <w:rsid w:val="00720236"/>
    <w:rsid w:val="00722B88"/>
    <w:rsid w:val="0073028E"/>
    <w:rsid w:val="00730297"/>
    <w:rsid w:val="00737992"/>
    <w:rsid w:val="00751CC8"/>
    <w:rsid w:val="00752F36"/>
    <w:rsid w:val="00764EED"/>
    <w:rsid w:val="00765D14"/>
    <w:rsid w:val="00770930"/>
    <w:rsid w:val="0077277F"/>
    <w:rsid w:val="00775352"/>
    <w:rsid w:val="007808F3"/>
    <w:rsid w:val="0078397F"/>
    <w:rsid w:val="00787485"/>
    <w:rsid w:val="00794E5F"/>
    <w:rsid w:val="007A1C85"/>
    <w:rsid w:val="007C6156"/>
    <w:rsid w:val="007E0D5D"/>
    <w:rsid w:val="007E2515"/>
    <w:rsid w:val="007E45E5"/>
    <w:rsid w:val="007E6BB8"/>
    <w:rsid w:val="007F4FC5"/>
    <w:rsid w:val="00806D14"/>
    <w:rsid w:val="00813343"/>
    <w:rsid w:val="008135CE"/>
    <w:rsid w:val="00820FAD"/>
    <w:rsid w:val="00836FF6"/>
    <w:rsid w:val="00841A24"/>
    <w:rsid w:val="0084269C"/>
    <w:rsid w:val="00842BFB"/>
    <w:rsid w:val="00845B6D"/>
    <w:rsid w:val="00846E56"/>
    <w:rsid w:val="00850D3B"/>
    <w:rsid w:val="00850DA2"/>
    <w:rsid w:val="0085106D"/>
    <w:rsid w:val="008515E1"/>
    <w:rsid w:val="00854922"/>
    <w:rsid w:val="00857C60"/>
    <w:rsid w:val="00857CA3"/>
    <w:rsid w:val="00861B91"/>
    <w:rsid w:val="00864B8D"/>
    <w:rsid w:val="008736AD"/>
    <w:rsid w:val="00881AD8"/>
    <w:rsid w:val="00890F67"/>
    <w:rsid w:val="008932FF"/>
    <w:rsid w:val="008946F1"/>
    <w:rsid w:val="00897082"/>
    <w:rsid w:val="008B7A97"/>
    <w:rsid w:val="008C05C9"/>
    <w:rsid w:val="008C61D0"/>
    <w:rsid w:val="008E09C1"/>
    <w:rsid w:val="008E643D"/>
    <w:rsid w:val="008F14C5"/>
    <w:rsid w:val="008F179C"/>
    <w:rsid w:val="00900F13"/>
    <w:rsid w:val="00912211"/>
    <w:rsid w:val="009165AA"/>
    <w:rsid w:val="00916980"/>
    <w:rsid w:val="00925233"/>
    <w:rsid w:val="009362DB"/>
    <w:rsid w:val="0094315C"/>
    <w:rsid w:val="009445B6"/>
    <w:rsid w:val="0095284A"/>
    <w:rsid w:val="00955A96"/>
    <w:rsid w:val="00961A06"/>
    <w:rsid w:val="0096463B"/>
    <w:rsid w:val="00966AF4"/>
    <w:rsid w:val="009708D7"/>
    <w:rsid w:val="00984D97"/>
    <w:rsid w:val="00987592"/>
    <w:rsid w:val="0099492E"/>
    <w:rsid w:val="009A52B1"/>
    <w:rsid w:val="009A70F1"/>
    <w:rsid w:val="009B68A2"/>
    <w:rsid w:val="009B6B58"/>
    <w:rsid w:val="009F0555"/>
    <w:rsid w:val="009F3573"/>
    <w:rsid w:val="009F5CC1"/>
    <w:rsid w:val="009F728F"/>
    <w:rsid w:val="00A06AA3"/>
    <w:rsid w:val="00A07C54"/>
    <w:rsid w:val="00A160B5"/>
    <w:rsid w:val="00A31A1F"/>
    <w:rsid w:val="00A4064C"/>
    <w:rsid w:val="00A56FEA"/>
    <w:rsid w:val="00A571B6"/>
    <w:rsid w:val="00A61C56"/>
    <w:rsid w:val="00A62EA7"/>
    <w:rsid w:val="00A7036D"/>
    <w:rsid w:val="00A74515"/>
    <w:rsid w:val="00A807EF"/>
    <w:rsid w:val="00AA080A"/>
    <w:rsid w:val="00AB5B87"/>
    <w:rsid w:val="00AC3728"/>
    <w:rsid w:val="00AD2AAE"/>
    <w:rsid w:val="00AD4AF8"/>
    <w:rsid w:val="00AD7DD9"/>
    <w:rsid w:val="00AF0C32"/>
    <w:rsid w:val="00AF181A"/>
    <w:rsid w:val="00AF73FE"/>
    <w:rsid w:val="00B05A7B"/>
    <w:rsid w:val="00B07613"/>
    <w:rsid w:val="00B126BA"/>
    <w:rsid w:val="00B12966"/>
    <w:rsid w:val="00B131CD"/>
    <w:rsid w:val="00B415FF"/>
    <w:rsid w:val="00B627EF"/>
    <w:rsid w:val="00B65EF1"/>
    <w:rsid w:val="00B765D8"/>
    <w:rsid w:val="00B778B5"/>
    <w:rsid w:val="00B82436"/>
    <w:rsid w:val="00B86ABA"/>
    <w:rsid w:val="00B93E5D"/>
    <w:rsid w:val="00BA2492"/>
    <w:rsid w:val="00BA647E"/>
    <w:rsid w:val="00BB10D2"/>
    <w:rsid w:val="00BB60C5"/>
    <w:rsid w:val="00BB729E"/>
    <w:rsid w:val="00BD347F"/>
    <w:rsid w:val="00BD7D76"/>
    <w:rsid w:val="00BE12F2"/>
    <w:rsid w:val="00BE2573"/>
    <w:rsid w:val="00BE502E"/>
    <w:rsid w:val="00BF66CC"/>
    <w:rsid w:val="00BF7BC7"/>
    <w:rsid w:val="00C06283"/>
    <w:rsid w:val="00C078F3"/>
    <w:rsid w:val="00C07C55"/>
    <w:rsid w:val="00C20A22"/>
    <w:rsid w:val="00C20E22"/>
    <w:rsid w:val="00C235BA"/>
    <w:rsid w:val="00C31248"/>
    <w:rsid w:val="00C46603"/>
    <w:rsid w:val="00C52496"/>
    <w:rsid w:val="00C70674"/>
    <w:rsid w:val="00C76C55"/>
    <w:rsid w:val="00C93430"/>
    <w:rsid w:val="00C95B88"/>
    <w:rsid w:val="00CA25B1"/>
    <w:rsid w:val="00CB4A59"/>
    <w:rsid w:val="00CC2E16"/>
    <w:rsid w:val="00CE2F4F"/>
    <w:rsid w:val="00D00E1A"/>
    <w:rsid w:val="00D04557"/>
    <w:rsid w:val="00D10B8C"/>
    <w:rsid w:val="00D11FF7"/>
    <w:rsid w:val="00D33C8B"/>
    <w:rsid w:val="00D36D77"/>
    <w:rsid w:val="00D660D3"/>
    <w:rsid w:val="00D67DBA"/>
    <w:rsid w:val="00D72C67"/>
    <w:rsid w:val="00D75091"/>
    <w:rsid w:val="00DA00E5"/>
    <w:rsid w:val="00DA51DE"/>
    <w:rsid w:val="00DA54D9"/>
    <w:rsid w:val="00DC110D"/>
    <w:rsid w:val="00DC1445"/>
    <w:rsid w:val="00DC4BD7"/>
    <w:rsid w:val="00DC4C27"/>
    <w:rsid w:val="00DC52A5"/>
    <w:rsid w:val="00DC64C2"/>
    <w:rsid w:val="00DC67BD"/>
    <w:rsid w:val="00DE5EF7"/>
    <w:rsid w:val="00DF6B78"/>
    <w:rsid w:val="00E025F5"/>
    <w:rsid w:val="00E0620F"/>
    <w:rsid w:val="00E06D2A"/>
    <w:rsid w:val="00E073CD"/>
    <w:rsid w:val="00E110EC"/>
    <w:rsid w:val="00E11837"/>
    <w:rsid w:val="00E265D0"/>
    <w:rsid w:val="00E44735"/>
    <w:rsid w:val="00E46980"/>
    <w:rsid w:val="00E479CC"/>
    <w:rsid w:val="00E51BFD"/>
    <w:rsid w:val="00E5644B"/>
    <w:rsid w:val="00EA0B31"/>
    <w:rsid w:val="00EA2E98"/>
    <w:rsid w:val="00EA4E5D"/>
    <w:rsid w:val="00EB1821"/>
    <w:rsid w:val="00ED4306"/>
    <w:rsid w:val="00ED61DA"/>
    <w:rsid w:val="00ED7454"/>
    <w:rsid w:val="00EE2006"/>
    <w:rsid w:val="00EF15AE"/>
    <w:rsid w:val="00EF3CDA"/>
    <w:rsid w:val="00EF5AC1"/>
    <w:rsid w:val="00F01F37"/>
    <w:rsid w:val="00F03509"/>
    <w:rsid w:val="00F039A2"/>
    <w:rsid w:val="00F04400"/>
    <w:rsid w:val="00F06DD8"/>
    <w:rsid w:val="00F16A76"/>
    <w:rsid w:val="00F20A62"/>
    <w:rsid w:val="00F26C37"/>
    <w:rsid w:val="00F33C59"/>
    <w:rsid w:val="00F34EB3"/>
    <w:rsid w:val="00F36C1B"/>
    <w:rsid w:val="00F52FE3"/>
    <w:rsid w:val="00F551A6"/>
    <w:rsid w:val="00F75051"/>
    <w:rsid w:val="00F83B9B"/>
    <w:rsid w:val="00FC2CD8"/>
    <w:rsid w:val="00FC390B"/>
    <w:rsid w:val="00FF0CE7"/>
    <w:rsid w:val="00FF109E"/>
    <w:rsid w:val="00FF1A29"/>
    <w:rsid w:val="00FF1DE5"/>
    <w:rsid w:val="00FF20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561AACCB-DDF5-40D0-AF24-365502B9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B5"/>
    <w:rPr>
      <w:rFonts w:ascii="Arial" w:hAnsi="Arial"/>
    </w:rPr>
  </w:style>
  <w:style w:type="paragraph" w:styleId="Balk1">
    <w:name w:val="heading 1"/>
    <w:basedOn w:val="Normal"/>
    <w:next w:val="Normal"/>
    <w:qFormat/>
    <w:rsid w:val="00411CE2"/>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qFormat/>
    <w:rsid w:val="001B5269"/>
    <w:pPr>
      <w:keepNext/>
      <w:tabs>
        <w:tab w:val="left" w:pos="567"/>
      </w:tabs>
      <w:outlineLvl w:val="1"/>
    </w:pPr>
    <w:rPr>
      <w:rFonts w:eastAsia="SimSun"/>
      <w:b/>
      <w:noProof/>
      <w:snapToGrid w:val="0"/>
      <w:sz w:val="24"/>
      <w:lang w:val="en-US"/>
    </w:rPr>
  </w:style>
  <w:style w:type="paragraph" w:styleId="Balk3">
    <w:name w:val="heading 3"/>
    <w:basedOn w:val="Normal"/>
    <w:next w:val="Normal"/>
    <w:qFormat/>
    <w:rsid w:val="00B415FF"/>
    <w:pPr>
      <w:keepNext/>
      <w:tabs>
        <w:tab w:val="left" w:pos="567"/>
      </w:tabs>
      <w:outlineLvl w:val="2"/>
    </w:pPr>
    <w:rPr>
      <w:rFonts w:cs="Arial"/>
      <w:b/>
      <w:bCs/>
      <w:sz w:val="22"/>
      <w:szCs w:val="22"/>
    </w:rPr>
  </w:style>
  <w:style w:type="paragraph" w:styleId="Balk4">
    <w:name w:val="heading 4"/>
    <w:basedOn w:val="Normal"/>
    <w:next w:val="Normal"/>
    <w:qFormat/>
    <w:rsid w:val="00A160B5"/>
    <w:pPr>
      <w:keepNext/>
      <w:jc w:val="center"/>
      <w:outlineLvl w:val="3"/>
    </w:pPr>
    <w:rPr>
      <w:b/>
      <w:sz w:val="32"/>
    </w:rPr>
  </w:style>
  <w:style w:type="paragraph" w:styleId="Balk7">
    <w:name w:val="heading 7"/>
    <w:basedOn w:val="Normal"/>
    <w:next w:val="Normal"/>
    <w:qFormat/>
    <w:rsid w:val="003B2282"/>
    <w:pPr>
      <w:keepNext/>
      <w:outlineLvl w:val="6"/>
    </w:pPr>
    <w:rPr>
      <w:rFonts w:cs="Arial"/>
      <w:b/>
      <w:bCs/>
      <w:sz w:val="22"/>
    </w:rPr>
  </w:style>
  <w:style w:type="paragraph" w:styleId="Balk8">
    <w:name w:val="heading 8"/>
    <w:basedOn w:val="Normal"/>
    <w:next w:val="Normal"/>
    <w:qFormat/>
    <w:rsid w:val="00A160B5"/>
    <w:pPr>
      <w:keepNext/>
      <w:ind w:left="1701" w:right="506"/>
      <w:outlineLvl w:val="7"/>
    </w:pPr>
    <w:rPr>
      <w:b/>
      <w:sz w:val="28"/>
    </w:rPr>
  </w:style>
  <w:style w:type="paragraph" w:styleId="Balk9">
    <w:name w:val="heading 9"/>
    <w:basedOn w:val="Normal"/>
    <w:next w:val="Normal"/>
    <w:qFormat/>
    <w:rsid w:val="00A160B5"/>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04557"/>
    <w:pPr>
      <w:tabs>
        <w:tab w:val="right" w:leader="dot" w:pos="9628"/>
      </w:tabs>
    </w:pPr>
    <w:rPr>
      <w:rFonts w:cs="Arial"/>
      <w:b/>
      <w:bCs/>
      <w:szCs w:val="28"/>
      <w:lang w:val="en-AU"/>
    </w:rPr>
  </w:style>
  <w:style w:type="paragraph" w:styleId="T2">
    <w:name w:val="toc 2"/>
    <w:basedOn w:val="Normal"/>
    <w:next w:val="Normal"/>
    <w:semiHidden/>
    <w:rsid w:val="00D04557"/>
    <w:pPr>
      <w:tabs>
        <w:tab w:val="right" w:leader="dot" w:pos="9628"/>
      </w:tabs>
      <w:ind w:left="198"/>
      <w:jc w:val="both"/>
    </w:pPr>
    <w:rPr>
      <w:lang w:val="en-AU"/>
    </w:rPr>
  </w:style>
  <w:style w:type="paragraph" w:styleId="T3">
    <w:name w:val="toc 3"/>
    <w:basedOn w:val="Normal"/>
    <w:next w:val="Normal"/>
    <w:semiHidden/>
    <w:rsid w:val="002B3F0A"/>
    <w:pPr>
      <w:tabs>
        <w:tab w:val="right" w:leader="dot" w:pos="567"/>
        <w:tab w:val="right" w:leader="dot" w:pos="9628"/>
      </w:tabs>
      <w:ind w:left="403"/>
      <w:jc w:val="both"/>
    </w:pPr>
    <w:rPr>
      <w:rFonts w:eastAsia="SimSun" w:cs="Arial"/>
      <w:bCs/>
      <w:snapToGrid w:val="0"/>
      <w:szCs w:val="28"/>
      <w:lang w:val="en-AU"/>
    </w:rPr>
  </w:style>
  <w:style w:type="paragraph" w:styleId="T4">
    <w:name w:val="toc 4"/>
    <w:basedOn w:val="Normal"/>
    <w:next w:val="Normal"/>
    <w:semiHidden/>
    <w:rsid w:val="00C70674"/>
    <w:pPr>
      <w:ind w:left="600"/>
    </w:pPr>
  </w:style>
  <w:style w:type="paragraph" w:styleId="T5">
    <w:name w:val="toc 5"/>
    <w:basedOn w:val="Normal"/>
    <w:next w:val="Normal"/>
    <w:semiHidden/>
    <w:rsid w:val="00C70674"/>
    <w:pPr>
      <w:ind w:left="800"/>
    </w:pPr>
  </w:style>
  <w:style w:type="paragraph" w:styleId="T9">
    <w:name w:val="toc 9"/>
    <w:basedOn w:val="Normal"/>
    <w:next w:val="Normal"/>
    <w:semiHidden/>
    <w:rsid w:val="00C70674"/>
    <w:pPr>
      <w:ind w:left="1600"/>
    </w:pPr>
  </w:style>
  <w:style w:type="paragraph" w:styleId="T8">
    <w:name w:val="toc 8"/>
    <w:basedOn w:val="Normal"/>
    <w:next w:val="Normal"/>
    <w:semiHidden/>
    <w:rsid w:val="00C70674"/>
    <w:pPr>
      <w:ind w:left="1400"/>
    </w:pPr>
  </w:style>
  <w:style w:type="paragraph" w:styleId="T7">
    <w:name w:val="toc 7"/>
    <w:basedOn w:val="Normal"/>
    <w:next w:val="Normal"/>
    <w:semiHidden/>
    <w:rsid w:val="00C70674"/>
    <w:pPr>
      <w:ind w:left="1200"/>
    </w:pPr>
  </w:style>
  <w:style w:type="paragraph" w:styleId="T6">
    <w:name w:val="toc 6"/>
    <w:basedOn w:val="Normal"/>
    <w:next w:val="Normal"/>
    <w:semiHidden/>
    <w:rsid w:val="00C70674"/>
    <w:pPr>
      <w:ind w:left="1000"/>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footer"/>
    <w:basedOn w:val="Normal"/>
    <w:link w:val="AltbilgiChar"/>
    <w:uiPriority w:val="99"/>
    <w:rsid w:val="006D567A"/>
    <w:pPr>
      <w:tabs>
        <w:tab w:val="center" w:pos="4536"/>
        <w:tab w:val="right" w:pos="9072"/>
      </w:tabs>
    </w:pPr>
    <w:rPr>
      <w:szCs w:val="24"/>
    </w:rPr>
  </w:style>
  <w:style w:type="paragraph" w:styleId="stbilgi">
    <w:name w:val="header"/>
    <w:basedOn w:val="Normal"/>
    <w:link w:val="stbilgiChar"/>
    <w:uiPriority w:val="99"/>
    <w:rsid w:val="00881AD8"/>
    <w:pPr>
      <w:tabs>
        <w:tab w:val="center" w:pos="4536"/>
        <w:tab w:val="right" w:pos="9072"/>
      </w:tabs>
    </w:pPr>
  </w:style>
  <w:style w:type="paragraph" w:styleId="NormalWeb">
    <w:name w:val="Normal (Web)"/>
    <w:basedOn w:val="Normal"/>
    <w:rsid w:val="00720236"/>
    <w:rPr>
      <w:rFonts w:ascii="Times New Roman" w:hAnsi="Times New Roman"/>
      <w:sz w:val="24"/>
      <w:szCs w:val="24"/>
    </w:rPr>
  </w:style>
  <w:style w:type="paragraph" w:customStyle="1" w:styleId="StyleHeading2Left">
    <w:name w:val="Style Heading 2 + Left"/>
    <w:basedOn w:val="Balk2"/>
    <w:rsid w:val="00F04400"/>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Justified">
    <w:name w:val="Style Justified"/>
    <w:basedOn w:val="Normal"/>
    <w:rsid w:val="000E1988"/>
    <w:pPr>
      <w:jc w:val="both"/>
    </w:pPr>
  </w:style>
  <w:style w:type="paragraph" w:customStyle="1" w:styleId="StyleHeading1">
    <w:name w:val="Style Heading 1 +"/>
    <w:basedOn w:val="Balk1"/>
    <w:rsid w:val="00D660D3"/>
    <w:rPr>
      <w:kern w:val="0"/>
    </w:rPr>
  </w:style>
  <w:style w:type="paragraph" w:customStyle="1" w:styleId="StyleHeading1Centered">
    <w:name w:val="Style Heading 1 + Centered"/>
    <w:basedOn w:val="Balk1"/>
    <w:rsid w:val="00E11837"/>
    <w:pPr>
      <w:jc w:val="center"/>
    </w:pPr>
    <w:rPr>
      <w:rFonts w:cs="Times New Roman"/>
      <w:szCs w:val="20"/>
    </w:rPr>
  </w:style>
  <w:style w:type="paragraph" w:customStyle="1" w:styleId="StyleHeading1Centered1">
    <w:name w:val="Style Heading 1 + Centered1"/>
    <w:basedOn w:val="Balk1"/>
    <w:rsid w:val="00B778B5"/>
    <w:pPr>
      <w:jc w:val="center"/>
    </w:pPr>
    <w:rPr>
      <w:rFonts w:cs="Times New Roman"/>
      <w:snapToGrid w:val="0"/>
      <w:szCs w:val="20"/>
    </w:rPr>
  </w:style>
  <w:style w:type="paragraph" w:customStyle="1" w:styleId="StyleHeading1Centered2">
    <w:name w:val="Style Heading 1 + Centered2"/>
    <w:basedOn w:val="Balk1"/>
    <w:rsid w:val="00B778B5"/>
    <w:pPr>
      <w:jc w:val="center"/>
    </w:pPr>
    <w:rPr>
      <w:rFonts w:cs="Times New Roman"/>
      <w:snapToGrid w:val="0"/>
      <w:szCs w:val="20"/>
    </w:rPr>
  </w:style>
  <w:style w:type="paragraph" w:customStyle="1" w:styleId="StyleHeading1Centered3">
    <w:name w:val="Style Heading 1 + Centered3"/>
    <w:basedOn w:val="Balk1"/>
    <w:rsid w:val="00881AD8"/>
    <w:pPr>
      <w:jc w:val="center"/>
    </w:pPr>
    <w:rPr>
      <w:rFonts w:cs="Times New Roman"/>
      <w:szCs w:val="20"/>
    </w:rPr>
  </w:style>
  <w:style w:type="paragraph" w:customStyle="1" w:styleId="StyleHeading2Italic">
    <w:name w:val="Style Heading 2 + Italic"/>
    <w:basedOn w:val="Balk2"/>
    <w:rsid w:val="00B415FF"/>
    <w:rPr>
      <w:bCs/>
      <w:iCs/>
      <w:lang w:val="en-AU"/>
    </w:rPr>
  </w:style>
  <w:style w:type="paragraph" w:customStyle="1" w:styleId="StyleJustified1">
    <w:name w:val="Style Justified1"/>
    <w:basedOn w:val="Normal"/>
    <w:rsid w:val="000E49B4"/>
    <w:pPr>
      <w:jc w:val="both"/>
    </w:pPr>
  </w:style>
  <w:style w:type="paragraph" w:customStyle="1" w:styleId="StyleBodyTextBefore6pt">
    <w:name w:val="Style Body Text + Before:  6 pt"/>
    <w:basedOn w:val="GvdeMetni"/>
    <w:rsid w:val="00610EE3"/>
    <w:pPr>
      <w:spacing w:after="0"/>
    </w:pPr>
  </w:style>
  <w:style w:type="paragraph" w:styleId="GvdeMetni">
    <w:name w:val="Body Text"/>
    <w:basedOn w:val="Normal"/>
    <w:rsid w:val="0099492E"/>
    <w:pPr>
      <w:spacing w:after="120"/>
    </w:pPr>
  </w:style>
  <w:style w:type="paragraph" w:customStyle="1" w:styleId="StyleHeading2TimesNewRomanItalic">
    <w:name w:val="Style Heading 2 + Times New Roman Italic"/>
    <w:basedOn w:val="Balk2"/>
    <w:rsid w:val="00610EE3"/>
    <w:rPr>
      <w:bCs/>
      <w:iCs/>
      <w:szCs w:val="24"/>
    </w:rPr>
  </w:style>
  <w:style w:type="paragraph" w:customStyle="1" w:styleId="StyleBodyTextBoldBlack">
    <w:name w:val="Style Body Text + Bold Black"/>
    <w:basedOn w:val="GvdeMetni"/>
    <w:rsid w:val="003370ED"/>
    <w:rPr>
      <w:bCs/>
      <w:color w:val="000000"/>
    </w:rPr>
  </w:style>
  <w:style w:type="paragraph" w:customStyle="1" w:styleId="StyleBodyTextBoldLinespacing15lines">
    <w:name w:val="Style Body Text + Bold Line spacing:  1.5 lines"/>
    <w:basedOn w:val="GvdeMetni"/>
    <w:rsid w:val="003370ED"/>
    <w:pPr>
      <w:spacing w:line="360" w:lineRule="auto"/>
    </w:pPr>
    <w:rPr>
      <w:bCs/>
    </w:rPr>
  </w:style>
  <w:style w:type="paragraph" w:customStyle="1" w:styleId="StyleBodyTextBoldLeft0cmHanging15cmLinespacing">
    <w:name w:val="Style Body Text + Bold Left:  0 cm Hanging:  15 cm Line spacing..."/>
    <w:basedOn w:val="GvdeMetni"/>
    <w:rsid w:val="003370ED"/>
    <w:pPr>
      <w:spacing w:line="360" w:lineRule="auto"/>
      <w:ind w:left="851" w:hanging="851"/>
    </w:pPr>
    <w:rPr>
      <w:bCs/>
    </w:rPr>
  </w:style>
  <w:style w:type="paragraph" w:customStyle="1" w:styleId="StyleBodyTextBoldAfter0pt">
    <w:name w:val="Style Body Text + Bold After:  0 pt"/>
    <w:basedOn w:val="GvdeMetni"/>
    <w:rsid w:val="004701B9"/>
    <w:pPr>
      <w:spacing w:after="0"/>
    </w:pPr>
    <w:rPr>
      <w:bCs/>
    </w:rPr>
  </w:style>
  <w:style w:type="paragraph" w:customStyle="1" w:styleId="StyleBodyTextBoldBlackAfter0pt">
    <w:name w:val="Style Body Text + Bold Black After:  0 pt"/>
    <w:basedOn w:val="GvdeMetni"/>
    <w:rsid w:val="004701B9"/>
    <w:pPr>
      <w:spacing w:after="0"/>
    </w:pPr>
    <w:rPr>
      <w:bCs/>
      <w:color w:val="000000"/>
    </w:rPr>
  </w:style>
  <w:style w:type="paragraph" w:customStyle="1" w:styleId="StyleBodyTextBoldBlackLeft0cmHanging05cmAfter">
    <w:name w:val="Style Body Text + Bold Black Left:  0 cm Hanging:  05 cm After..."/>
    <w:basedOn w:val="GvdeMetni"/>
    <w:rsid w:val="004701B9"/>
    <w:pPr>
      <w:spacing w:after="0"/>
      <w:ind w:left="284" w:hanging="284"/>
    </w:pPr>
    <w:rPr>
      <w:bCs/>
      <w:color w:val="000000"/>
    </w:rPr>
  </w:style>
  <w:style w:type="paragraph" w:customStyle="1" w:styleId="StyleHeading312pt">
    <w:name w:val="Style Heading 3 + 12 pt"/>
    <w:basedOn w:val="Balk3"/>
    <w:rsid w:val="00593233"/>
    <w:rPr>
      <w:lang w:eastAsia="en-US"/>
    </w:rPr>
  </w:style>
  <w:style w:type="character" w:styleId="SayfaNumaras">
    <w:name w:val="page number"/>
    <w:basedOn w:val="VarsaylanParagrafYazTipi"/>
    <w:rsid w:val="00A160B5"/>
  </w:style>
  <w:style w:type="character" w:styleId="DipnotBavurusu">
    <w:name w:val="footnote reference"/>
    <w:semiHidden/>
    <w:rsid w:val="00A160B5"/>
    <w:rPr>
      <w:vertAlign w:val="superscript"/>
    </w:rPr>
  </w:style>
  <w:style w:type="paragraph" w:styleId="DipnotMetni">
    <w:name w:val="footnote text"/>
    <w:basedOn w:val="Normal"/>
    <w:semiHidden/>
    <w:rsid w:val="00912211"/>
  </w:style>
  <w:style w:type="paragraph" w:styleId="BalonMetni">
    <w:name w:val="Balloon Text"/>
    <w:basedOn w:val="Normal"/>
    <w:semiHidden/>
    <w:rsid w:val="007E0D5D"/>
    <w:rPr>
      <w:rFonts w:ascii="Tahoma" w:hAnsi="Tahoma" w:cs="Tahoma"/>
      <w:sz w:val="16"/>
      <w:szCs w:val="16"/>
    </w:rPr>
  </w:style>
  <w:style w:type="paragraph" w:styleId="GvdeMetniGirintisi2">
    <w:name w:val="Body Text Indent 2"/>
    <w:basedOn w:val="Normal"/>
    <w:rsid w:val="00841A24"/>
    <w:pPr>
      <w:spacing w:after="120" w:line="480" w:lineRule="auto"/>
      <w:ind w:left="283"/>
    </w:pPr>
  </w:style>
  <w:style w:type="table" w:styleId="TabloKlavuzu">
    <w:name w:val="Table Grid"/>
    <w:basedOn w:val="NormalTablo"/>
    <w:uiPriority w:val="59"/>
    <w:rsid w:val="00176C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22">
    <w:name w:val="Stil22"/>
    <w:basedOn w:val="Balk2"/>
    <w:link w:val="Stil22Char"/>
    <w:rsid w:val="00DA54D9"/>
    <w:pPr>
      <w:keepLines/>
      <w:jc w:val="both"/>
    </w:pPr>
    <w:rPr>
      <w:rFonts w:eastAsia="Times New Roman"/>
      <w:bCs/>
      <w:noProof w:val="0"/>
      <w:snapToGrid/>
      <w:szCs w:val="26"/>
      <w:lang w:val="x-none"/>
    </w:rPr>
  </w:style>
  <w:style w:type="character" w:customStyle="1" w:styleId="Stil22Char">
    <w:name w:val="Stil22 Char"/>
    <w:link w:val="Stil22"/>
    <w:rsid w:val="00DA54D9"/>
    <w:rPr>
      <w:rFonts w:ascii="Arial" w:hAnsi="Arial"/>
      <w:b/>
      <w:bCs/>
      <w:sz w:val="24"/>
      <w:szCs w:val="26"/>
      <w:lang w:val="x-none"/>
    </w:rPr>
  </w:style>
  <w:style w:type="character" w:customStyle="1" w:styleId="apple-converted-space">
    <w:name w:val="apple-converted-space"/>
    <w:basedOn w:val="VarsaylanParagrafYazTipi"/>
    <w:rsid w:val="00FF1A29"/>
  </w:style>
  <w:style w:type="paragraph" w:styleId="ListeParagraf">
    <w:name w:val="List Paragraph"/>
    <w:basedOn w:val="Normal"/>
    <w:uiPriority w:val="34"/>
    <w:qFormat/>
    <w:rsid w:val="00283FFB"/>
    <w:pPr>
      <w:ind w:left="708"/>
    </w:pPr>
  </w:style>
  <w:style w:type="character" w:styleId="Kpr">
    <w:name w:val="Hyperlink"/>
    <w:uiPriority w:val="99"/>
    <w:unhideWhenUsed/>
    <w:rsid w:val="00283FFB"/>
    <w:rPr>
      <w:color w:val="0000FF"/>
      <w:u w:val="single"/>
    </w:rPr>
  </w:style>
  <w:style w:type="paragraph" w:customStyle="1" w:styleId="Stil14">
    <w:name w:val="Stil14"/>
    <w:link w:val="Stil14Char"/>
    <w:qFormat/>
    <w:rsid w:val="00E265D0"/>
    <w:rPr>
      <w:rFonts w:ascii="Arial" w:hAnsi="Arial"/>
      <w:sz w:val="22"/>
      <w:szCs w:val="22"/>
      <w:lang w:val="en-US"/>
    </w:rPr>
  </w:style>
  <w:style w:type="character" w:customStyle="1" w:styleId="Stil14Char">
    <w:name w:val="Stil14 Char"/>
    <w:link w:val="Stil14"/>
    <w:rsid w:val="00E265D0"/>
    <w:rPr>
      <w:rFonts w:ascii="Arial" w:hAnsi="Arial"/>
      <w:sz w:val="22"/>
      <w:szCs w:val="22"/>
      <w:lang w:val="en-US"/>
    </w:rPr>
  </w:style>
  <w:style w:type="character" w:customStyle="1" w:styleId="Balk5">
    <w:name w:val="Başlık #5_"/>
    <w:link w:val="Balk50"/>
    <w:rsid w:val="00CB4A59"/>
    <w:rPr>
      <w:rFonts w:eastAsia="Arial" w:cs="Arial"/>
      <w:shd w:val="clear" w:color="auto" w:fill="FFFFFF"/>
    </w:rPr>
  </w:style>
  <w:style w:type="paragraph" w:customStyle="1" w:styleId="Balk50">
    <w:name w:val="Başlık #5"/>
    <w:basedOn w:val="Normal"/>
    <w:link w:val="Balk5"/>
    <w:rsid w:val="00CB4A59"/>
    <w:pPr>
      <w:shd w:val="clear" w:color="auto" w:fill="FFFFFF"/>
      <w:spacing w:line="0" w:lineRule="atLeast"/>
      <w:outlineLvl w:val="4"/>
    </w:pPr>
    <w:rPr>
      <w:rFonts w:ascii="Times New Roman" w:eastAsia="Arial" w:hAnsi="Times New Roman" w:cs="Arial"/>
    </w:rPr>
  </w:style>
  <w:style w:type="character" w:customStyle="1" w:styleId="stbilgiChar">
    <w:name w:val="Üstbilgi Char"/>
    <w:link w:val="stbilgi"/>
    <w:uiPriority w:val="99"/>
    <w:rsid w:val="006F6C42"/>
    <w:rPr>
      <w:rFonts w:ascii="Arial" w:hAnsi="Arial"/>
    </w:rPr>
  </w:style>
  <w:style w:type="character" w:customStyle="1" w:styleId="AltbilgiChar">
    <w:name w:val="Altbilgi Char"/>
    <w:basedOn w:val="VarsaylanParagrafYazTipi"/>
    <w:link w:val="Altbilgi"/>
    <w:uiPriority w:val="99"/>
    <w:rsid w:val="00BB10D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4.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45DFD-5249-496F-A4EE-6F8689D76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3308</Words>
  <Characters>20552</Characters>
  <Application>Microsoft Office Word</Application>
  <DocSecurity>0</DocSecurity>
  <Lines>171</Lines>
  <Paragraphs>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lpstr> </vt:lpstr>
    </vt:vector>
  </TitlesOfParts>
  <Company>tse</Company>
  <LinksUpToDate>false</LinksUpToDate>
  <CharactersWithSpaces>23813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Nadiye ÇİÇEK</dc:creator>
  <cp:keywords/>
  <cp:lastModifiedBy>Burçak DOĞAN</cp:lastModifiedBy>
  <cp:revision>3</cp:revision>
  <cp:lastPrinted>2015-04-14T17:04:00Z</cp:lastPrinted>
  <dcterms:created xsi:type="dcterms:W3CDTF">2015-04-29T12:21:00Z</dcterms:created>
  <dcterms:modified xsi:type="dcterms:W3CDTF">2015-04-29T12:24:00Z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