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4BC" w:rsidRPr="009F0AF3" w:rsidRDefault="00475331" w:rsidP="00212477">
      <w:pPr>
        <w:jc w:val="center"/>
      </w:pPr>
      <w:bookmarkStart w:id="0" w:name="_Toc506093804"/>
      <w:bookmarkStart w:id="1" w:name="_Toc506094230"/>
      <w:bookmarkStart w:id="2" w:name="_GoBack"/>
      <w:bookmarkEnd w:id="2"/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8053841" wp14:editId="3B4BE869">
                <wp:simplePos x="0" y="0"/>
                <wp:positionH relativeFrom="column">
                  <wp:posOffset>-133350</wp:posOffset>
                </wp:positionH>
                <wp:positionV relativeFrom="paragraph">
                  <wp:posOffset>-425450</wp:posOffset>
                </wp:positionV>
                <wp:extent cx="6381115" cy="9592945"/>
                <wp:effectExtent l="19050" t="19050" r="38735" b="463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959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5E8" w:rsidRDefault="000475E8">
                            <w:pPr>
                              <w:rPr>
                                <w:b/>
                              </w:rPr>
                            </w:pPr>
                          </w:p>
                          <w:p w:rsidR="000475E8" w:rsidRDefault="000475E8">
                            <w:pPr>
                              <w:rPr>
                                <w:b/>
                                <w:noProof/>
                                <w:sz w:val="19"/>
                                <w:szCs w:val="19"/>
                              </w:rPr>
                            </w:pPr>
                            <w:r w:rsidRPr="001A060C">
                              <w:rPr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8.05pt;height:60.9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503923275" r:id="rId9"/>
                              </w:object>
                            </w:r>
                            <w:bookmarkStart w:id="3" w:name="_MON_1135435493"/>
                            <w:bookmarkEnd w:id="3"/>
                            <w:bookmarkStart w:id="4" w:name="_MON_1135435493"/>
                            <w:bookmarkEnd w:id="4"/>
                            <w:r w:rsidR="00212477" w:rsidRPr="00212477">
                              <w:rPr>
                                <w:rFonts w:cs="Arial"/>
                                <w:b/>
                                <w:noProof/>
                                <w:sz w:val="19"/>
                                <w:szCs w:val="19"/>
                              </w:rPr>
                              <w:object w:dxaOrig="5461" w:dyaOrig="1141">
                                <v:shape id="_x0000_i1122" type="#_x0000_t75" style="width:273.45pt;height:57.05pt" o:ole="" fillcolor="window">
                                  <v:imagedata r:id="rId10" o:title=""/>
                                </v:shape>
                                <o:OLEObject Type="Embed" ProgID="Word.Picture.8" ShapeID="_x0000_i1122" DrawAspect="Content" ObjectID="_1503923276" r:id="rId11"/>
                              </w:object>
                            </w:r>
                          </w:p>
                          <w:p w:rsidR="00212477" w:rsidRDefault="00212477">
                            <w:pPr>
                              <w:rPr>
                                <w:b/>
                                <w:noProof/>
                                <w:sz w:val="19"/>
                                <w:szCs w:val="19"/>
                              </w:rPr>
                            </w:pPr>
                          </w:p>
                          <w:p w:rsidR="000475E8" w:rsidRDefault="000475E8">
                            <w:pPr>
                              <w:rPr>
                                <w:b/>
                                <w:noProof/>
                                <w:sz w:val="19"/>
                                <w:szCs w:val="19"/>
                              </w:rPr>
                            </w:pPr>
                          </w:p>
                          <w:p w:rsidR="000475E8" w:rsidRDefault="000475E8">
                            <w:pPr>
                              <w:rPr>
                                <w:b/>
                              </w:rPr>
                            </w:pPr>
                          </w:p>
                          <w:p w:rsidR="000475E8" w:rsidRDefault="000475E8"/>
                          <w:p w:rsidR="000475E8" w:rsidRDefault="000475E8"/>
                          <w:p w:rsidR="000475E8" w:rsidRDefault="000475E8"/>
                          <w:tbl>
                            <w:tblPr>
                              <w:tblW w:w="0" w:type="auto"/>
                              <w:tblInd w:w="549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111"/>
                            </w:tblGrid>
                            <w:tr w:rsidR="000475E8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111" w:type="dxa"/>
                                </w:tcPr>
                                <w:p w:rsidR="000475E8" w:rsidRDefault="000475E8" w:rsidP="00DC1E8F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44"/>
                                    </w:rPr>
                                    <w:t xml:space="preserve"> 4281 </w:t>
                                  </w:r>
                                </w:p>
                              </w:tc>
                            </w:tr>
                            <w:tr w:rsidR="000475E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0475E8" w:rsidRDefault="000475E8" w:rsidP="006B5821">
                                  <w:pPr>
                                    <w:jc w:val="right"/>
                                    <w:rPr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Cs/>
                                      <w:sz w:val="24"/>
                                    </w:rPr>
                                    <w:t>Revizyon</w:t>
                                  </w:r>
                                </w:p>
                              </w:tc>
                            </w:tr>
                            <w:tr w:rsidR="000475E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0475E8" w:rsidRDefault="000475E8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0475E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0475E8" w:rsidRDefault="000475E8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0475E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0475E8" w:rsidRDefault="000475E8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0475E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0475E8" w:rsidRDefault="000475E8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0475E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0475E8" w:rsidRDefault="000475E8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ICS </w:t>
                                  </w:r>
                                  <w:r>
                                    <w:rPr>
                                      <w:sz w:val="24"/>
                                    </w:rPr>
                                    <w:t>67.140.10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0475E8" w:rsidRDefault="000475E8"/>
                          <w:p w:rsidR="000475E8" w:rsidRDefault="000475E8"/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38"/>
                            </w:tblGrid>
                            <w:tr w:rsidR="000475E8" w:rsidTr="00A925D6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0475E8" w:rsidRDefault="000475E8"/>
                              </w:tc>
                            </w:tr>
                            <w:tr w:rsidR="000475E8" w:rsidTr="00A925D6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0475E8" w:rsidRDefault="000475E8"/>
                              </w:tc>
                            </w:tr>
                            <w:tr w:rsidR="000475E8" w:rsidTr="00AD16E0">
                              <w:trPr>
                                <w:cantSplit/>
                                <w:trHeight w:val="1442"/>
                              </w:trPr>
                              <w:tc>
                                <w:tcPr>
                                  <w:tcW w:w="7938" w:type="dxa"/>
                                  <w:tcBorders>
                                    <w:bottom w:val="nil"/>
                                  </w:tcBorders>
                                </w:tcPr>
                                <w:p w:rsidR="000475E8" w:rsidRPr="00C03A76" w:rsidRDefault="000475E8">
                                  <w:pPr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0475E8" w:rsidRDefault="000475E8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ADAÇAYI</w:t>
                                  </w:r>
                                </w:p>
                                <w:p w:rsidR="000475E8" w:rsidRDefault="000475E8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0475E8" w:rsidRPr="00945087" w:rsidRDefault="000475E8">
                                  <w:pPr>
                                    <w:pStyle w:val="Balk9"/>
                                    <w:rPr>
                                      <w:rFonts w:cs="Arial"/>
                                      <w:bCs/>
                                      <w:szCs w:val="28"/>
                                    </w:rPr>
                                  </w:pPr>
                                  <w:proofErr w:type="spellStart"/>
                                  <w:r w:rsidRPr="00212477">
                                    <w:rPr>
                                      <w:rFonts w:cs="Arial"/>
                                      <w:bCs/>
                                      <w:szCs w:val="28"/>
                                    </w:rPr>
                                    <w:t>Sage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0475E8" w:rsidRDefault="000475E8">
                            <w:pPr>
                              <w:pStyle w:val="stbilgi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  <w:p w:rsidR="000475E8" w:rsidRDefault="000475E8">
                            <w:pPr>
                              <w:rPr>
                                <w:b/>
                              </w:rPr>
                            </w:pPr>
                          </w:p>
                          <w:p w:rsidR="000475E8" w:rsidRDefault="000475E8">
                            <w:pPr>
                              <w:rPr>
                                <w:b/>
                              </w:rPr>
                            </w:pPr>
                          </w:p>
                          <w:p w:rsidR="000475E8" w:rsidRDefault="000475E8">
                            <w:pPr>
                              <w:rPr>
                                <w:b/>
                              </w:rPr>
                            </w:pPr>
                          </w:p>
                          <w:p w:rsidR="000475E8" w:rsidRDefault="000475E8">
                            <w:pPr>
                              <w:rPr>
                                <w:b/>
                              </w:rPr>
                            </w:pPr>
                          </w:p>
                          <w:p w:rsidR="000475E8" w:rsidRDefault="000475E8"/>
                          <w:p w:rsidR="000475E8" w:rsidRDefault="000475E8"/>
                          <w:p w:rsidR="000475E8" w:rsidRDefault="000475E8"/>
                          <w:p w:rsidR="000475E8" w:rsidRDefault="000475E8"/>
                          <w:p w:rsidR="000475E8" w:rsidRDefault="000475E8"/>
                          <w:p w:rsidR="000475E8" w:rsidRDefault="000475E8"/>
                          <w:p w:rsidR="000475E8" w:rsidRDefault="000475E8"/>
                          <w:p w:rsidR="000475E8" w:rsidRDefault="000475E8"/>
                          <w:p w:rsidR="000475E8" w:rsidRDefault="000475E8"/>
                          <w:p w:rsidR="000475E8" w:rsidRDefault="000475E8"/>
                          <w:p w:rsidR="000475E8" w:rsidRDefault="000475E8"/>
                          <w:p w:rsidR="000475E8" w:rsidRDefault="000475E8"/>
                          <w:p w:rsidR="000475E8" w:rsidRDefault="000475E8"/>
                          <w:p w:rsidR="000475E8" w:rsidRDefault="000475E8"/>
                          <w:p w:rsidR="000475E8" w:rsidRDefault="000475E8"/>
                          <w:p w:rsidR="000475E8" w:rsidRDefault="000475E8"/>
                          <w:p w:rsidR="000475E8" w:rsidRPr="00212477" w:rsidRDefault="000475E8" w:rsidP="00212477">
                            <w:pPr>
                              <w:pStyle w:val="ListeParagraf"/>
                              <w:ind w:left="806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I. </w:t>
                            </w:r>
                            <w:r w:rsidRPr="00212477">
                              <w:rPr>
                                <w:b/>
                              </w:rPr>
                              <w:t>MÜTALAA</w:t>
                            </w:r>
                          </w:p>
                          <w:p w:rsidR="000475E8" w:rsidRPr="00212477" w:rsidRDefault="000475E8" w:rsidP="00212477">
                            <w:pPr>
                              <w:pStyle w:val="ListeParagraf"/>
                              <w:ind w:left="5676" w:firstLine="696"/>
                              <w:rPr>
                                <w:b/>
                              </w:rPr>
                            </w:pPr>
                            <w:r w:rsidRPr="00212477">
                              <w:rPr>
                                <w:b/>
                              </w:rPr>
                              <w:t xml:space="preserve">                          </w:t>
                            </w: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Pr="00212477">
                              <w:rPr>
                                <w:b/>
                              </w:rPr>
                              <w:t>2015/101932</w:t>
                            </w:r>
                          </w:p>
                          <w:p w:rsidR="000475E8" w:rsidRDefault="000475E8"/>
                          <w:p w:rsidR="000475E8" w:rsidRDefault="000475E8" w:rsidP="004F7D6A">
                            <w:pPr>
                              <w:ind w:left="907"/>
                            </w:pPr>
                          </w:p>
                          <w:tbl>
                            <w:tblPr>
                              <w:tblW w:w="0" w:type="auto"/>
                              <w:tblInd w:w="1560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046"/>
                            </w:tblGrid>
                            <w:tr w:rsidR="000475E8" w:rsidTr="009325A9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046" w:type="dxa"/>
                                  <w:tcBorders>
                                    <w:top w:val="nil"/>
                                    <w:bottom w:val="thickThinSmallGap" w:sz="24" w:space="0" w:color="auto"/>
                                  </w:tcBorders>
                                </w:tcPr>
                                <w:p w:rsidR="000475E8" w:rsidRDefault="000475E8" w:rsidP="00AD16E0"/>
                              </w:tc>
                            </w:tr>
                          </w:tbl>
                          <w:p w:rsidR="000475E8" w:rsidRDefault="000475E8" w:rsidP="00A925D6">
                            <w:pPr>
                              <w:pStyle w:val="Balk8"/>
                              <w:ind w:left="0" w:right="0"/>
                            </w:pPr>
                          </w:p>
                          <w:p w:rsidR="000475E8" w:rsidRDefault="000475E8" w:rsidP="00A925D6">
                            <w:pPr>
                              <w:pStyle w:val="Balk8"/>
                              <w:ind w:left="1560" w:right="0"/>
                            </w:pPr>
                            <w:r>
                              <w:t>TÜRK STANDARDLARI ENSTİTÜSÜ</w:t>
                            </w:r>
                          </w:p>
                          <w:p w:rsidR="000475E8" w:rsidRDefault="000475E8" w:rsidP="00A925D6">
                            <w:pPr>
                              <w:pStyle w:val="Balk4"/>
                              <w:ind w:left="1560"/>
                              <w:jc w:val="left"/>
                              <w:rPr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</w:rPr>
                              <w:t>Necatibey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Caddesi No.112 Bakanlıklar/ANKARA</w:t>
                            </w:r>
                          </w:p>
                          <w:p w:rsidR="000475E8" w:rsidRDefault="000475E8" w:rsidP="004F7D6A">
                            <w:pPr>
                              <w:pStyle w:val="stbilgi"/>
                              <w:ind w:left="90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0538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5pt;margin-top:-33.5pt;width:502.45pt;height:755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" strokeweight="4.5pt">
                <v:stroke linestyle="thinThick"/>
                <v:textbox>
                  <w:txbxContent>
                    <w:p w:rsidR="000475E8" w:rsidRDefault="000475E8">
                      <w:pPr>
                        <w:rPr>
                          <w:b/>
                        </w:rPr>
                      </w:pPr>
                    </w:p>
                    <w:p w:rsidR="000475E8" w:rsidRDefault="000475E8">
                      <w:pPr>
                        <w:rPr>
                          <w:b/>
                          <w:noProof/>
                          <w:sz w:val="19"/>
                          <w:szCs w:val="19"/>
                        </w:rPr>
                      </w:pPr>
                      <w:r w:rsidRPr="001A060C">
                        <w:rPr>
                          <w:b/>
                        </w:rPr>
                        <w:object w:dxaOrig="2101" w:dyaOrig="1201">
                          <v:shape id="_x0000_i1026" type="#_x0000_t75" style="width:98.05pt;height:60.9pt" o:ole="" fillcolor="window">
                            <v:imagedata r:id="rId8" o:title=""/>
                          </v:shape>
                          <o:OLEObject Type="Embed" ProgID="Word.Picture.8" ShapeID="_x0000_i1026" DrawAspect="Content" ObjectID="_1503923275" r:id="rId12"/>
                        </w:object>
                      </w:r>
                      <w:bookmarkStart w:id="5" w:name="_MON_1135435493"/>
                      <w:bookmarkEnd w:id="5"/>
                      <w:bookmarkStart w:id="6" w:name="_MON_1135435493"/>
                      <w:bookmarkEnd w:id="6"/>
                      <w:r w:rsidR="00212477" w:rsidRPr="00212477">
                        <w:rPr>
                          <w:rFonts w:cs="Arial"/>
                          <w:b/>
                          <w:noProof/>
                          <w:sz w:val="19"/>
                          <w:szCs w:val="19"/>
                        </w:rPr>
                        <w:object w:dxaOrig="5461" w:dyaOrig="1141">
                          <v:shape id="_x0000_i1122" type="#_x0000_t75" style="width:273.45pt;height:57.05pt" o:ole="" fillcolor="window">
                            <v:imagedata r:id="rId10" o:title=""/>
                          </v:shape>
                          <o:OLEObject Type="Embed" ProgID="Word.Picture.8" ShapeID="_x0000_i1122" DrawAspect="Content" ObjectID="_1503923276" r:id="rId13"/>
                        </w:object>
                      </w:r>
                    </w:p>
                    <w:p w:rsidR="00212477" w:rsidRDefault="00212477">
                      <w:pPr>
                        <w:rPr>
                          <w:b/>
                          <w:noProof/>
                          <w:sz w:val="19"/>
                          <w:szCs w:val="19"/>
                        </w:rPr>
                      </w:pPr>
                    </w:p>
                    <w:p w:rsidR="000475E8" w:rsidRDefault="000475E8">
                      <w:pPr>
                        <w:rPr>
                          <w:b/>
                          <w:noProof/>
                          <w:sz w:val="19"/>
                          <w:szCs w:val="19"/>
                        </w:rPr>
                      </w:pPr>
                    </w:p>
                    <w:p w:rsidR="000475E8" w:rsidRDefault="000475E8">
                      <w:pPr>
                        <w:rPr>
                          <w:b/>
                        </w:rPr>
                      </w:pPr>
                    </w:p>
                    <w:p w:rsidR="000475E8" w:rsidRDefault="000475E8"/>
                    <w:p w:rsidR="000475E8" w:rsidRDefault="000475E8"/>
                    <w:p w:rsidR="000475E8" w:rsidRDefault="000475E8"/>
                    <w:tbl>
                      <w:tblPr>
                        <w:tblW w:w="0" w:type="auto"/>
                        <w:tblInd w:w="549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111"/>
                      </w:tblGrid>
                      <w:tr w:rsidR="000475E8">
                        <w:trPr>
                          <w:cantSplit/>
                          <w:trHeight w:val="282"/>
                        </w:trPr>
                        <w:tc>
                          <w:tcPr>
                            <w:tcW w:w="4111" w:type="dxa"/>
                          </w:tcPr>
                          <w:p w:rsidR="000475E8" w:rsidRDefault="000475E8" w:rsidP="00DC1E8F">
                            <w:pPr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b/>
                                <w:sz w:val="44"/>
                              </w:rPr>
                              <w:t xml:space="preserve"> 4281 </w:t>
                            </w:r>
                          </w:p>
                        </w:tc>
                      </w:tr>
                      <w:tr w:rsidR="000475E8"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0475E8" w:rsidRDefault="000475E8" w:rsidP="006B5821">
                            <w:pPr>
                              <w:jc w:val="right"/>
                              <w:rPr>
                                <w:bCs/>
                                <w:sz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</w:rPr>
                              <w:t>Revizyon</w:t>
                            </w:r>
                          </w:p>
                        </w:tc>
                      </w:tr>
                      <w:tr w:rsidR="000475E8"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0475E8" w:rsidRDefault="000475E8">
                            <w:pPr>
                              <w:jc w:val="right"/>
                            </w:pPr>
                          </w:p>
                        </w:tc>
                      </w:tr>
                      <w:tr w:rsidR="000475E8"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0475E8" w:rsidRDefault="000475E8">
                            <w:pPr>
                              <w:jc w:val="right"/>
                            </w:pPr>
                          </w:p>
                        </w:tc>
                      </w:tr>
                      <w:tr w:rsidR="000475E8"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0475E8" w:rsidRDefault="000475E8">
                            <w:pPr>
                              <w:jc w:val="right"/>
                            </w:pPr>
                          </w:p>
                        </w:tc>
                      </w:tr>
                      <w:tr w:rsidR="000475E8"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0475E8" w:rsidRDefault="000475E8">
                            <w:pPr>
                              <w:jc w:val="right"/>
                            </w:pPr>
                          </w:p>
                        </w:tc>
                      </w:tr>
                      <w:tr w:rsidR="000475E8"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0475E8" w:rsidRDefault="000475E8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ICS </w:t>
                            </w:r>
                            <w:r>
                              <w:rPr>
                                <w:sz w:val="24"/>
                              </w:rPr>
                              <w:t>67.140.10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0475E8" w:rsidRDefault="000475E8"/>
                    <w:p w:rsidR="000475E8" w:rsidRDefault="000475E8"/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38"/>
                      </w:tblGrid>
                      <w:tr w:rsidR="000475E8" w:rsidTr="00A925D6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0475E8" w:rsidRDefault="000475E8"/>
                        </w:tc>
                      </w:tr>
                      <w:tr w:rsidR="000475E8" w:rsidTr="00A925D6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0475E8" w:rsidRDefault="000475E8"/>
                        </w:tc>
                      </w:tr>
                      <w:tr w:rsidR="000475E8" w:rsidTr="00AD16E0">
                        <w:trPr>
                          <w:cantSplit/>
                          <w:trHeight w:val="1442"/>
                        </w:trPr>
                        <w:tc>
                          <w:tcPr>
                            <w:tcW w:w="7938" w:type="dxa"/>
                            <w:tcBorders>
                              <w:bottom w:val="nil"/>
                            </w:tcBorders>
                          </w:tcPr>
                          <w:p w:rsidR="000475E8" w:rsidRPr="00C03A76" w:rsidRDefault="000475E8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0475E8" w:rsidRDefault="000475E8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ADAÇAYI</w:t>
                            </w:r>
                          </w:p>
                          <w:p w:rsidR="000475E8" w:rsidRDefault="000475E8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0475E8" w:rsidRPr="00945087" w:rsidRDefault="000475E8">
                            <w:pPr>
                              <w:pStyle w:val="Balk9"/>
                              <w:rPr>
                                <w:rFonts w:cs="Arial"/>
                                <w:bCs/>
                                <w:szCs w:val="28"/>
                              </w:rPr>
                            </w:pPr>
                            <w:proofErr w:type="spellStart"/>
                            <w:r w:rsidRPr="00212477">
                              <w:rPr>
                                <w:rFonts w:cs="Arial"/>
                                <w:bCs/>
                                <w:szCs w:val="28"/>
                              </w:rPr>
                              <w:t>Sage</w:t>
                            </w:r>
                            <w:proofErr w:type="spellEnd"/>
                          </w:p>
                        </w:tc>
                      </w:tr>
                    </w:tbl>
                    <w:p w:rsidR="000475E8" w:rsidRDefault="000475E8">
                      <w:pPr>
                        <w:pStyle w:val="stbilgi"/>
                        <w:tabs>
                          <w:tab w:val="clear" w:pos="4536"/>
                          <w:tab w:val="clear" w:pos="9072"/>
                        </w:tabs>
                      </w:pPr>
                    </w:p>
                    <w:p w:rsidR="000475E8" w:rsidRDefault="000475E8">
                      <w:pPr>
                        <w:rPr>
                          <w:b/>
                        </w:rPr>
                      </w:pPr>
                    </w:p>
                    <w:p w:rsidR="000475E8" w:rsidRDefault="000475E8">
                      <w:pPr>
                        <w:rPr>
                          <w:b/>
                        </w:rPr>
                      </w:pPr>
                    </w:p>
                    <w:p w:rsidR="000475E8" w:rsidRDefault="000475E8">
                      <w:pPr>
                        <w:rPr>
                          <w:b/>
                        </w:rPr>
                      </w:pPr>
                    </w:p>
                    <w:p w:rsidR="000475E8" w:rsidRDefault="000475E8">
                      <w:pPr>
                        <w:rPr>
                          <w:b/>
                        </w:rPr>
                      </w:pPr>
                    </w:p>
                    <w:p w:rsidR="000475E8" w:rsidRDefault="000475E8"/>
                    <w:p w:rsidR="000475E8" w:rsidRDefault="000475E8"/>
                    <w:p w:rsidR="000475E8" w:rsidRDefault="000475E8"/>
                    <w:p w:rsidR="000475E8" w:rsidRDefault="000475E8"/>
                    <w:p w:rsidR="000475E8" w:rsidRDefault="000475E8"/>
                    <w:p w:rsidR="000475E8" w:rsidRDefault="000475E8"/>
                    <w:p w:rsidR="000475E8" w:rsidRDefault="000475E8"/>
                    <w:p w:rsidR="000475E8" w:rsidRDefault="000475E8"/>
                    <w:p w:rsidR="000475E8" w:rsidRDefault="000475E8"/>
                    <w:p w:rsidR="000475E8" w:rsidRDefault="000475E8"/>
                    <w:p w:rsidR="000475E8" w:rsidRDefault="000475E8"/>
                    <w:p w:rsidR="000475E8" w:rsidRDefault="000475E8"/>
                    <w:p w:rsidR="000475E8" w:rsidRDefault="000475E8"/>
                    <w:p w:rsidR="000475E8" w:rsidRDefault="000475E8"/>
                    <w:p w:rsidR="000475E8" w:rsidRDefault="000475E8"/>
                    <w:p w:rsidR="000475E8" w:rsidRDefault="000475E8"/>
                    <w:p w:rsidR="000475E8" w:rsidRPr="00212477" w:rsidRDefault="000475E8" w:rsidP="00212477">
                      <w:pPr>
                        <w:pStyle w:val="ListeParagraf"/>
                        <w:ind w:left="8067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I. </w:t>
                      </w:r>
                      <w:r w:rsidRPr="00212477">
                        <w:rPr>
                          <w:b/>
                        </w:rPr>
                        <w:t>MÜTALAA</w:t>
                      </w:r>
                    </w:p>
                    <w:p w:rsidR="000475E8" w:rsidRPr="00212477" w:rsidRDefault="000475E8" w:rsidP="00212477">
                      <w:pPr>
                        <w:pStyle w:val="ListeParagraf"/>
                        <w:ind w:left="5676" w:firstLine="696"/>
                        <w:rPr>
                          <w:b/>
                        </w:rPr>
                      </w:pPr>
                      <w:r w:rsidRPr="00212477">
                        <w:rPr>
                          <w:b/>
                        </w:rPr>
                        <w:t xml:space="preserve">                          </w:t>
                      </w:r>
                      <w:r>
                        <w:rPr>
                          <w:b/>
                        </w:rPr>
                        <w:t xml:space="preserve">    </w:t>
                      </w:r>
                      <w:r w:rsidRPr="00212477">
                        <w:rPr>
                          <w:b/>
                        </w:rPr>
                        <w:t>2015/101932</w:t>
                      </w:r>
                    </w:p>
                    <w:p w:rsidR="000475E8" w:rsidRDefault="000475E8"/>
                    <w:p w:rsidR="000475E8" w:rsidRDefault="000475E8" w:rsidP="004F7D6A">
                      <w:pPr>
                        <w:ind w:left="907"/>
                      </w:pPr>
                    </w:p>
                    <w:tbl>
                      <w:tblPr>
                        <w:tblW w:w="0" w:type="auto"/>
                        <w:tblInd w:w="1560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046"/>
                      </w:tblGrid>
                      <w:tr w:rsidR="000475E8" w:rsidTr="009325A9">
                        <w:trPr>
                          <w:cantSplit/>
                          <w:trHeight w:val="264"/>
                        </w:trPr>
                        <w:tc>
                          <w:tcPr>
                            <w:tcW w:w="8046" w:type="dxa"/>
                            <w:tcBorders>
                              <w:top w:val="nil"/>
                              <w:bottom w:val="thickThinSmallGap" w:sz="24" w:space="0" w:color="auto"/>
                            </w:tcBorders>
                          </w:tcPr>
                          <w:p w:rsidR="000475E8" w:rsidRDefault="000475E8" w:rsidP="00AD16E0"/>
                        </w:tc>
                      </w:tr>
                    </w:tbl>
                    <w:p w:rsidR="000475E8" w:rsidRDefault="000475E8" w:rsidP="00A925D6">
                      <w:pPr>
                        <w:pStyle w:val="Balk8"/>
                        <w:ind w:left="0" w:right="0"/>
                      </w:pPr>
                    </w:p>
                    <w:p w:rsidR="000475E8" w:rsidRDefault="000475E8" w:rsidP="00A925D6">
                      <w:pPr>
                        <w:pStyle w:val="Balk8"/>
                        <w:ind w:left="1560" w:right="0"/>
                      </w:pPr>
                      <w:r>
                        <w:t>TÜRK STANDARDLARI ENSTİTÜSÜ</w:t>
                      </w:r>
                    </w:p>
                    <w:p w:rsidR="000475E8" w:rsidRDefault="000475E8" w:rsidP="00A925D6">
                      <w:pPr>
                        <w:pStyle w:val="Balk4"/>
                        <w:ind w:left="1560"/>
                        <w:jc w:val="left"/>
                        <w:rPr>
                          <w:sz w:val="28"/>
                        </w:rPr>
                      </w:pPr>
                      <w:proofErr w:type="spellStart"/>
                      <w:r>
                        <w:rPr>
                          <w:sz w:val="28"/>
                        </w:rPr>
                        <w:t>Necatibey</w:t>
                      </w:r>
                      <w:proofErr w:type="spellEnd"/>
                      <w:r>
                        <w:rPr>
                          <w:sz w:val="28"/>
                        </w:rPr>
                        <w:t xml:space="preserve"> Caddesi No.112 Bakanlıklar/ANKARA</w:t>
                      </w:r>
                    </w:p>
                    <w:p w:rsidR="000475E8" w:rsidRDefault="000475E8" w:rsidP="004F7D6A">
                      <w:pPr>
                        <w:pStyle w:val="stbilgi"/>
                        <w:ind w:left="907"/>
                      </w:pPr>
                    </w:p>
                  </w:txbxContent>
                </v:textbox>
              </v:shape>
            </w:pict>
          </mc:Fallback>
        </mc:AlternateContent>
      </w:r>
      <w:r w:rsidR="00206701">
        <w:br w:type="page"/>
      </w:r>
    </w:p>
    <w:p w:rsidR="000C5F5E" w:rsidRDefault="000C5F5E" w:rsidP="000C5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Ön söz</w:t>
      </w:r>
    </w:p>
    <w:p w:rsidR="000C5F5E" w:rsidRDefault="000C5F5E" w:rsidP="000C5F5E">
      <w:pPr>
        <w:pStyle w:val="GvdeMetni"/>
      </w:pPr>
    </w:p>
    <w:p w:rsidR="000C5F5E" w:rsidRDefault="000C5F5E" w:rsidP="000C5F5E">
      <w:pPr>
        <w:numPr>
          <w:ilvl w:val="0"/>
          <w:numId w:val="47"/>
        </w:numPr>
        <w:jc w:val="both"/>
        <w:rPr>
          <w:rFonts w:cs="Arial"/>
        </w:rPr>
      </w:pPr>
      <w:r>
        <w:rPr>
          <w:rFonts w:cs="Arial"/>
        </w:rPr>
        <w:t xml:space="preserve">Bu </w:t>
      </w:r>
      <w:r w:rsidR="0064103F">
        <w:rPr>
          <w:rFonts w:cs="Arial"/>
        </w:rPr>
        <w:t>tasarı</w:t>
      </w:r>
      <w:r>
        <w:rPr>
          <w:rFonts w:cs="Arial"/>
        </w:rPr>
        <w:t xml:space="preserve">, Türk </w:t>
      </w:r>
      <w:proofErr w:type="spellStart"/>
      <w:r>
        <w:rPr>
          <w:rFonts w:cs="Arial"/>
        </w:rPr>
        <w:t>Standardları</w:t>
      </w:r>
      <w:proofErr w:type="spellEnd"/>
      <w:r>
        <w:rPr>
          <w:rFonts w:cs="Arial"/>
        </w:rPr>
        <w:t xml:space="preserve"> Enstitüsü’nün Gıda, Tarım ve Hayvancılık İhtisas Kurulu’na bağlı TK25 Ziraat Teknik Komitesi tarafından TS 4281 (1984)’ün revizyonu olarak hazırlanmış ve TSE Teknik Kurulu’nun </w:t>
      </w:r>
      <w:proofErr w:type="gramStart"/>
      <w:r>
        <w:rPr>
          <w:rFonts w:cs="Arial"/>
        </w:rPr>
        <w:t>………………</w:t>
      </w:r>
      <w:proofErr w:type="gramEnd"/>
      <w:r>
        <w:rPr>
          <w:rFonts w:cs="Arial"/>
        </w:rPr>
        <w:t xml:space="preserve"> </w:t>
      </w:r>
      <w:proofErr w:type="gramStart"/>
      <w:r>
        <w:rPr>
          <w:rFonts w:cs="Arial"/>
        </w:rPr>
        <w:t>tarihli</w:t>
      </w:r>
      <w:proofErr w:type="gramEnd"/>
      <w:r>
        <w:rPr>
          <w:rFonts w:cs="Arial"/>
        </w:rPr>
        <w:t xml:space="preserve"> toplantısında kabul edilerek yayımına karar verilmiştir.</w:t>
      </w:r>
    </w:p>
    <w:p w:rsidR="000C5F5E" w:rsidRDefault="000C5F5E" w:rsidP="000C5F5E">
      <w:pPr>
        <w:jc w:val="both"/>
        <w:rPr>
          <w:rFonts w:cs="Arial"/>
        </w:rPr>
      </w:pPr>
    </w:p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Default="000C5F5E" w:rsidP="00F7344E"/>
    <w:p w:rsidR="000C5F5E" w:rsidRPr="009F0AF3" w:rsidRDefault="000C5F5E" w:rsidP="00F7344E"/>
    <w:bookmarkEnd w:id="0"/>
    <w:bookmarkEnd w:id="1"/>
    <w:p w:rsidR="0025339A" w:rsidRPr="00BB7A53" w:rsidRDefault="0025339A" w:rsidP="00504503">
      <w:pPr>
        <w:jc w:val="center"/>
        <w:rPr>
          <w:b/>
          <w:sz w:val="28"/>
          <w:szCs w:val="28"/>
        </w:rPr>
      </w:pPr>
      <w:r w:rsidRPr="00BB7A53">
        <w:rPr>
          <w:b/>
          <w:sz w:val="28"/>
          <w:szCs w:val="28"/>
        </w:rPr>
        <w:t>İçindekiler</w:t>
      </w:r>
    </w:p>
    <w:p w:rsidR="0025339A" w:rsidRDefault="0025339A" w:rsidP="0025339A">
      <w:pPr>
        <w:jc w:val="center"/>
        <w:rPr>
          <w:b/>
          <w:sz w:val="28"/>
          <w:szCs w:val="28"/>
        </w:rPr>
      </w:pPr>
    </w:p>
    <w:p w:rsidR="00AD6A5C" w:rsidRDefault="001A060C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>
        <w:rPr>
          <w:b w:val="0"/>
          <w:sz w:val="28"/>
          <w:szCs w:val="28"/>
        </w:rPr>
        <w:fldChar w:fldCharType="begin"/>
      </w:r>
      <w:r w:rsidR="009325A9">
        <w:rPr>
          <w:b w:val="0"/>
          <w:sz w:val="28"/>
          <w:szCs w:val="28"/>
        </w:rPr>
        <w:instrText xml:space="preserve"> TOC \o "1-2" \u </w:instrText>
      </w:r>
      <w:r>
        <w:rPr>
          <w:b w:val="0"/>
          <w:sz w:val="28"/>
          <w:szCs w:val="28"/>
        </w:rPr>
        <w:fldChar w:fldCharType="separate"/>
      </w:r>
      <w:r w:rsidR="00AD6A5C">
        <w:t>1</w:t>
      </w:r>
      <w:r w:rsidR="00AD6A5C"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  <w:tab/>
      </w:r>
      <w:r w:rsidR="00AD6A5C">
        <w:t>Kapsam</w:t>
      </w:r>
      <w:r w:rsidR="00AD6A5C">
        <w:tab/>
      </w:r>
      <w:r w:rsidR="00AD6A5C">
        <w:fldChar w:fldCharType="begin"/>
      </w:r>
      <w:r w:rsidR="00AD6A5C">
        <w:instrText xml:space="preserve"> PAGEREF _Toc429418603 \h </w:instrText>
      </w:r>
      <w:r w:rsidR="00AD6A5C">
        <w:fldChar w:fldCharType="separate"/>
      </w:r>
      <w:r w:rsidR="0064103F">
        <w:t>1</w:t>
      </w:r>
      <w:r w:rsidR="00AD6A5C">
        <w:fldChar w:fldCharType="end"/>
      </w:r>
    </w:p>
    <w:p w:rsidR="00AD6A5C" w:rsidRDefault="00AD6A5C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>
        <w:t>2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  <w:tab/>
      </w:r>
      <w:r>
        <w:t>Atıf yapılan standard ve dokümanlar</w:t>
      </w:r>
      <w:r>
        <w:tab/>
      </w:r>
      <w:r>
        <w:fldChar w:fldCharType="begin"/>
      </w:r>
      <w:r>
        <w:instrText xml:space="preserve"> PAGEREF _Toc429418604 \h </w:instrText>
      </w:r>
      <w:r>
        <w:fldChar w:fldCharType="separate"/>
      </w:r>
      <w:r w:rsidR="0064103F">
        <w:t>1</w:t>
      </w:r>
      <w:r>
        <w:fldChar w:fldCharType="end"/>
      </w:r>
    </w:p>
    <w:p w:rsidR="00AD6A5C" w:rsidRDefault="00AD6A5C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 w:rsidRPr="006332D6">
        <w:rPr>
          <w:lang w:val="tr-TR"/>
        </w:rPr>
        <w:t>3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  <w:tab/>
      </w:r>
      <w:r w:rsidRPr="006332D6">
        <w:rPr>
          <w:lang w:val="tr-TR"/>
        </w:rPr>
        <w:t>Tarifler</w:t>
      </w:r>
      <w:r>
        <w:tab/>
      </w:r>
      <w:r>
        <w:fldChar w:fldCharType="begin"/>
      </w:r>
      <w:r>
        <w:instrText xml:space="preserve"> PAGEREF _Toc429418605 \h </w:instrText>
      </w:r>
      <w:r>
        <w:fldChar w:fldCharType="separate"/>
      </w:r>
      <w:r w:rsidR="0064103F">
        <w:t>1</w:t>
      </w:r>
      <w:r>
        <w:fldChar w:fldCharType="end"/>
      </w:r>
    </w:p>
    <w:p w:rsidR="00AD6A5C" w:rsidRDefault="00AD6A5C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Adaçayı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_Toc429418606 \h </w:instrText>
      </w:r>
      <w:r>
        <w:rPr>
          <w:noProof/>
        </w:rPr>
      </w:r>
      <w:r>
        <w:rPr>
          <w:noProof/>
        </w:rPr>
        <w:fldChar w:fldCharType="separate"/>
      </w:r>
      <w:r w:rsidR="0064103F">
        <w:rPr>
          <w:noProof/>
        </w:rPr>
        <w:t>1</w:t>
      </w:r>
      <w:r>
        <w:rPr>
          <w:noProof/>
        </w:rPr>
        <w:fldChar w:fldCharType="end"/>
      </w:r>
    </w:p>
    <w:p w:rsidR="00AD6A5C" w:rsidRDefault="00AD6A5C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3.2 Kusurlu adaçayı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_Toc429418607 \h </w:instrText>
      </w:r>
      <w:r>
        <w:rPr>
          <w:noProof/>
        </w:rPr>
      </w:r>
      <w:r>
        <w:rPr>
          <w:noProof/>
        </w:rPr>
        <w:fldChar w:fldCharType="separate"/>
      </w:r>
      <w:r w:rsidR="0064103F">
        <w:rPr>
          <w:noProof/>
        </w:rPr>
        <w:t>1</w:t>
      </w:r>
      <w:r>
        <w:rPr>
          <w:noProof/>
        </w:rPr>
        <w:fldChar w:fldCharType="end"/>
      </w:r>
    </w:p>
    <w:p w:rsidR="00AD6A5C" w:rsidRDefault="00AD6A5C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_Toc429418608 \h </w:instrText>
      </w:r>
      <w:r>
        <w:rPr>
          <w:noProof/>
        </w:rPr>
      </w:r>
      <w:r>
        <w:rPr>
          <w:noProof/>
        </w:rPr>
        <w:fldChar w:fldCharType="separate"/>
      </w:r>
      <w:r w:rsidR="0064103F">
        <w:rPr>
          <w:noProof/>
        </w:rPr>
        <w:t>1</w:t>
      </w:r>
      <w:r>
        <w:rPr>
          <w:noProof/>
        </w:rPr>
        <w:fldChar w:fldCharType="end"/>
      </w:r>
    </w:p>
    <w:p w:rsidR="00AD6A5C" w:rsidRDefault="00AD6A5C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>
        <w:t>4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  <w:tab/>
      </w:r>
      <w:r>
        <w:t>Sınıflandırma ve özellikler</w:t>
      </w:r>
      <w:r>
        <w:tab/>
      </w:r>
      <w:r>
        <w:fldChar w:fldCharType="begin"/>
      </w:r>
      <w:r>
        <w:instrText xml:space="preserve"> PAGEREF _Toc429418610 \h </w:instrText>
      </w:r>
      <w:r>
        <w:fldChar w:fldCharType="separate"/>
      </w:r>
      <w:r w:rsidR="0064103F">
        <w:t>1</w:t>
      </w:r>
      <w:r>
        <w:fldChar w:fldCharType="end"/>
      </w:r>
    </w:p>
    <w:p w:rsidR="000475E8" w:rsidRPr="00212477" w:rsidRDefault="000475E8" w:rsidP="000475E8">
      <w:pPr>
        <w:pStyle w:val="T2"/>
        <w:rPr>
          <w:rFonts w:eastAsiaTheme="minorEastAsia"/>
          <w:noProof/>
          <w:szCs w:val="20"/>
          <w:lang w:val="tr-TR"/>
        </w:rPr>
      </w:pPr>
      <w:r w:rsidRPr="00D378F7">
        <w:rPr>
          <w:noProof/>
          <w:szCs w:val="20"/>
        </w:rPr>
        <w:t>4.1</w:t>
      </w:r>
      <w:r w:rsidRPr="00212477">
        <w:rPr>
          <w:rFonts w:eastAsiaTheme="minorEastAsia"/>
          <w:noProof/>
          <w:szCs w:val="20"/>
          <w:lang w:val="tr-TR"/>
        </w:rPr>
        <w:tab/>
        <w:t>Sınıflar</w:t>
      </w:r>
      <w:r w:rsidRPr="00D378F7">
        <w:rPr>
          <w:noProof/>
          <w:szCs w:val="20"/>
        </w:rPr>
        <w:tab/>
      </w:r>
      <w:r w:rsidRPr="000475E8">
        <w:rPr>
          <w:noProof/>
          <w:szCs w:val="20"/>
        </w:rPr>
        <w:fldChar w:fldCharType="begin"/>
      </w:r>
      <w:r w:rsidRPr="00212477">
        <w:rPr>
          <w:noProof/>
          <w:szCs w:val="20"/>
        </w:rPr>
        <w:instrText xml:space="preserve"> PAGEREF _Toc429418606 \h </w:instrText>
      </w:r>
      <w:r w:rsidRPr="000475E8">
        <w:rPr>
          <w:noProof/>
          <w:szCs w:val="20"/>
        </w:rPr>
      </w:r>
      <w:r w:rsidRPr="00212477">
        <w:rPr>
          <w:noProof/>
          <w:szCs w:val="20"/>
        </w:rPr>
        <w:fldChar w:fldCharType="separate"/>
      </w:r>
      <w:r w:rsidR="0064103F">
        <w:rPr>
          <w:noProof/>
          <w:szCs w:val="20"/>
        </w:rPr>
        <w:t>1</w:t>
      </w:r>
      <w:r w:rsidRPr="00212477">
        <w:rPr>
          <w:noProof/>
          <w:szCs w:val="20"/>
        </w:rPr>
        <w:fldChar w:fldCharType="end"/>
      </w:r>
    </w:p>
    <w:p w:rsidR="000475E8" w:rsidRPr="00212477" w:rsidRDefault="000475E8" w:rsidP="000475E8">
      <w:pPr>
        <w:pStyle w:val="T2"/>
        <w:rPr>
          <w:rFonts w:eastAsiaTheme="minorEastAsia"/>
          <w:noProof/>
          <w:szCs w:val="20"/>
          <w:lang w:val="tr-TR"/>
        </w:rPr>
      </w:pPr>
      <w:r w:rsidRPr="00D378F7">
        <w:rPr>
          <w:noProof/>
          <w:szCs w:val="20"/>
        </w:rPr>
        <w:t>4</w:t>
      </w:r>
      <w:r w:rsidRPr="004B4BD6">
        <w:rPr>
          <w:noProof/>
          <w:szCs w:val="20"/>
        </w:rPr>
        <w:t xml:space="preserve">.2 </w:t>
      </w:r>
      <w:r w:rsidRPr="00212477">
        <w:rPr>
          <w:noProof/>
          <w:szCs w:val="20"/>
        </w:rPr>
        <w:t>Özellikler</w:t>
      </w:r>
      <w:r w:rsidRPr="00212477">
        <w:rPr>
          <w:noProof/>
          <w:szCs w:val="20"/>
        </w:rPr>
        <w:tab/>
      </w:r>
      <w:r w:rsidRPr="00212477">
        <w:rPr>
          <w:noProof/>
          <w:szCs w:val="20"/>
        </w:rPr>
        <w:fldChar w:fldCharType="begin"/>
      </w:r>
      <w:r w:rsidRPr="00212477">
        <w:rPr>
          <w:noProof/>
          <w:szCs w:val="20"/>
        </w:rPr>
        <w:instrText xml:space="preserve"> PAGEREF _Toc429418607 \h </w:instrText>
      </w:r>
      <w:r w:rsidRPr="00212477">
        <w:rPr>
          <w:noProof/>
          <w:szCs w:val="20"/>
        </w:rPr>
      </w:r>
      <w:r w:rsidRPr="00212477">
        <w:rPr>
          <w:noProof/>
          <w:szCs w:val="20"/>
        </w:rPr>
        <w:fldChar w:fldCharType="separate"/>
      </w:r>
      <w:r w:rsidR="0064103F">
        <w:rPr>
          <w:noProof/>
          <w:szCs w:val="20"/>
        </w:rPr>
        <w:t>1</w:t>
      </w:r>
      <w:r w:rsidRPr="00212477">
        <w:rPr>
          <w:noProof/>
          <w:szCs w:val="20"/>
        </w:rPr>
        <w:fldChar w:fldCharType="end"/>
      </w:r>
    </w:p>
    <w:p w:rsidR="000475E8" w:rsidRPr="00212477" w:rsidRDefault="000475E8" w:rsidP="000475E8">
      <w:pPr>
        <w:pStyle w:val="T2"/>
        <w:rPr>
          <w:rFonts w:eastAsiaTheme="minorEastAsia"/>
          <w:noProof/>
          <w:szCs w:val="20"/>
          <w:lang w:val="tr-TR"/>
        </w:rPr>
      </w:pPr>
      <w:r w:rsidRPr="00D378F7">
        <w:rPr>
          <w:noProof/>
          <w:szCs w:val="20"/>
        </w:rPr>
        <w:t>4</w:t>
      </w:r>
      <w:r w:rsidRPr="004B4BD6">
        <w:rPr>
          <w:noProof/>
          <w:szCs w:val="20"/>
        </w:rPr>
        <w:t>.3</w:t>
      </w:r>
      <w:r w:rsidRPr="00212477">
        <w:rPr>
          <w:rFonts w:eastAsiaTheme="minorEastAsia"/>
          <w:noProof/>
          <w:szCs w:val="20"/>
          <w:lang w:val="tr-TR"/>
        </w:rPr>
        <w:tab/>
        <w:t xml:space="preserve">Özellik, muayene </w:t>
      </w:r>
      <w:r>
        <w:rPr>
          <w:rFonts w:eastAsiaTheme="minorEastAsia"/>
          <w:noProof/>
          <w:szCs w:val="20"/>
          <w:lang w:val="tr-TR"/>
        </w:rPr>
        <w:t>v</w:t>
      </w:r>
      <w:r w:rsidRPr="00212477">
        <w:rPr>
          <w:rFonts w:eastAsiaTheme="minorEastAsia"/>
          <w:noProof/>
          <w:szCs w:val="20"/>
          <w:lang w:val="tr-TR"/>
        </w:rPr>
        <w:t xml:space="preserve">e deney madde </w:t>
      </w:r>
      <w:r>
        <w:rPr>
          <w:rFonts w:eastAsiaTheme="minorEastAsia"/>
          <w:noProof/>
          <w:szCs w:val="20"/>
          <w:lang w:val="tr-TR"/>
        </w:rPr>
        <w:t>n</w:t>
      </w:r>
      <w:r w:rsidRPr="00212477">
        <w:rPr>
          <w:rFonts w:eastAsiaTheme="minorEastAsia"/>
          <w:noProof/>
          <w:szCs w:val="20"/>
          <w:lang w:val="tr-TR"/>
        </w:rPr>
        <w:t>u</w:t>
      </w:r>
      <w:r w:rsidR="006A6F1D">
        <w:rPr>
          <w:rFonts w:eastAsiaTheme="minorEastAsia"/>
          <w:noProof/>
          <w:szCs w:val="20"/>
          <w:lang w:val="tr-TR"/>
        </w:rPr>
        <w:t>m</w:t>
      </w:r>
      <w:r w:rsidRPr="00212477">
        <w:rPr>
          <w:rFonts w:eastAsiaTheme="minorEastAsia"/>
          <w:noProof/>
          <w:szCs w:val="20"/>
          <w:lang w:val="tr-TR"/>
        </w:rPr>
        <w:t>araları</w:t>
      </w:r>
      <w:r w:rsidRPr="00D378F7">
        <w:rPr>
          <w:noProof/>
          <w:szCs w:val="20"/>
        </w:rPr>
        <w:tab/>
      </w:r>
      <w:r>
        <w:rPr>
          <w:noProof/>
          <w:szCs w:val="20"/>
        </w:rPr>
        <w:t>2</w:t>
      </w:r>
    </w:p>
    <w:p w:rsidR="00AD6A5C" w:rsidRDefault="00AD6A5C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>
        <w:t>5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  <w:tab/>
      </w:r>
      <w:r>
        <w:t>Numune alma, muayene ve deneyler</w:t>
      </w:r>
      <w:r>
        <w:tab/>
      </w:r>
      <w:r>
        <w:fldChar w:fldCharType="begin"/>
      </w:r>
      <w:r>
        <w:instrText xml:space="preserve"> PAGEREF _Toc429418613 \h </w:instrText>
      </w:r>
      <w:r>
        <w:fldChar w:fldCharType="separate"/>
      </w:r>
      <w:r w:rsidR="0064103F">
        <w:t>2</w:t>
      </w:r>
      <w:r>
        <w:fldChar w:fldCharType="end"/>
      </w:r>
    </w:p>
    <w:p w:rsidR="00AD6A5C" w:rsidRDefault="00AD6A5C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_Toc429418614 \h </w:instrText>
      </w:r>
      <w:r>
        <w:rPr>
          <w:noProof/>
        </w:rPr>
      </w:r>
      <w:r>
        <w:rPr>
          <w:noProof/>
        </w:rPr>
        <w:fldChar w:fldCharType="separate"/>
      </w:r>
      <w:r w:rsidR="0064103F">
        <w:rPr>
          <w:noProof/>
        </w:rPr>
        <w:t>2</w:t>
      </w:r>
      <w:r>
        <w:rPr>
          <w:noProof/>
        </w:rPr>
        <w:fldChar w:fldCharType="end"/>
      </w:r>
    </w:p>
    <w:p w:rsidR="00AD6A5C" w:rsidRDefault="00AD6A5C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_Toc429418615 \h </w:instrText>
      </w:r>
      <w:r>
        <w:rPr>
          <w:noProof/>
        </w:rPr>
      </w:r>
      <w:r>
        <w:rPr>
          <w:noProof/>
        </w:rPr>
        <w:fldChar w:fldCharType="separate"/>
      </w:r>
      <w:r w:rsidR="0064103F">
        <w:rPr>
          <w:noProof/>
        </w:rPr>
        <w:t>2</w:t>
      </w:r>
      <w:r>
        <w:rPr>
          <w:noProof/>
        </w:rPr>
        <w:fldChar w:fldCharType="end"/>
      </w:r>
    </w:p>
    <w:p w:rsidR="00AD6A5C" w:rsidRDefault="00AD6A5C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_Toc429418616 \h </w:instrText>
      </w:r>
      <w:r>
        <w:rPr>
          <w:noProof/>
        </w:rPr>
      </w:r>
      <w:r>
        <w:rPr>
          <w:noProof/>
        </w:rPr>
        <w:fldChar w:fldCharType="separate"/>
      </w:r>
      <w:r w:rsidR="0064103F">
        <w:rPr>
          <w:noProof/>
        </w:rPr>
        <w:t>2</w:t>
      </w:r>
      <w:r>
        <w:rPr>
          <w:noProof/>
        </w:rPr>
        <w:fldChar w:fldCharType="end"/>
      </w:r>
    </w:p>
    <w:p w:rsidR="00AD6A5C" w:rsidRDefault="00AD6A5C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_Toc429418617 \h </w:instrText>
      </w:r>
      <w:r>
        <w:rPr>
          <w:noProof/>
        </w:rPr>
      </w:r>
      <w:r>
        <w:rPr>
          <w:noProof/>
        </w:rPr>
        <w:fldChar w:fldCharType="separate"/>
      </w:r>
      <w:r w:rsidR="0064103F">
        <w:rPr>
          <w:noProof/>
        </w:rPr>
        <w:t>3</w:t>
      </w:r>
      <w:r>
        <w:rPr>
          <w:noProof/>
        </w:rPr>
        <w:fldChar w:fldCharType="end"/>
      </w:r>
    </w:p>
    <w:p w:rsidR="00AD6A5C" w:rsidRDefault="00AD6A5C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_Toc429418618 \h </w:instrText>
      </w:r>
      <w:r>
        <w:rPr>
          <w:noProof/>
        </w:rPr>
      </w:r>
      <w:r>
        <w:rPr>
          <w:noProof/>
        </w:rPr>
        <w:fldChar w:fldCharType="separate"/>
      </w:r>
      <w:r w:rsidR="0064103F">
        <w:rPr>
          <w:noProof/>
        </w:rPr>
        <w:t>3</w:t>
      </w:r>
      <w:r>
        <w:rPr>
          <w:noProof/>
        </w:rPr>
        <w:fldChar w:fldCharType="end"/>
      </w:r>
    </w:p>
    <w:p w:rsidR="00AD6A5C" w:rsidRDefault="00AD6A5C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 w:rsidRPr="006332D6">
        <w:rPr>
          <w:lang w:val="tr-TR"/>
        </w:rPr>
        <w:t>6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  <w:tab/>
      </w:r>
      <w:r w:rsidRPr="006332D6">
        <w:rPr>
          <w:lang w:val="tr-TR"/>
        </w:rPr>
        <w:t>Piyasaya arz</w:t>
      </w:r>
      <w:r>
        <w:tab/>
      </w:r>
      <w:r>
        <w:fldChar w:fldCharType="begin"/>
      </w:r>
      <w:r>
        <w:instrText xml:space="preserve"> PAGEREF _Toc429418619 \h </w:instrText>
      </w:r>
      <w:r>
        <w:fldChar w:fldCharType="separate"/>
      </w:r>
      <w:r w:rsidR="0064103F">
        <w:t>3</w:t>
      </w:r>
      <w:r>
        <w:fldChar w:fldCharType="end"/>
      </w:r>
    </w:p>
    <w:p w:rsidR="00AD6A5C" w:rsidRDefault="00AD6A5C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_Toc429418620 \h </w:instrText>
      </w:r>
      <w:r>
        <w:rPr>
          <w:noProof/>
        </w:rPr>
      </w:r>
      <w:r>
        <w:rPr>
          <w:noProof/>
        </w:rPr>
        <w:fldChar w:fldCharType="separate"/>
      </w:r>
      <w:r w:rsidR="0064103F">
        <w:rPr>
          <w:noProof/>
        </w:rPr>
        <w:t>3</w:t>
      </w:r>
      <w:r>
        <w:rPr>
          <w:noProof/>
        </w:rPr>
        <w:fldChar w:fldCharType="end"/>
      </w:r>
    </w:p>
    <w:p w:rsidR="00AD6A5C" w:rsidRDefault="00AD6A5C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_Toc429418621 \h </w:instrText>
      </w:r>
      <w:r>
        <w:rPr>
          <w:noProof/>
        </w:rPr>
      </w:r>
      <w:r>
        <w:rPr>
          <w:noProof/>
        </w:rPr>
        <w:fldChar w:fldCharType="separate"/>
      </w:r>
      <w:r w:rsidR="0064103F">
        <w:rPr>
          <w:noProof/>
        </w:rPr>
        <w:t>3</w:t>
      </w:r>
      <w:r>
        <w:rPr>
          <w:noProof/>
        </w:rPr>
        <w:fldChar w:fldCharType="end"/>
      </w:r>
    </w:p>
    <w:p w:rsidR="00AD6A5C" w:rsidRDefault="00AD6A5C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Muhafaza ve taşıma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_Toc429418622 \h </w:instrText>
      </w:r>
      <w:r>
        <w:rPr>
          <w:noProof/>
        </w:rPr>
      </w:r>
      <w:r>
        <w:rPr>
          <w:noProof/>
        </w:rPr>
        <w:fldChar w:fldCharType="separate"/>
      </w:r>
      <w:r w:rsidR="0064103F">
        <w:rPr>
          <w:noProof/>
        </w:rPr>
        <w:t>4</w:t>
      </w:r>
      <w:r>
        <w:rPr>
          <w:noProof/>
        </w:rPr>
        <w:fldChar w:fldCharType="end"/>
      </w:r>
    </w:p>
    <w:p w:rsidR="00AD6A5C" w:rsidRDefault="00AD6A5C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 w:rsidRPr="006332D6">
        <w:rPr>
          <w:lang w:val="tr-TR"/>
        </w:rPr>
        <w:t>7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  <w:tab/>
      </w:r>
      <w:r w:rsidRPr="006332D6">
        <w:rPr>
          <w:lang w:val="tr-TR"/>
        </w:rPr>
        <w:t>Çeşitli hükümler</w:t>
      </w:r>
      <w:r>
        <w:tab/>
      </w:r>
      <w:r>
        <w:fldChar w:fldCharType="begin"/>
      </w:r>
      <w:r>
        <w:instrText xml:space="preserve"> PAGEREF _Toc429418623 \h </w:instrText>
      </w:r>
      <w:r>
        <w:fldChar w:fldCharType="separate"/>
      </w:r>
      <w:r w:rsidR="0064103F">
        <w:t>4</w:t>
      </w:r>
      <w:r>
        <w:fldChar w:fldCharType="end"/>
      </w:r>
    </w:p>
    <w:p w:rsidR="00AD6A5C" w:rsidRDefault="00AD6A5C">
      <w:pPr>
        <w:pStyle w:val="T1"/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>
        <w:t>Yararlanılan kaynaklar</w:t>
      </w:r>
      <w:r>
        <w:tab/>
      </w:r>
      <w:r>
        <w:fldChar w:fldCharType="begin"/>
      </w:r>
      <w:r>
        <w:instrText xml:space="preserve"> PAGEREF _Toc429418624 \h </w:instrText>
      </w:r>
      <w:r>
        <w:fldChar w:fldCharType="separate"/>
      </w:r>
      <w:r w:rsidR="0064103F">
        <w:t>5</w:t>
      </w:r>
      <w:r>
        <w:fldChar w:fldCharType="end"/>
      </w:r>
    </w:p>
    <w:p w:rsidR="00A925D6" w:rsidRDefault="001A060C" w:rsidP="002533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end"/>
      </w:r>
    </w:p>
    <w:p w:rsidR="0072326E" w:rsidRDefault="0072326E" w:rsidP="0025339A">
      <w:pPr>
        <w:jc w:val="center"/>
        <w:rPr>
          <w:b/>
          <w:sz w:val="28"/>
          <w:szCs w:val="28"/>
        </w:rPr>
      </w:pPr>
    </w:p>
    <w:p w:rsidR="00A925D6" w:rsidRDefault="00A925D6">
      <w:pPr>
        <w:jc w:val="center"/>
        <w:rPr>
          <w:b/>
          <w:sz w:val="28"/>
          <w:szCs w:val="28"/>
        </w:rPr>
        <w:sectPr w:rsidR="00A925D6" w:rsidSect="00341A98">
          <w:headerReference w:type="even" r:id="rId14"/>
          <w:headerReference w:type="default" r:id="rId15"/>
          <w:footerReference w:type="even" r:id="rId16"/>
          <w:type w:val="continuous"/>
          <w:pgSz w:w="11906" w:h="16838" w:code="9"/>
          <w:pgMar w:top="1418" w:right="1134" w:bottom="1134" w:left="1134" w:header="851" w:footer="851" w:gutter="0"/>
          <w:pgNumType w:start="0"/>
          <w:cols w:space="708"/>
        </w:sectPr>
      </w:pPr>
    </w:p>
    <w:p w:rsidR="00206701" w:rsidRDefault="00F734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Adaçayı</w:t>
      </w:r>
    </w:p>
    <w:p w:rsidR="00206701" w:rsidRPr="0072326E" w:rsidRDefault="00206701">
      <w:pPr>
        <w:jc w:val="center"/>
        <w:outlineLvl w:val="0"/>
        <w:rPr>
          <w:b/>
          <w:sz w:val="16"/>
          <w:szCs w:val="16"/>
        </w:rPr>
      </w:pPr>
    </w:p>
    <w:p w:rsidR="00206701" w:rsidRPr="0072326E" w:rsidRDefault="00206701">
      <w:pPr>
        <w:pBdr>
          <w:top w:val="single" w:sz="4" w:space="1" w:color="auto"/>
        </w:pBdr>
        <w:jc w:val="center"/>
        <w:outlineLvl w:val="0"/>
        <w:rPr>
          <w:b/>
          <w:sz w:val="16"/>
          <w:szCs w:val="16"/>
        </w:rPr>
      </w:pPr>
    </w:p>
    <w:p w:rsidR="00206701" w:rsidRDefault="00206701">
      <w:pPr>
        <w:pStyle w:val="Balk1"/>
      </w:pPr>
      <w:bookmarkStart w:id="7" w:name="_Toc383419878"/>
      <w:bookmarkStart w:id="8" w:name="_Toc400551144"/>
      <w:bookmarkStart w:id="9" w:name="_Toc429418603"/>
      <w:r>
        <w:t>1</w:t>
      </w:r>
      <w:r>
        <w:tab/>
      </w:r>
      <w:proofErr w:type="spellStart"/>
      <w:r>
        <w:t>Kapsam</w:t>
      </w:r>
      <w:bookmarkEnd w:id="7"/>
      <w:bookmarkEnd w:id="8"/>
      <w:bookmarkEnd w:id="9"/>
      <w:proofErr w:type="spellEnd"/>
    </w:p>
    <w:p w:rsidR="002D3577" w:rsidRPr="00F7344E" w:rsidRDefault="002D3577" w:rsidP="00212477">
      <w:pPr>
        <w:autoSpaceDE w:val="0"/>
        <w:autoSpaceDN w:val="0"/>
        <w:adjustRightInd w:val="0"/>
        <w:jc w:val="both"/>
        <w:rPr>
          <w:rFonts w:cs="Arial"/>
        </w:rPr>
      </w:pPr>
      <w:r w:rsidRPr="00AC1232">
        <w:rPr>
          <w:rFonts w:cs="Arial"/>
        </w:rPr>
        <w:t xml:space="preserve">Bu </w:t>
      </w:r>
      <w:proofErr w:type="spellStart"/>
      <w:r w:rsidRPr="00AC1232">
        <w:rPr>
          <w:rFonts w:cs="Arial"/>
        </w:rPr>
        <w:t>standard</w:t>
      </w:r>
      <w:proofErr w:type="spellEnd"/>
      <w:r w:rsidRPr="00AC1232">
        <w:rPr>
          <w:rFonts w:cs="Arial"/>
        </w:rPr>
        <w:t xml:space="preserve"> </w:t>
      </w:r>
      <w:r w:rsidRPr="00F7344E">
        <w:rPr>
          <w:rFonts w:cs="Arial"/>
        </w:rPr>
        <w:t>saplar</w:t>
      </w:r>
      <w:r w:rsidR="00F7344E">
        <w:rPr>
          <w:rFonts w:cs="Arial"/>
        </w:rPr>
        <w:t>ı</w:t>
      </w:r>
      <w:r w:rsidRPr="00212477">
        <w:rPr>
          <w:rFonts w:cs="Arial"/>
        </w:rPr>
        <w:t xml:space="preserve"> </w:t>
      </w:r>
      <w:r w:rsidRPr="00F7344E">
        <w:rPr>
          <w:rFonts w:cs="Arial"/>
        </w:rPr>
        <w:t>ile birlikte olan yaprak adaçaylar</w:t>
      </w:r>
      <w:r w:rsidR="00F7344E">
        <w:rPr>
          <w:rFonts w:cs="Arial"/>
        </w:rPr>
        <w:t>ı</w:t>
      </w:r>
      <w:r w:rsidRPr="00F7344E">
        <w:rPr>
          <w:rFonts w:cs="Arial"/>
        </w:rPr>
        <w:t>n</w:t>
      </w:r>
      <w:r w:rsidR="00F7344E">
        <w:rPr>
          <w:rFonts w:cs="Arial"/>
        </w:rPr>
        <w:t>ı</w:t>
      </w:r>
      <w:r w:rsidRPr="00212477">
        <w:rPr>
          <w:rFonts w:cs="Arial"/>
        </w:rPr>
        <w:t xml:space="preserve"> </w:t>
      </w:r>
      <w:r w:rsidRPr="00F7344E">
        <w:rPr>
          <w:rFonts w:cs="Arial"/>
        </w:rPr>
        <w:t>kapsar.</w:t>
      </w:r>
      <w:r w:rsidR="00945087">
        <w:rPr>
          <w:rFonts w:cs="Arial"/>
        </w:rPr>
        <w:t xml:space="preserve"> </w:t>
      </w:r>
      <w:r w:rsidRPr="00AC1232">
        <w:rPr>
          <w:rFonts w:cs="Arial"/>
        </w:rPr>
        <w:t>Öğ</w:t>
      </w:r>
      <w:r w:rsidRPr="00F7344E">
        <w:rPr>
          <w:rFonts w:cs="Arial"/>
        </w:rPr>
        <w:t>ütülmü</w:t>
      </w:r>
      <w:r w:rsidRPr="00212477">
        <w:rPr>
          <w:rFonts w:cs="Arial"/>
        </w:rPr>
        <w:t xml:space="preserve">ş </w:t>
      </w:r>
      <w:r w:rsidRPr="00F7344E">
        <w:rPr>
          <w:rFonts w:cs="Arial"/>
        </w:rPr>
        <w:t>ve saplar</w:t>
      </w:r>
      <w:r w:rsidR="00F7344E">
        <w:rPr>
          <w:rFonts w:cs="Arial"/>
        </w:rPr>
        <w:t>ı</w:t>
      </w:r>
      <w:r w:rsidRPr="00F7344E">
        <w:rPr>
          <w:rFonts w:cs="Arial"/>
        </w:rPr>
        <w:t>ndan ayr</w:t>
      </w:r>
      <w:r w:rsidR="00F7344E">
        <w:rPr>
          <w:rFonts w:cs="Arial"/>
        </w:rPr>
        <w:t>ı</w:t>
      </w:r>
      <w:r w:rsidRPr="00F7344E">
        <w:rPr>
          <w:rFonts w:cs="Arial"/>
        </w:rPr>
        <w:t>l</w:t>
      </w:r>
      <w:r w:rsidR="00F7344E">
        <w:rPr>
          <w:rFonts w:cs="Arial"/>
        </w:rPr>
        <w:t>ı</w:t>
      </w:r>
      <w:r w:rsidRPr="00F7344E">
        <w:rPr>
          <w:rFonts w:cs="Arial"/>
        </w:rPr>
        <w:t>p parçalanm</w:t>
      </w:r>
      <w:r w:rsidR="00F7344E">
        <w:rPr>
          <w:rFonts w:cs="Arial"/>
        </w:rPr>
        <w:t>ı</w:t>
      </w:r>
      <w:r w:rsidRPr="00212477">
        <w:rPr>
          <w:rFonts w:cs="Arial"/>
        </w:rPr>
        <w:t xml:space="preserve">ş </w:t>
      </w:r>
      <w:r w:rsidRPr="00F7344E">
        <w:rPr>
          <w:rFonts w:cs="Arial"/>
        </w:rPr>
        <w:t>yaprak adaçaylar</w:t>
      </w:r>
      <w:r w:rsidR="00F7344E">
        <w:rPr>
          <w:rFonts w:cs="Arial"/>
        </w:rPr>
        <w:t>ı</w:t>
      </w:r>
      <w:r w:rsidRPr="00F7344E">
        <w:rPr>
          <w:rFonts w:cs="Arial"/>
        </w:rPr>
        <w:t>n</w:t>
      </w:r>
      <w:r w:rsidR="00F7344E">
        <w:rPr>
          <w:rFonts w:cs="Arial"/>
        </w:rPr>
        <w:t>ı</w:t>
      </w:r>
      <w:r w:rsidRPr="00212477">
        <w:rPr>
          <w:rFonts w:cs="Arial"/>
        </w:rPr>
        <w:t xml:space="preserve"> </w:t>
      </w:r>
      <w:r w:rsidRPr="00F7344E">
        <w:rPr>
          <w:rFonts w:cs="Arial"/>
        </w:rPr>
        <w:t>kapsamaz.</w:t>
      </w:r>
    </w:p>
    <w:p w:rsidR="00206701" w:rsidRDefault="00206701" w:rsidP="004F7D6A">
      <w:pPr>
        <w:jc w:val="both"/>
      </w:pPr>
    </w:p>
    <w:p w:rsidR="00206701" w:rsidRDefault="00206701">
      <w:pPr>
        <w:pStyle w:val="Balk1"/>
      </w:pPr>
      <w:bookmarkStart w:id="10" w:name="_Toc126409288"/>
      <w:bookmarkStart w:id="11" w:name="_Toc383419879"/>
      <w:bookmarkStart w:id="12" w:name="_Toc400551145"/>
      <w:bookmarkStart w:id="13" w:name="_Toc429418604"/>
      <w:r>
        <w:t>2</w:t>
      </w:r>
      <w:r>
        <w:tab/>
      </w:r>
      <w:bookmarkStart w:id="14" w:name="_Toc506094232"/>
      <w:proofErr w:type="spellStart"/>
      <w:r>
        <w:t>Atıf</w:t>
      </w:r>
      <w:proofErr w:type="spellEnd"/>
      <w:r>
        <w:t xml:space="preserve"> </w:t>
      </w:r>
      <w:proofErr w:type="spellStart"/>
      <w:r>
        <w:t>yapılan</w:t>
      </w:r>
      <w:proofErr w:type="spellEnd"/>
      <w:r>
        <w:t xml:space="preserve"> standar</w:t>
      </w:r>
      <w:bookmarkEnd w:id="14"/>
      <w:r>
        <w:t>d</w:t>
      </w:r>
      <w:bookmarkEnd w:id="10"/>
      <w:bookmarkEnd w:id="11"/>
      <w:bookmarkEnd w:id="12"/>
      <w:r w:rsidR="003A4AE8">
        <w:t xml:space="preserve"> </w:t>
      </w:r>
      <w:proofErr w:type="spellStart"/>
      <w:r w:rsidR="003A4AE8">
        <w:t>ve</w:t>
      </w:r>
      <w:proofErr w:type="spellEnd"/>
      <w:r w:rsidR="003A4AE8">
        <w:t xml:space="preserve"> </w:t>
      </w:r>
      <w:proofErr w:type="spellStart"/>
      <w:r w:rsidR="003A4AE8">
        <w:t>dokümanlar</w:t>
      </w:r>
      <w:bookmarkEnd w:id="13"/>
      <w:proofErr w:type="spellEnd"/>
    </w:p>
    <w:p w:rsidR="00206701" w:rsidRDefault="00206701">
      <w:pPr>
        <w:pStyle w:val="GvdeMetni"/>
        <w:rPr>
          <w:rFonts w:cs="Arial"/>
        </w:rPr>
      </w:pPr>
      <w:r>
        <w:rPr>
          <w:rFonts w:cs="Arial"/>
          <w:szCs w:val="24"/>
        </w:rPr>
        <w:t xml:space="preserve">Bu </w:t>
      </w:r>
      <w:proofErr w:type="spellStart"/>
      <w:r>
        <w:rPr>
          <w:rFonts w:cs="Arial"/>
          <w:szCs w:val="24"/>
        </w:rPr>
        <w:t>standardda</w:t>
      </w:r>
      <w:proofErr w:type="spellEnd"/>
      <w:r>
        <w:rPr>
          <w:rFonts w:cs="Arial"/>
          <w:szCs w:val="24"/>
        </w:rPr>
        <w:t xml:space="preserve"> diğer </w:t>
      </w:r>
      <w:proofErr w:type="spellStart"/>
      <w:r>
        <w:rPr>
          <w:rFonts w:cs="Arial"/>
          <w:szCs w:val="24"/>
        </w:rPr>
        <w:t>standard</w:t>
      </w:r>
      <w:proofErr w:type="spellEnd"/>
      <w:r>
        <w:rPr>
          <w:rFonts w:cs="Arial"/>
          <w:szCs w:val="24"/>
        </w:rPr>
        <w:t xml:space="preserve"> ve/veya dokümanlara atıf yapılmaktadır. Bu atıflar metin içerisinde uygun yerlerde belirtilmiş ve aşağıda liste halinde verilmiştir. </w:t>
      </w:r>
    </w:p>
    <w:p w:rsidR="00D378F7" w:rsidRDefault="00D378F7">
      <w:pPr>
        <w:pStyle w:val="GvdeMetni"/>
        <w:rPr>
          <w:rFonts w:cs="Arial"/>
        </w:rPr>
      </w:pPr>
    </w:p>
    <w:tbl>
      <w:tblPr>
        <w:tblW w:w="96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9"/>
        <w:gridCol w:w="4100"/>
        <w:gridCol w:w="4200"/>
      </w:tblGrid>
      <w:tr w:rsidR="00206701" w:rsidRPr="00CB24E2">
        <w:trPr>
          <w:trHeight w:val="340"/>
        </w:trPr>
        <w:tc>
          <w:tcPr>
            <w:tcW w:w="1329" w:type="dxa"/>
            <w:vAlign w:val="center"/>
          </w:tcPr>
          <w:p w:rsidR="00206701" w:rsidRPr="00CB24E2" w:rsidRDefault="00206701">
            <w:pPr>
              <w:pStyle w:val="GvdeMetniGirintisi2"/>
              <w:spacing w:after="0" w:line="240" w:lineRule="auto"/>
              <w:ind w:left="0"/>
              <w:jc w:val="center"/>
              <w:rPr>
                <w:b/>
              </w:rPr>
            </w:pPr>
            <w:r w:rsidRPr="00CB24E2">
              <w:rPr>
                <w:b/>
              </w:rPr>
              <w:t>TS No</w:t>
            </w:r>
          </w:p>
        </w:tc>
        <w:tc>
          <w:tcPr>
            <w:tcW w:w="4100" w:type="dxa"/>
            <w:vAlign w:val="center"/>
          </w:tcPr>
          <w:p w:rsidR="00206701" w:rsidRPr="00CB24E2" w:rsidRDefault="00206701">
            <w:pPr>
              <w:pStyle w:val="GvdeMetniGirintisi2"/>
              <w:spacing w:after="0" w:line="240" w:lineRule="auto"/>
              <w:jc w:val="center"/>
              <w:rPr>
                <w:b/>
              </w:rPr>
            </w:pPr>
            <w:r w:rsidRPr="00CB24E2">
              <w:rPr>
                <w:b/>
              </w:rPr>
              <w:t>Türkçe Adı</w:t>
            </w:r>
          </w:p>
        </w:tc>
        <w:tc>
          <w:tcPr>
            <w:tcW w:w="4200" w:type="dxa"/>
            <w:vAlign w:val="center"/>
          </w:tcPr>
          <w:p w:rsidR="00206701" w:rsidRPr="00CB24E2" w:rsidRDefault="00206701">
            <w:pPr>
              <w:pStyle w:val="GvdeMetniGirintisi2"/>
              <w:spacing w:after="0" w:line="240" w:lineRule="auto"/>
              <w:jc w:val="center"/>
              <w:rPr>
                <w:b/>
              </w:rPr>
            </w:pPr>
            <w:r w:rsidRPr="00CB24E2">
              <w:rPr>
                <w:b/>
              </w:rPr>
              <w:t>İngilizce Adı</w:t>
            </w:r>
          </w:p>
        </w:tc>
      </w:tr>
      <w:tr w:rsidR="000C3964" w:rsidRPr="00CB24E2">
        <w:trPr>
          <w:trHeight w:val="340"/>
        </w:trPr>
        <w:tc>
          <w:tcPr>
            <w:tcW w:w="1329" w:type="dxa"/>
            <w:vAlign w:val="center"/>
          </w:tcPr>
          <w:p w:rsidR="000C3964" w:rsidRPr="00212477" w:rsidRDefault="000C3964">
            <w:pPr>
              <w:pStyle w:val="GvdeMetniGirintisi2"/>
              <w:spacing w:after="0" w:line="240" w:lineRule="auto"/>
              <w:ind w:left="0"/>
              <w:jc w:val="center"/>
              <w:rPr>
                <w:rFonts w:cs="Arial"/>
              </w:rPr>
            </w:pPr>
            <w:r w:rsidRPr="00895101">
              <w:rPr>
                <w:rFonts w:cs="Arial"/>
                <w:color w:val="000000"/>
                <w:lang w:eastAsia="en-US"/>
              </w:rPr>
              <w:t>TS 2134</w:t>
            </w:r>
          </w:p>
        </w:tc>
        <w:tc>
          <w:tcPr>
            <w:tcW w:w="4100" w:type="dxa"/>
            <w:vAlign w:val="center"/>
          </w:tcPr>
          <w:p w:rsidR="000C3964" w:rsidRPr="00212477" w:rsidRDefault="000C3964" w:rsidP="00212477">
            <w:pPr>
              <w:pStyle w:val="GvdeMetniGirintisi2"/>
              <w:spacing w:after="0" w:line="240" w:lineRule="auto"/>
              <w:ind w:left="0"/>
              <w:rPr>
                <w:rFonts w:cs="Arial"/>
              </w:rPr>
            </w:pPr>
            <w:r w:rsidRPr="00212477">
              <w:rPr>
                <w:rFonts w:cs="Arial"/>
                <w:bCs/>
              </w:rPr>
              <w:t>Baharat</w:t>
            </w:r>
            <w:r w:rsidR="00895101">
              <w:rPr>
                <w:rFonts w:cs="Arial"/>
                <w:bCs/>
              </w:rPr>
              <w:t xml:space="preserve"> </w:t>
            </w:r>
            <w:r w:rsidRPr="00212477">
              <w:rPr>
                <w:rFonts w:cs="Arial"/>
                <w:bCs/>
              </w:rPr>
              <w:t>-</w:t>
            </w:r>
            <w:r w:rsidR="00895101">
              <w:rPr>
                <w:rFonts w:cs="Arial"/>
                <w:bCs/>
              </w:rPr>
              <w:t xml:space="preserve"> </w:t>
            </w:r>
            <w:r w:rsidRPr="00212477">
              <w:rPr>
                <w:rFonts w:cs="Arial"/>
                <w:bCs/>
              </w:rPr>
              <w:t>Rutubet miktarı tayini</w:t>
            </w:r>
          </w:p>
        </w:tc>
        <w:tc>
          <w:tcPr>
            <w:tcW w:w="4200" w:type="dxa"/>
            <w:vAlign w:val="center"/>
          </w:tcPr>
          <w:p w:rsidR="000C3964" w:rsidRPr="00212477" w:rsidRDefault="000C3964" w:rsidP="00212477">
            <w:pPr>
              <w:pStyle w:val="GvdeMetniGirintisi2"/>
              <w:spacing w:after="0" w:line="240" w:lineRule="auto"/>
              <w:ind w:left="0"/>
              <w:rPr>
                <w:rFonts w:cs="Arial"/>
              </w:rPr>
            </w:pPr>
            <w:proofErr w:type="spellStart"/>
            <w:r w:rsidRPr="00212477">
              <w:rPr>
                <w:rFonts w:cs="Arial"/>
                <w:bCs/>
              </w:rPr>
              <w:t>Spices</w:t>
            </w:r>
            <w:proofErr w:type="spellEnd"/>
            <w:r w:rsidRPr="00212477">
              <w:rPr>
                <w:rFonts w:cs="Arial"/>
                <w:bCs/>
              </w:rPr>
              <w:t xml:space="preserve"> </w:t>
            </w:r>
            <w:proofErr w:type="spellStart"/>
            <w:r w:rsidRPr="00212477">
              <w:rPr>
                <w:rFonts w:cs="Arial"/>
                <w:bCs/>
              </w:rPr>
              <w:t>and</w:t>
            </w:r>
            <w:proofErr w:type="spellEnd"/>
            <w:r w:rsidRPr="00212477">
              <w:rPr>
                <w:rFonts w:cs="Arial"/>
                <w:bCs/>
              </w:rPr>
              <w:t xml:space="preserve"> </w:t>
            </w:r>
            <w:proofErr w:type="spellStart"/>
            <w:r w:rsidR="00C17B23" w:rsidRPr="000C3964">
              <w:rPr>
                <w:rFonts w:cs="Arial"/>
                <w:bCs/>
              </w:rPr>
              <w:t>condiments-determination</w:t>
            </w:r>
            <w:proofErr w:type="spellEnd"/>
            <w:r w:rsidR="00C17B23" w:rsidRPr="000C3964">
              <w:rPr>
                <w:rFonts w:cs="Arial"/>
                <w:bCs/>
              </w:rPr>
              <w:t xml:space="preserve"> of </w:t>
            </w:r>
            <w:proofErr w:type="spellStart"/>
            <w:r w:rsidR="00C17B23" w:rsidRPr="000C3964">
              <w:rPr>
                <w:rFonts w:cs="Arial"/>
                <w:bCs/>
              </w:rPr>
              <w:t>moisture</w:t>
            </w:r>
            <w:proofErr w:type="spellEnd"/>
            <w:r w:rsidR="00C17B23" w:rsidRPr="000C3964">
              <w:rPr>
                <w:rFonts w:cs="Arial"/>
                <w:bCs/>
              </w:rPr>
              <w:t xml:space="preserve"> </w:t>
            </w:r>
            <w:proofErr w:type="spellStart"/>
            <w:r w:rsidR="00C17B23" w:rsidRPr="000C3964">
              <w:rPr>
                <w:rFonts w:cs="Arial"/>
                <w:bCs/>
              </w:rPr>
              <w:t>content</w:t>
            </w:r>
            <w:proofErr w:type="spellEnd"/>
          </w:p>
        </w:tc>
      </w:tr>
      <w:tr w:rsidR="000C3964" w:rsidRPr="00CB24E2">
        <w:trPr>
          <w:trHeight w:val="340"/>
        </w:trPr>
        <w:tc>
          <w:tcPr>
            <w:tcW w:w="1329" w:type="dxa"/>
            <w:vAlign w:val="center"/>
          </w:tcPr>
          <w:p w:rsidR="000C3964" w:rsidRPr="00895101" w:rsidRDefault="000C3964">
            <w:pPr>
              <w:pStyle w:val="GvdeMetniGirintisi2"/>
              <w:spacing w:after="0" w:line="240" w:lineRule="auto"/>
              <w:ind w:left="0"/>
              <w:jc w:val="center"/>
              <w:rPr>
                <w:rFonts w:cs="Arial"/>
                <w:color w:val="000000"/>
                <w:lang w:eastAsia="en-US"/>
              </w:rPr>
            </w:pPr>
            <w:r w:rsidRPr="00895101">
              <w:rPr>
                <w:rFonts w:cs="Arial"/>
                <w:bCs/>
              </w:rPr>
              <w:t>TS 3894</w:t>
            </w:r>
          </w:p>
        </w:tc>
        <w:tc>
          <w:tcPr>
            <w:tcW w:w="4100" w:type="dxa"/>
            <w:vAlign w:val="center"/>
          </w:tcPr>
          <w:p w:rsidR="000C3964" w:rsidRPr="00212477" w:rsidRDefault="000C3964" w:rsidP="00212477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</w:rPr>
            </w:pPr>
            <w:r w:rsidRPr="00212477">
              <w:rPr>
                <w:rFonts w:cs="Arial"/>
                <w:bCs/>
              </w:rPr>
              <w:t>Kişniş (</w:t>
            </w:r>
            <w:proofErr w:type="spellStart"/>
            <w:r w:rsidRPr="00212477">
              <w:rPr>
                <w:rFonts w:cs="Arial"/>
                <w:bCs/>
              </w:rPr>
              <w:t>coriandrum</w:t>
            </w:r>
            <w:proofErr w:type="spellEnd"/>
            <w:r w:rsidRPr="00212477">
              <w:rPr>
                <w:rFonts w:cs="Arial"/>
                <w:bCs/>
              </w:rPr>
              <w:t xml:space="preserve"> </w:t>
            </w:r>
            <w:proofErr w:type="spellStart"/>
            <w:r w:rsidRPr="00212477">
              <w:rPr>
                <w:rFonts w:cs="Arial"/>
                <w:bCs/>
              </w:rPr>
              <w:t>sativum</w:t>
            </w:r>
            <w:proofErr w:type="spellEnd"/>
            <w:r w:rsidRPr="00212477">
              <w:rPr>
                <w:rFonts w:cs="Arial"/>
                <w:bCs/>
              </w:rPr>
              <w:t xml:space="preserve"> l.)</w:t>
            </w:r>
            <w:r w:rsidR="00895101">
              <w:rPr>
                <w:rFonts w:cs="Arial"/>
                <w:bCs/>
              </w:rPr>
              <w:t xml:space="preserve"> </w:t>
            </w:r>
            <w:r w:rsidRPr="00212477">
              <w:rPr>
                <w:rFonts w:cs="Arial"/>
                <w:bCs/>
              </w:rPr>
              <w:t>- Tane ve öğütülmüş (toz)</w:t>
            </w:r>
          </w:p>
        </w:tc>
        <w:tc>
          <w:tcPr>
            <w:tcW w:w="4200" w:type="dxa"/>
            <w:vAlign w:val="center"/>
          </w:tcPr>
          <w:p w:rsidR="000C3964" w:rsidRPr="00212477" w:rsidRDefault="000C3964" w:rsidP="00212477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</w:rPr>
            </w:pPr>
            <w:proofErr w:type="spellStart"/>
            <w:r w:rsidRPr="00212477">
              <w:rPr>
                <w:rFonts w:cs="Arial"/>
                <w:bCs/>
              </w:rPr>
              <w:t>Coriandum</w:t>
            </w:r>
            <w:proofErr w:type="spellEnd"/>
            <w:r w:rsidRPr="00212477">
              <w:rPr>
                <w:rFonts w:cs="Arial"/>
                <w:bCs/>
              </w:rPr>
              <w:t xml:space="preserve"> (</w:t>
            </w:r>
            <w:proofErr w:type="spellStart"/>
            <w:r w:rsidRPr="00212477">
              <w:rPr>
                <w:rFonts w:cs="Arial"/>
                <w:bCs/>
              </w:rPr>
              <w:t>Coriandrum</w:t>
            </w:r>
            <w:proofErr w:type="spellEnd"/>
            <w:r w:rsidRPr="00212477">
              <w:rPr>
                <w:rFonts w:cs="Arial"/>
                <w:bCs/>
              </w:rPr>
              <w:t xml:space="preserve"> </w:t>
            </w:r>
            <w:proofErr w:type="spellStart"/>
            <w:r w:rsidRPr="00212477">
              <w:rPr>
                <w:rFonts w:cs="Arial"/>
                <w:bCs/>
              </w:rPr>
              <w:t>sativum</w:t>
            </w:r>
            <w:proofErr w:type="spellEnd"/>
            <w:r w:rsidRPr="00212477">
              <w:rPr>
                <w:rFonts w:cs="Arial"/>
                <w:bCs/>
              </w:rPr>
              <w:t xml:space="preserve"> L)</w:t>
            </w:r>
            <w:r w:rsidR="00895101">
              <w:rPr>
                <w:rFonts w:cs="Arial"/>
                <w:bCs/>
              </w:rPr>
              <w:t xml:space="preserve"> </w:t>
            </w:r>
            <w:r w:rsidRPr="00212477">
              <w:rPr>
                <w:rFonts w:cs="Arial"/>
                <w:bCs/>
              </w:rPr>
              <w:t xml:space="preserve">- </w:t>
            </w:r>
            <w:proofErr w:type="spellStart"/>
            <w:r w:rsidRPr="00212477">
              <w:rPr>
                <w:rFonts w:cs="Arial"/>
                <w:bCs/>
              </w:rPr>
              <w:t>Whole</w:t>
            </w:r>
            <w:proofErr w:type="spellEnd"/>
            <w:r w:rsidRPr="00212477">
              <w:rPr>
                <w:rFonts w:cs="Arial"/>
                <w:bCs/>
              </w:rPr>
              <w:t xml:space="preserve"> </w:t>
            </w:r>
            <w:proofErr w:type="spellStart"/>
            <w:r w:rsidRPr="00212477">
              <w:rPr>
                <w:rFonts w:cs="Arial"/>
                <w:bCs/>
              </w:rPr>
              <w:t>and</w:t>
            </w:r>
            <w:proofErr w:type="spellEnd"/>
            <w:r w:rsidRPr="00212477">
              <w:rPr>
                <w:rFonts w:cs="Arial"/>
                <w:bCs/>
              </w:rPr>
              <w:t xml:space="preserve"> </w:t>
            </w:r>
            <w:proofErr w:type="spellStart"/>
            <w:r w:rsidRPr="00212477">
              <w:rPr>
                <w:rFonts w:cs="Arial"/>
                <w:bCs/>
              </w:rPr>
              <w:t>ground</w:t>
            </w:r>
            <w:proofErr w:type="spellEnd"/>
            <w:r w:rsidRPr="00212477">
              <w:rPr>
                <w:rFonts w:cs="Arial"/>
                <w:bCs/>
              </w:rPr>
              <w:t xml:space="preserve"> (</w:t>
            </w:r>
            <w:proofErr w:type="spellStart"/>
            <w:r w:rsidRPr="00212477">
              <w:rPr>
                <w:rFonts w:cs="Arial"/>
                <w:bCs/>
              </w:rPr>
              <w:t>powdered</w:t>
            </w:r>
            <w:proofErr w:type="spellEnd"/>
            <w:r w:rsidRPr="00212477">
              <w:rPr>
                <w:rFonts w:cs="Arial"/>
                <w:bCs/>
              </w:rPr>
              <w:t>)</w:t>
            </w:r>
          </w:p>
        </w:tc>
      </w:tr>
      <w:tr w:rsidR="00A400AA" w:rsidRPr="00CB24E2">
        <w:tc>
          <w:tcPr>
            <w:tcW w:w="1329" w:type="dxa"/>
          </w:tcPr>
          <w:p w:rsidR="00A400AA" w:rsidRPr="00212477" w:rsidRDefault="00FC723C">
            <w:pPr>
              <w:rPr>
                <w:rFonts w:cs="Arial"/>
              </w:rPr>
            </w:pPr>
            <w:r w:rsidRPr="00212477">
              <w:rPr>
                <w:rFonts w:cs="Arial"/>
              </w:rPr>
              <w:t xml:space="preserve">TS EN ISO 948 </w:t>
            </w:r>
          </w:p>
        </w:tc>
        <w:tc>
          <w:tcPr>
            <w:tcW w:w="4100" w:type="dxa"/>
          </w:tcPr>
          <w:p w:rsidR="00A400AA" w:rsidRPr="00212477" w:rsidRDefault="00FC723C" w:rsidP="00200527">
            <w:pPr>
              <w:pStyle w:val="GvdeMetni"/>
              <w:jc w:val="left"/>
              <w:rPr>
                <w:rFonts w:cs="Arial"/>
              </w:rPr>
            </w:pPr>
            <w:r w:rsidRPr="00212477">
              <w:rPr>
                <w:rFonts w:cs="Arial"/>
              </w:rPr>
              <w:t>Baharat</w:t>
            </w:r>
            <w:r w:rsidR="00583E0A" w:rsidRPr="00212477">
              <w:rPr>
                <w:rFonts w:cs="Arial"/>
              </w:rPr>
              <w:t xml:space="preserve"> </w:t>
            </w:r>
            <w:r w:rsidRPr="00212477">
              <w:rPr>
                <w:rFonts w:cs="Arial"/>
              </w:rPr>
              <w:t>-</w:t>
            </w:r>
            <w:r w:rsidR="00583E0A" w:rsidRPr="00212477">
              <w:rPr>
                <w:rFonts w:cs="Arial"/>
              </w:rPr>
              <w:t xml:space="preserve"> </w:t>
            </w:r>
            <w:r w:rsidRPr="00212477">
              <w:rPr>
                <w:rFonts w:cs="Arial"/>
              </w:rPr>
              <w:t xml:space="preserve">Numune alma kuralları </w:t>
            </w:r>
          </w:p>
        </w:tc>
        <w:tc>
          <w:tcPr>
            <w:tcW w:w="4200" w:type="dxa"/>
          </w:tcPr>
          <w:p w:rsidR="00A400AA" w:rsidRPr="00212477" w:rsidRDefault="00583E0A">
            <w:pPr>
              <w:pStyle w:val="GvdeMetni"/>
              <w:jc w:val="left"/>
              <w:rPr>
                <w:rFonts w:cs="Arial"/>
              </w:rPr>
            </w:pPr>
            <w:proofErr w:type="spellStart"/>
            <w:r w:rsidRPr="00212477">
              <w:rPr>
                <w:rFonts w:cs="Arial"/>
              </w:rPr>
              <w:t>Spices</w:t>
            </w:r>
            <w:proofErr w:type="spellEnd"/>
            <w:r w:rsidRPr="00212477">
              <w:rPr>
                <w:rFonts w:cs="Arial"/>
              </w:rPr>
              <w:t xml:space="preserve"> </w:t>
            </w:r>
            <w:proofErr w:type="spellStart"/>
            <w:r w:rsidRPr="00212477">
              <w:rPr>
                <w:rFonts w:cs="Arial"/>
              </w:rPr>
              <w:t>and</w:t>
            </w:r>
            <w:proofErr w:type="spellEnd"/>
            <w:r w:rsidRPr="00212477">
              <w:rPr>
                <w:rFonts w:cs="Arial"/>
              </w:rPr>
              <w:t xml:space="preserve"> </w:t>
            </w:r>
            <w:proofErr w:type="spellStart"/>
            <w:r w:rsidR="003A4AE8" w:rsidRPr="00212477">
              <w:rPr>
                <w:rFonts w:cs="Arial"/>
              </w:rPr>
              <w:t>c</w:t>
            </w:r>
            <w:r w:rsidRPr="00212477">
              <w:rPr>
                <w:rFonts w:cs="Arial"/>
              </w:rPr>
              <w:t>ondiments</w:t>
            </w:r>
            <w:proofErr w:type="spellEnd"/>
            <w:r w:rsidRPr="00212477">
              <w:rPr>
                <w:rFonts w:cs="Arial"/>
              </w:rPr>
              <w:t xml:space="preserve"> - </w:t>
            </w:r>
            <w:proofErr w:type="spellStart"/>
            <w:r w:rsidRPr="00212477">
              <w:rPr>
                <w:rFonts w:cs="Arial"/>
              </w:rPr>
              <w:t>Sampling</w:t>
            </w:r>
            <w:proofErr w:type="spellEnd"/>
          </w:p>
        </w:tc>
      </w:tr>
      <w:tr w:rsidR="009F0356" w:rsidRPr="00CB24E2">
        <w:tc>
          <w:tcPr>
            <w:tcW w:w="1329" w:type="dxa"/>
          </w:tcPr>
          <w:p w:rsidR="009F0356" w:rsidRPr="000C3964" w:rsidRDefault="009F0356">
            <w:pPr>
              <w:rPr>
                <w:rFonts w:cs="Arial"/>
              </w:rPr>
            </w:pPr>
            <w:r w:rsidRPr="000C3964">
              <w:rPr>
                <w:rFonts w:cs="Arial"/>
              </w:rPr>
              <w:t>TS</w:t>
            </w:r>
            <w:r w:rsidR="00A520C9" w:rsidRPr="000C3964">
              <w:rPr>
                <w:rFonts w:cs="Arial"/>
              </w:rPr>
              <w:t xml:space="preserve"> </w:t>
            </w:r>
            <w:r w:rsidRPr="000C3964">
              <w:rPr>
                <w:rFonts w:cs="Arial"/>
              </w:rPr>
              <w:t>2131 ISO 928</w:t>
            </w:r>
          </w:p>
        </w:tc>
        <w:tc>
          <w:tcPr>
            <w:tcW w:w="4100" w:type="dxa"/>
          </w:tcPr>
          <w:p w:rsidR="009F0356" w:rsidRPr="00B3577E" w:rsidRDefault="00583E0A" w:rsidP="00200527">
            <w:pPr>
              <w:pStyle w:val="GvdeMetni"/>
              <w:jc w:val="left"/>
              <w:rPr>
                <w:rFonts w:cs="Arial"/>
              </w:rPr>
            </w:pPr>
            <w:r w:rsidRPr="00895101">
              <w:rPr>
                <w:rFonts w:cs="Arial"/>
              </w:rPr>
              <w:t xml:space="preserve">Baharat ve çeşni veren bitkiler - Toplam kül </w:t>
            </w:r>
            <w:r w:rsidRPr="000C5F5E">
              <w:rPr>
                <w:rFonts w:cs="Arial"/>
              </w:rPr>
              <w:t>tayini</w:t>
            </w:r>
          </w:p>
        </w:tc>
        <w:tc>
          <w:tcPr>
            <w:tcW w:w="4200" w:type="dxa"/>
          </w:tcPr>
          <w:p w:rsidR="009F0356" w:rsidRPr="00212477" w:rsidRDefault="00583E0A" w:rsidP="00CB24E2">
            <w:pPr>
              <w:pStyle w:val="GvdeMetni"/>
              <w:jc w:val="left"/>
              <w:rPr>
                <w:rFonts w:cs="Arial"/>
              </w:rPr>
            </w:pPr>
            <w:proofErr w:type="spellStart"/>
            <w:r w:rsidRPr="00D5351C">
              <w:rPr>
                <w:rFonts w:cs="Arial"/>
              </w:rPr>
              <w:t>Spices</w:t>
            </w:r>
            <w:proofErr w:type="spellEnd"/>
            <w:r w:rsidRPr="00D5351C">
              <w:rPr>
                <w:rFonts w:cs="Arial"/>
              </w:rPr>
              <w:t xml:space="preserve"> </w:t>
            </w:r>
            <w:proofErr w:type="spellStart"/>
            <w:r w:rsidRPr="00D5351C">
              <w:rPr>
                <w:rFonts w:cs="Arial"/>
              </w:rPr>
              <w:t>and</w:t>
            </w:r>
            <w:proofErr w:type="spellEnd"/>
            <w:r w:rsidRPr="00D5351C">
              <w:rPr>
                <w:rFonts w:cs="Arial"/>
              </w:rPr>
              <w:t xml:space="preserve"> </w:t>
            </w:r>
            <w:proofErr w:type="spellStart"/>
            <w:r w:rsidRPr="00D5351C">
              <w:rPr>
                <w:rFonts w:cs="Arial"/>
              </w:rPr>
              <w:t>condiment</w:t>
            </w:r>
            <w:r w:rsidR="00C40DF7" w:rsidRPr="00D378F7">
              <w:rPr>
                <w:rFonts w:cs="Arial"/>
              </w:rPr>
              <w:t>s</w:t>
            </w:r>
            <w:proofErr w:type="spellEnd"/>
            <w:r w:rsidRPr="004B4BD6">
              <w:rPr>
                <w:rFonts w:cs="Arial"/>
              </w:rPr>
              <w:t xml:space="preserve"> - </w:t>
            </w:r>
            <w:proofErr w:type="spellStart"/>
            <w:r w:rsidRPr="004B4BD6">
              <w:rPr>
                <w:rFonts w:cs="Arial"/>
              </w:rPr>
              <w:t>Determination</w:t>
            </w:r>
            <w:proofErr w:type="spellEnd"/>
            <w:r w:rsidRPr="004B4BD6">
              <w:rPr>
                <w:rFonts w:cs="Arial"/>
              </w:rPr>
              <w:t xml:space="preserve"> of total </w:t>
            </w:r>
            <w:proofErr w:type="spellStart"/>
            <w:r w:rsidRPr="004B4BD6">
              <w:rPr>
                <w:rFonts w:cs="Arial"/>
              </w:rPr>
              <w:t>ash</w:t>
            </w:r>
            <w:proofErr w:type="spellEnd"/>
          </w:p>
        </w:tc>
      </w:tr>
      <w:tr w:rsidR="009F0356" w:rsidRPr="00CB24E2">
        <w:tc>
          <w:tcPr>
            <w:tcW w:w="1329" w:type="dxa"/>
          </w:tcPr>
          <w:p w:rsidR="009F0356" w:rsidRPr="000C3964" w:rsidRDefault="009F0356" w:rsidP="00DE1EAC">
            <w:pPr>
              <w:rPr>
                <w:rFonts w:cs="Arial"/>
              </w:rPr>
            </w:pPr>
            <w:r w:rsidRPr="000C3964">
              <w:rPr>
                <w:rFonts w:cs="Arial"/>
              </w:rPr>
              <w:t>TS</w:t>
            </w:r>
            <w:r w:rsidR="00583E0A" w:rsidRPr="000C3964">
              <w:rPr>
                <w:rFonts w:cs="Arial"/>
              </w:rPr>
              <w:t xml:space="preserve"> </w:t>
            </w:r>
            <w:r w:rsidRPr="000C3964">
              <w:rPr>
                <w:rFonts w:cs="Arial"/>
              </w:rPr>
              <w:t>2133 ISO 930</w:t>
            </w:r>
          </w:p>
        </w:tc>
        <w:tc>
          <w:tcPr>
            <w:tcW w:w="4100" w:type="dxa"/>
          </w:tcPr>
          <w:p w:rsidR="009F0356" w:rsidRPr="000C5F5E" w:rsidRDefault="00DE0925" w:rsidP="00200527">
            <w:pPr>
              <w:pStyle w:val="GvdeMetni"/>
              <w:jc w:val="left"/>
              <w:rPr>
                <w:rFonts w:cs="Arial"/>
              </w:rPr>
            </w:pPr>
            <w:r w:rsidRPr="00895101">
              <w:rPr>
                <w:rFonts w:cs="Arial"/>
              </w:rPr>
              <w:t>Baharat ve çeşni veren bitkiler</w:t>
            </w:r>
            <w:r w:rsidR="00A1092D" w:rsidRPr="00895101">
              <w:rPr>
                <w:rFonts w:cs="Arial"/>
              </w:rPr>
              <w:t xml:space="preserve"> </w:t>
            </w:r>
            <w:r w:rsidRPr="00895101">
              <w:rPr>
                <w:rFonts w:cs="Arial"/>
              </w:rPr>
              <w:t>- Asitte çözünmeyen kül muhtevası tayini</w:t>
            </w:r>
          </w:p>
        </w:tc>
        <w:tc>
          <w:tcPr>
            <w:tcW w:w="4200" w:type="dxa"/>
          </w:tcPr>
          <w:p w:rsidR="009F0356" w:rsidRPr="004B4BD6" w:rsidRDefault="00DE0925" w:rsidP="00CB24E2">
            <w:pPr>
              <w:pStyle w:val="GvdeMetni"/>
              <w:jc w:val="left"/>
              <w:rPr>
                <w:rFonts w:cs="Arial"/>
              </w:rPr>
            </w:pPr>
            <w:proofErr w:type="spellStart"/>
            <w:r w:rsidRPr="00B3577E">
              <w:rPr>
                <w:rFonts w:cs="Arial"/>
              </w:rPr>
              <w:t>Spices</w:t>
            </w:r>
            <w:proofErr w:type="spellEnd"/>
            <w:r w:rsidRPr="00B3577E">
              <w:rPr>
                <w:rFonts w:cs="Arial"/>
              </w:rPr>
              <w:t xml:space="preserve"> </w:t>
            </w:r>
            <w:proofErr w:type="spellStart"/>
            <w:r w:rsidRPr="00B3577E">
              <w:rPr>
                <w:rFonts w:cs="Arial"/>
              </w:rPr>
              <w:t>and</w:t>
            </w:r>
            <w:proofErr w:type="spellEnd"/>
            <w:r w:rsidRPr="00B3577E">
              <w:rPr>
                <w:rFonts w:cs="Arial"/>
              </w:rPr>
              <w:t xml:space="preserve"> </w:t>
            </w:r>
            <w:proofErr w:type="spellStart"/>
            <w:r w:rsidRPr="00B3577E">
              <w:rPr>
                <w:rFonts w:cs="Arial"/>
              </w:rPr>
              <w:t>condiments</w:t>
            </w:r>
            <w:proofErr w:type="spellEnd"/>
            <w:r w:rsidR="00A1092D" w:rsidRPr="00D5351C">
              <w:rPr>
                <w:rFonts w:cs="Arial"/>
              </w:rPr>
              <w:t xml:space="preserve"> </w:t>
            </w:r>
            <w:r w:rsidRPr="00D378F7">
              <w:rPr>
                <w:rFonts w:cs="Arial"/>
              </w:rPr>
              <w:t xml:space="preserve">- </w:t>
            </w:r>
            <w:proofErr w:type="spellStart"/>
            <w:r w:rsidRPr="00D378F7">
              <w:rPr>
                <w:rFonts w:cs="Arial"/>
              </w:rPr>
              <w:t>Determination</w:t>
            </w:r>
            <w:proofErr w:type="spellEnd"/>
            <w:r w:rsidRPr="00D378F7">
              <w:rPr>
                <w:rFonts w:cs="Arial"/>
              </w:rPr>
              <w:t xml:space="preserve"> of </w:t>
            </w:r>
            <w:proofErr w:type="spellStart"/>
            <w:r w:rsidRPr="00D378F7">
              <w:rPr>
                <w:rFonts w:cs="Arial"/>
              </w:rPr>
              <w:t>acid</w:t>
            </w:r>
            <w:proofErr w:type="spellEnd"/>
            <w:r w:rsidRPr="00D378F7">
              <w:rPr>
                <w:rFonts w:cs="Arial"/>
              </w:rPr>
              <w:t xml:space="preserve">- </w:t>
            </w:r>
            <w:proofErr w:type="spellStart"/>
            <w:r w:rsidRPr="00D378F7">
              <w:rPr>
                <w:rFonts w:cs="Arial"/>
              </w:rPr>
              <w:t>Insoluble</w:t>
            </w:r>
            <w:proofErr w:type="spellEnd"/>
            <w:r w:rsidRPr="00D378F7">
              <w:rPr>
                <w:rFonts w:cs="Arial"/>
              </w:rPr>
              <w:t xml:space="preserve"> </w:t>
            </w:r>
            <w:proofErr w:type="spellStart"/>
            <w:r w:rsidRPr="00D378F7">
              <w:rPr>
                <w:rFonts w:cs="Arial"/>
              </w:rPr>
              <w:t>ash</w:t>
            </w:r>
            <w:proofErr w:type="spellEnd"/>
          </w:p>
        </w:tc>
      </w:tr>
      <w:tr w:rsidR="000C3964" w:rsidRPr="00CB24E2">
        <w:tc>
          <w:tcPr>
            <w:tcW w:w="1329" w:type="dxa"/>
          </w:tcPr>
          <w:p w:rsidR="000C3964" w:rsidRPr="00895101" w:rsidRDefault="000C3964">
            <w:pPr>
              <w:rPr>
                <w:rFonts w:cs="Arial"/>
              </w:rPr>
            </w:pPr>
            <w:r w:rsidRPr="00212477">
              <w:rPr>
                <w:rFonts w:cs="Arial"/>
              </w:rPr>
              <w:t>TS EN ISO 6571</w:t>
            </w:r>
          </w:p>
        </w:tc>
        <w:tc>
          <w:tcPr>
            <w:tcW w:w="4100" w:type="dxa"/>
          </w:tcPr>
          <w:p w:rsidR="000C3964" w:rsidRPr="00895101" w:rsidRDefault="000C3964">
            <w:pPr>
              <w:pStyle w:val="GvdeMetni"/>
              <w:jc w:val="left"/>
              <w:rPr>
                <w:rFonts w:cs="Arial"/>
              </w:rPr>
            </w:pPr>
            <w:r w:rsidRPr="00212477">
              <w:rPr>
                <w:rFonts w:cs="Arial"/>
                <w:bCs/>
              </w:rPr>
              <w:t>Baharatlar, çeşniler ve tıbbi bitkiler - Uçucu yağ muhtevasının tayini (</w:t>
            </w:r>
            <w:proofErr w:type="spellStart"/>
            <w:r w:rsidRPr="00212477">
              <w:rPr>
                <w:rFonts w:cs="Arial"/>
                <w:bCs/>
              </w:rPr>
              <w:t>hidrodistilasyon</w:t>
            </w:r>
            <w:proofErr w:type="spellEnd"/>
            <w:r w:rsidRPr="00212477">
              <w:rPr>
                <w:rFonts w:cs="Arial"/>
                <w:bCs/>
              </w:rPr>
              <w:t xml:space="preserve"> yöntemi)</w:t>
            </w:r>
          </w:p>
        </w:tc>
        <w:tc>
          <w:tcPr>
            <w:tcW w:w="4200" w:type="dxa"/>
          </w:tcPr>
          <w:p w:rsidR="000C3964" w:rsidRPr="00895101" w:rsidRDefault="000C3964" w:rsidP="00CB24E2">
            <w:pPr>
              <w:pStyle w:val="GvdeMetni"/>
              <w:jc w:val="left"/>
              <w:rPr>
                <w:rFonts w:cs="Arial"/>
              </w:rPr>
            </w:pPr>
            <w:proofErr w:type="spellStart"/>
            <w:r w:rsidRPr="00212477">
              <w:rPr>
                <w:rFonts w:cs="Arial"/>
                <w:bCs/>
              </w:rPr>
              <w:t>Spices</w:t>
            </w:r>
            <w:proofErr w:type="spellEnd"/>
            <w:r w:rsidRPr="00212477">
              <w:rPr>
                <w:rFonts w:cs="Arial"/>
                <w:bCs/>
              </w:rPr>
              <w:t xml:space="preserve">, </w:t>
            </w:r>
            <w:proofErr w:type="spellStart"/>
            <w:r w:rsidRPr="00212477">
              <w:rPr>
                <w:rFonts w:cs="Arial"/>
                <w:bCs/>
              </w:rPr>
              <w:t>condiments</w:t>
            </w:r>
            <w:proofErr w:type="spellEnd"/>
            <w:r w:rsidRPr="00212477">
              <w:rPr>
                <w:rFonts w:cs="Arial"/>
                <w:bCs/>
              </w:rPr>
              <w:t xml:space="preserve"> </w:t>
            </w:r>
            <w:proofErr w:type="spellStart"/>
            <w:r w:rsidRPr="00212477">
              <w:rPr>
                <w:rFonts w:cs="Arial"/>
                <w:bCs/>
              </w:rPr>
              <w:t>and</w:t>
            </w:r>
            <w:proofErr w:type="spellEnd"/>
            <w:r w:rsidRPr="00212477">
              <w:rPr>
                <w:rFonts w:cs="Arial"/>
                <w:bCs/>
              </w:rPr>
              <w:t xml:space="preserve"> </w:t>
            </w:r>
            <w:proofErr w:type="spellStart"/>
            <w:r w:rsidRPr="00212477">
              <w:rPr>
                <w:rFonts w:cs="Arial"/>
                <w:bCs/>
              </w:rPr>
              <w:t>herbs</w:t>
            </w:r>
            <w:proofErr w:type="spellEnd"/>
            <w:r w:rsidRPr="00212477">
              <w:rPr>
                <w:rFonts w:cs="Arial"/>
                <w:bCs/>
              </w:rPr>
              <w:t xml:space="preserve"> - </w:t>
            </w:r>
            <w:proofErr w:type="spellStart"/>
            <w:r w:rsidRPr="00212477">
              <w:rPr>
                <w:rFonts w:cs="Arial"/>
                <w:bCs/>
              </w:rPr>
              <w:t>Determination</w:t>
            </w:r>
            <w:proofErr w:type="spellEnd"/>
            <w:r w:rsidRPr="00212477">
              <w:rPr>
                <w:rFonts w:cs="Arial"/>
                <w:bCs/>
              </w:rPr>
              <w:t xml:space="preserve"> of </w:t>
            </w:r>
            <w:proofErr w:type="spellStart"/>
            <w:r w:rsidRPr="00212477">
              <w:rPr>
                <w:rFonts w:cs="Arial"/>
                <w:bCs/>
              </w:rPr>
              <w:t>volatile</w:t>
            </w:r>
            <w:proofErr w:type="spellEnd"/>
            <w:r w:rsidRPr="00212477">
              <w:rPr>
                <w:rFonts w:cs="Arial"/>
                <w:bCs/>
              </w:rPr>
              <w:t xml:space="preserve"> </w:t>
            </w:r>
            <w:proofErr w:type="spellStart"/>
            <w:r w:rsidRPr="00212477">
              <w:rPr>
                <w:rFonts w:cs="Arial"/>
                <w:bCs/>
              </w:rPr>
              <w:t>oil</w:t>
            </w:r>
            <w:proofErr w:type="spellEnd"/>
            <w:r w:rsidRPr="00212477">
              <w:rPr>
                <w:rFonts w:cs="Arial"/>
                <w:bCs/>
              </w:rPr>
              <w:t xml:space="preserve"> </w:t>
            </w:r>
            <w:proofErr w:type="spellStart"/>
            <w:r w:rsidRPr="00212477">
              <w:rPr>
                <w:rFonts w:cs="Arial"/>
                <w:bCs/>
              </w:rPr>
              <w:t>content</w:t>
            </w:r>
            <w:proofErr w:type="spellEnd"/>
            <w:r w:rsidRPr="00212477">
              <w:rPr>
                <w:rFonts w:cs="Arial"/>
                <w:bCs/>
              </w:rPr>
              <w:t xml:space="preserve"> (</w:t>
            </w:r>
            <w:proofErr w:type="spellStart"/>
            <w:r w:rsidRPr="00212477">
              <w:rPr>
                <w:rFonts w:cs="Arial"/>
                <w:bCs/>
              </w:rPr>
              <w:t>hydrodistillation</w:t>
            </w:r>
            <w:proofErr w:type="spellEnd"/>
            <w:r w:rsidRPr="00212477">
              <w:rPr>
                <w:rFonts w:cs="Arial"/>
                <w:bCs/>
              </w:rPr>
              <w:t xml:space="preserve"> </w:t>
            </w:r>
            <w:proofErr w:type="spellStart"/>
            <w:r w:rsidRPr="00212477">
              <w:rPr>
                <w:rFonts w:cs="Arial"/>
                <w:bCs/>
              </w:rPr>
              <w:t>method</w:t>
            </w:r>
            <w:proofErr w:type="spellEnd"/>
            <w:r w:rsidRPr="00212477">
              <w:rPr>
                <w:rFonts w:cs="Arial"/>
                <w:bCs/>
              </w:rPr>
              <w:t>)</w:t>
            </w:r>
          </w:p>
        </w:tc>
      </w:tr>
    </w:tbl>
    <w:p w:rsidR="00CB24E2" w:rsidRPr="00CB24E2" w:rsidRDefault="00CB24E2">
      <w:pPr>
        <w:pStyle w:val="Balk1"/>
        <w:rPr>
          <w:sz w:val="20"/>
          <w:lang w:val="tr-TR"/>
        </w:rPr>
      </w:pPr>
      <w:bookmarkStart w:id="15" w:name="_Toc126409289"/>
    </w:p>
    <w:p w:rsidR="00206701" w:rsidRDefault="00206701">
      <w:pPr>
        <w:pStyle w:val="Balk1"/>
        <w:rPr>
          <w:lang w:val="tr-TR"/>
        </w:rPr>
      </w:pPr>
      <w:bookmarkStart w:id="16" w:name="_Toc383419880"/>
      <w:bookmarkStart w:id="17" w:name="_Toc400551146"/>
      <w:bookmarkStart w:id="18" w:name="_Toc429418605"/>
      <w:r>
        <w:rPr>
          <w:lang w:val="tr-TR"/>
        </w:rPr>
        <w:t>3</w:t>
      </w:r>
      <w:r>
        <w:rPr>
          <w:lang w:val="tr-TR"/>
        </w:rPr>
        <w:tab/>
        <w:t>Tarifler</w:t>
      </w:r>
      <w:bookmarkEnd w:id="15"/>
      <w:bookmarkEnd w:id="16"/>
      <w:bookmarkEnd w:id="17"/>
      <w:bookmarkEnd w:id="18"/>
    </w:p>
    <w:p w:rsidR="00206701" w:rsidRDefault="00206701"/>
    <w:p w:rsidR="00551760" w:rsidRPr="00C03A76" w:rsidRDefault="00206701" w:rsidP="009325A9">
      <w:pPr>
        <w:pStyle w:val="Balk2"/>
      </w:pPr>
      <w:bookmarkStart w:id="19" w:name="_Toc429418606"/>
      <w:r w:rsidRPr="00C03A76">
        <w:t>3</w:t>
      </w:r>
      <w:bookmarkStart w:id="20" w:name="_Toc3797331"/>
      <w:r w:rsidRPr="00C03A76">
        <w:t>.1</w:t>
      </w:r>
      <w:r w:rsidRPr="00C03A76">
        <w:tab/>
      </w:r>
      <w:r w:rsidR="002D3577" w:rsidRPr="002D3577">
        <w:t>Adaçay</w:t>
      </w:r>
      <w:r w:rsidR="00F7344E">
        <w:t>ı</w:t>
      </w:r>
      <w:bookmarkEnd w:id="19"/>
    </w:p>
    <w:bookmarkEnd w:id="20"/>
    <w:p w:rsidR="002D3577" w:rsidRPr="00F7344E" w:rsidRDefault="002D3577" w:rsidP="00212477">
      <w:pPr>
        <w:autoSpaceDE w:val="0"/>
        <w:autoSpaceDN w:val="0"/>
        <w:adjustRightInd w:val="0"/>
        <w:jc w:val="both"/>
        <w:rPr>
          <w:rFonts w:cs="Arial"/>
        </w:rPr>
      </w:pPr>
      <w:proofErr w:type="spellStart"/>
      <w:r w:rsidRPr="00F7344E">
        <w:rPr>
          <w:rFonts w:cs="Arial"/>
        </w:rPr>
        <w:t>Ball</w:t>
      </w:r>
      <w:r w:rsidR="00F7344E" w:rsidRPr="00212477">
        <w:rPr>
          <w:rFonts w:cs="Arial"/>
        </w:rPr>
        <w:t>ı</w:t>
      </w:r>
      <w:r w:rsidRPr="00F7344E">
        <w:rPr>
          <w:rFonts w:cs="Arial"/>
        </w:rPr>
        <w:t>babagiller</w:t>
      </w:r>
      <w:proofErr w:type="spellEnd"/>
      <w:r w:rsidR="003E3E1F">
        <w:rPr>
          <w:rFonts w:cs="Arial"/>
        </w:rPr>
        <w:t xml:space="preserve"> </w:t>
      </w:r>
      <w:r w:rsidRPr="00F7344E">
        <w:rPr>
          <w:rFonts w:cs="Arial"/>
        </w:rPr>
        <w:t>(</w:t>
      </w:r>
      <w:proofErr w:type="spellStart"/>
      <w:r w:rsidRPr="00F7344E">
        <w:rPr>
          <w:rFonts w:cs="Arial"/>
        </w:rPr>
        <w:t>Labiatae</w:t>
      </w:r>
      <w:proofErr w:type="spellEnd"/>
      <w:r w:rsidRPr="00F7344E">
        <w:rPr>
          <w:rFonts w:cs="Arial"/>
        </w:rPr>
        <w:t>) familyas</w:t>
      </w:r>
      <w:r w:rsidR="00F7344E" w:rsidRPr="00212477">
        <w:rPr>
          <w:rFonts w:cs="Arial"/>
        </w:rPr>
        <w:t>ı</w:t>
      </w:r>
      <w:r w:rsidRPr="00F7344E">
        <w:rPr>
          <w:rFonts w:cs="Arial"/>
        </w:rPr>
        <w:t xml:space="preserve">na mensup </w:t>
      </w:r>
      <w:proofErr w:type="spellStart"/>
      <w:r w:rsidRPr="00F7344E">
        <w:rPr>
          <w:rFonts w:cs="Arial"/>
        </w:rPr>
        <w:t>Salvia</w:t>
      </w:r>
      <w:proofErr w:type="spellEnd"/>
      <w:r w:rsidRPr="00F7344E">
        <w:rPr>
          <w:rFonts w:cs="Arial"/>
        </w:rPr>
        <w:t xml:space="preserve"> </w:t>
      </w:r>
      <w:proofErr w:type="spellStart"/>
      <w:r w:rsidRPr="00F7344E">
        <w:rPr>
          <w:rFonts w:cs="Arial"/>
        </w:rPr>
        <w:t>officinalis</w:t>
      </w:r>
      <w:proofErr w:type="spellEnd"/>
      <w:r w:rsidRPr="00F7344E">
        <w:rPr>
          <w:rFonts w:cs="Arial"/>
        </w:rPr>
        <w:t xml:space="preserve"> L. türüne giren çok y</w:t>
      </w:r>
      <w:r w:rsidR="00F7344E" w:rsidRPr="00212477">
        <w:rPr>
          <w:rFonts w:cs="Arial"/>
        </w:rPr>
        <w:t>ı</w:t>
      </w:r>
      <w:r w:rsidRPr="00F7344E">
        <w:rPr>
          <w:rFonts w:cs="Arial"/>
        </w:rPr>
        <w:t>ll</w:t>
      </w:r>
      <w:r w:rsidR="00F7344E" w:rsidRPr="00212477">
        <w:rPr>
          <w:rFonts w:cs="Arial"/>
        </w:rPr>
        <w:t>ı</w:t>
      </w:r>
      <w:r w:rsidRPr="00F7344E">
        <w:rPr>
          <w:rFonts w:cs="Arial"/>
        </w:rPr>
        <w:t>k bitkilerin</w:t>
      </w:r>
      <w:r w:rsidR="00895101">
        <w:rPr>
          <w:rFonts w:cs="Arial"/>
        </w:rPr>
        <w:t>,</w:t>
      </w:r>
      <w:r w:rsidR="003E3E1F">
        <w:rPr>
          <w:rFonts w:cs="Arial"/>
        </w:rPr>
        <w:t xml:space="preserve"> </w:t>
      </w:r>
      <w:r w:rsidRPr="00F7344E">
        <w:rPr>
          <w:rFonts w:cs="Arial"/>
        </w:rPr>
        <w:t>k</w:t>
      </w:r>
      <w:r w:rsidR="00F7344E" w:rsidRPr="00212477">
        <w:rPr>
          <w:rFonts w:cs="Arial"/>
        </w:rPr>
        <w:t>ı</w:t>
      </w:r>
      <w:r w:rsidRPr="00F7344E">
        <w:rPr>
          <w:rFonts w:cs="Arial"/>
        </w:rPr>
        <w:t>sa parçalar halinde kesilmiş ve tekniğine uygun olarak kurutulmuş saplar</w:t>
      </w:r>
      <w:r w:rsidR="00F7344E" w:rsidRPr="00212477">
        <w:rPr>
          <w:rFonts w:cs="Arial"/>
        </w:rPr>
        <w:t>ı</w:t>
      </w:r>
      <w:r w:rsidRPr="00212477">
        <w:rPr>
          <w:rFonts w:cs="Arial"/>
        </w:rPr>
        <w:t xml:space="preserve"> ile birlikte üzerindeki</w:t>
      </w:r>
      <w:r w:rsidR="00F7344E">
        <w:rPr>
          <w:rFonts w:cs="Arial"/>
        </w:rPr>
        <w:t xml:space="preserve"> </w:t>
      </w:r>
      <w:r w:rsidRPr="00F7344E">
        <w:rPr>
          <w:rFonts w:cs="Arial"/>
        </w:rPr>
        <w:t>grimsi yeşil renkli yapraklar</w:t>
      </w:r>
      <w:r w:rsidR="00F7344E" w:rsidRPr="00212477">
        <w:rPr>
          <w:rFonts w:cs="Arial"/>
        </w:rPr>
        <w:t>ı</w:t>
      </w:r>
      <w:r w:rsidRPr="00F7344E">
        <w:rPr>
          <w:rFonts w:cs="Arial"/>
        </w:rPr>
        <w:t>.</w:t>
      </w:r>
    </w:p>
    <w:p w:rsidR="00486123" w:rsidRDefault="00486123" w:rsidP="00DE1EAC">
      <w:pPr>
        <w:jc w:val="both"/>
      </w:pPr>
    </w:p>
    <w:p w:rsidR="00486123" w:rsidRPr="00212477" w:rsidRDefault="00486123" w:rsidP="00212477">
      <w:pPr>
        <w:pStyle w:val="Balk2"/>
        <w:rPr>
          <w:b w:val="0"/>
        </w:rPr>
      </w:pPr>
      <w:bookmarkStart w:id="21" w:name="_Toc429418607"/>
      <w:r w:rsidRPr="00DC5512">
        <w:t>3.2</w:t>
      </w:r>
      <w:r w:rsidR="0064103F">
        <w:tab/>
      </w:r>
      <w:r w:rsidR="002D3577" w:rsidRPr="00212477">
        <w:t xml:space="preserve">Kusurlu </w:t>
      </w:r>
      <w:r w:rsidR="00F7344E">
        <w:t>a</w:t>
      </w:r>
      <w:r w:rsidR="002D3577" w:rsidRPr="00212477">
        <w:t>daçay</w:t>
      </w:r>
      <w:r w:rsidR="00F7344E" w:rsidRPr="00212477">
        <w:t>ı</w:t>
      </w:r>
      <w:bookmarkEnd w:id="21"/>
    </w:p>
    <w:p w:rsidR="002D3577" w:rsidRDefault="00945087" w:rsidP="0072326E">
      <w:pPr>
        <w:rPr>
          <w:rFonts w:cs="Arial"/>
        </w:rPr>
      </w:pPr>
      <w:r>
        <w:rPr>
          <w:rFonts w:cs="Arial"/>
        </w:rPr>
        <w:t>B</w:t>
      </w:r>
      <w:r w:rsidR="002D3577">
        <w:rPr>
          <w:rFonts w:cs="Arial"/>
        </w:rPr>
        <w:t xml:space="preserve">ayat, lekeli, böcek </w:t>
      </w:r>
      <w:proofErr w:type="spellStart"/>
      <w:r w:rsidR="002D3577">
        <w:rPr>
          <w:rFonts w:cs="Arial"/>
        </w:rPr>
        <w:t>yenikli</w:t>
      </w:r>
      <w:proofErr w:type="spellEnd"/>
      <w:r w:rsidR="002D3577">
        <w:rPr>
          <w:rFonts w:cs="Arial"/>
        </w:rPr>
        <w:t>, rengi esmerle</w:t>
      </w:r>
      <w:r w:rsidR="002D3577">
        <w:rPr>
          <w:rFonts w:ascii="Arial+1" w:hAnsi="Arial+1" w:cs="Arial+1"/>
        </w:rPr>
        <w:t>ş</w:t>
      </w:r>
      <w:r w:rsidR="002D3577">
        <w:rPr>
          <w:rFonts w:cs="Arial"/>
        </w:rPr>
        <w:t>mi</w:t>
      </w:r>
      <w:r w:rsidR="002D3577">
        <w:rPr>
          <w:rFonts w:ascii="Arial+1" w:hAnsi="Arial+1" w:cs="Arial+1"/>
        </w:rPr>
        <w:t xml:space="preserve">ş </w:t>
      </w:r>
      <w:r w:rsidR="002D3577">
        <w:rPr>
          <w:rFonts w:cs="Arial"/>
        </w:rPr>
        <w:t>veya sararm</w:t>
      </w:r>
      <w:r w:rsidR="00F7344E">
        <w:rPr>
          <w:rFonts w:ascii="Arial+2" w:hAnsi="Arial+2" w:cs="Arial+2"/>
        </w:rPr>
        <w:t>ı</w:t>
      </w:r>
      <w:r w:rsidR="002D3577">
        <w:rPr>
          <w:rFonts w:ascii="Arial+1" w:hAnsi="Arial+1" w:cs="Arial+1"/>
        </w:rPr>
        <w:t xml:space="preserve">ş </w:t>
      </w:r>
      <w:r w:rsidR="002D3577">
        <w:rPr>
          <w:rFonts w:cs="Arial"/>
        </w:rPr>
        <w:t>adaçaylar</w:t>
      </w:r>
      <w:r w:rsidR="00F7344E">
        <w:rPr>
          <w:rFonts w:ascii="Arial+2" w:hAnsi="Arial+2" w:cs="Arial+2"/>
        </w:rPr>
        <w:t>ı</w:t>
      </w:r>
      <w:r w:rsidR="002D3577">
        <w:rPr>
          <w:rFonts w:cs="Arial"/>
        </w:rPr>
        <w:t>.</w:t>
      </w:r>
    </w:p>
    <w:p w:rsidR="00F87DF7" w:rsidRPr="0072326E" w:rsidRDefault="00F87DF7" w:rsidP="0072326E"/>
    <w:p w:rsidR="00551760" w:rsidRPr="00C03A76" w:rsidRDefault="00781A47" w:rsidP="00341A98">
      <w:pPr>
        <w:pStyle w:val="Balk2"/>
      </w:pPr>
      <w:bookmarkStart w:id="22" w:name="_Toc3797332"/>
      <w:bookmarkStart w:id="23" w:name="_Toc4212060"/>
      <w:bookmarkStart w:id="24" w:name="_Toc383419886"/>
      <w:bookmarkStart w:id="25" w:name="_Toc400551149"/>
      <w:bookmarkStart w:id="26" w:name="_Toc429418608"/>
      <w:r w:rsidRPr="00C03A76">
        <w:t>3</w:t>
      </w:r>
      <w:r w:rsidR="00341A98">
        <w:t>.</w:t>
      </w:r>
      <w:r w:rsidR="00945087">
        <w:t>3</w:t>
      </w:r>
      <w:r w:rsidR="00341A98">
        <w:tab/>
      </w:r>
      <w:r w:rsidR="00551760" w:rsidRPr="00C03A76">
        <w:t xml:space="preserve">Yabancı </w:t>
      </w:r>
      <w:r w:rsidR="00504503">
        <w:t>m</w:t>
      </w:r>
      <w:r w:rsidR="00551760" w:rsidRPr="00C03A76">
        <w:t>adde</w:t>
      </w:r>
      <w:bookmarkEnd w:id="23"/>
      <w:bookmarkEnd w:id="24"/>
      <w:bookmarkEnd w:id="25"/>
      <w:bookmarkEnd w:id="26"/>
    </w:p>
    <w:p w:rsidR="002D3577" w:rsidRPr="00945087" w:rsidRDefault="00945087" w:rsidP="00212477">
      <w:pPr>
        <w:pStyle w:val="Balk2"/>
        <w:rPr>
          <w:bCs/>
          <w:color w:val="000000"/>
          <w:szCs w:val="24"/>
        </w:rPr>
      </w:pPr>
      <w:bookmarkStart w:id="27" w:name="_Toc429418609"/>
      <w:r>
        <w:rPr>
          <w:b w:val="0"/>
          <w:bCs/>
          <w:color w:val="000000"/>
          <w:sz w:val="20"/>
          <w:szCs w:val="24"/>
        </w:rPr>
        <w:t>A</w:t>
      </w:r>
      <w:r w:rsidR="002D3577" w:rsidRPr="002D3577">
        <w:rPr>
          <w:b w:val="0"/>
          <w:bCs/>
          <w:color w:val="000000"/>
          <w:sz w:val="20"/>
          <w:szCs w:val="24"/>
        </w:rPr>
        <w:t>daçaylar</w:t>
      </w:r>
      <w:r w:rsidR="00F7344E">
        <w:rPr>
          <w:b w:val="0"/>
          <w:bCs/>
          <w:color w:val="000000"/>
          <w:sz w:val="20"/>
          <w:szCs w:val="24"/>
        </w:rPr>
        <w:t>ı</w:t>
      </w:r>
      <w:r w:rsidR="002D3577" w:rsidRPr="002D3577">
        <w:rPr>
          <w:b w:val="0"/>
          <w:bCs/>
          <w:color w:val="000000"/>
          <w:sz w:val="20"/>
          <w:szCs w:val="24"/>
        </w:rPr>
        <w:t xml:space="preserve"> aras</w:t>
      </w:r>
      <w:r w:rsidR="00F7344E">
        <w:rPr>
          <w:b w:val="0"/>
          <w:bCs/>
          <w:color w:val="000000"/>
          <w:sz w:val="20"/>
          <w:szCs w:val="24"/>
        </w:rPr>
        <w:t>ı</w:t>
      </w:r>
      <w:r w:rsidR="002D3577" w:rsidRPr="002D3577">
        <w:rPr>
          <w:b w:val="0"/>
          <w:bCs/>
          <w:color w:val="000000"/>
          <w:sz w:val="20"/>
          <w:szCs w:val="24"/>
        </w:rPr>
        <w:t>nda ve/veya üzerlerinde bulunan yabanc</w:t>
      </w:r>
      <w:r w:rsidR="00F7344E">
        <w:rPr>
          <w:b w:val="0"/>
          <w:bCs/>
          <w:color w:val="000000"/>
          <w:sz w:val="20"/>
          <w:szCs w:val="24"/>
        </w:rPr>
        <w:t>ı</w:t>
      </w:r>
      <w:r w:rsidR="002D3577" w:rsidRPr="002D3577">
        <w:rPr>
          <w:b w:val="0"/>
          <w:bCs/>
          <w:color w:val="000000"/>
          <w:sz w:val="20"/>
          <w:szCs w:val="24"/>
        </w:rPr>
        <w:t xml:space="preserve"> bitki parçalar</w:t>
      </w:r>
      <w:r w:rsidR="00F7344E">
        <w:rPr>
          <w:b w:val="0"/>
          <w:bCs/>
          <w:color w:val="000000"/>
          <w:sz w:val="20"/>
          <w:szCs w:val="24"/>
        </w:rPr>
        <w:t>ı</w:t>
      </w:r>
      <w:r w:rsidR="002D3577" w:rsidRPr="002D3577">
        <w:rPr>
          <w:b w:val="0"/>
          <w:bCs/>
          <w:color w:val="000000"/>
          <w:sz w:val="20"/>
          <w:szCs w:val="24"/>
        </w:rPr>
        <w:t xml:space="preserve"> ve yapraklar</w:t>
      </w:r>
      <w:r w:rsidR="00F7344E">
        <w:rPr>
          <w:b w:val="0"/>
          <w:bCs/>
          <w:color w:val="000000"/>
          <w:sz w:val="20"/>
          <w:szCs w:val="24"/>
        </w:rPr>
        <w:t>ı</w:t>
      </w:r>
      <w:r w:rsidR="002D3577" w:rsidRPr="002D3577">
        <w:rPr>
          <w:b w:val="0"/>
          <w:bCs/>
          <w:color w:val="000000"/>
          <w:sz w:val="20"/>
          <w:szCs w:val="24"/>
        </w:rPr>
        <w:t>,</w:t>
      </w:r>
      <w:r w:rsidR="00F7344E">
        <w:rPr>
          <w:b w:val="0"/>
          <w:bCs/>
          <w:color w:val="000000"/>
          <w:sz w:val="20"/>
          <w:szCs w:val="24"/>
        </w:rPr>
        <w:t xml:space="preserve"> </w:t>
      </w:r>
      <w:r w:rsidR="002D3577" w:rsidRPr="002D3577">
        <w:rPr>
          <w:b w:val="0"/>
          <w:bCs/>
          <w:color w:val="000000"/>
          <w:sz w:val="20"/>
          <w:szCs w:val="24"/>
        </w:rPr>
        <w:t>taş, toprak vb. gibi kendi</w:t>
      </w:r>
      <w:r>
        <w:rPr>
          <w:b w:val="0"/>
          <w:bCs/>
          <w:color w:val="000000"/>
          <w:sz w:val="20"/>
          <w:szCs w:val="24"/>
        </w:rPr>
        <w:t>nden başka her türlü madde</w:t>
      </w:r>
      <w:r w:rsidR="002D3577" w:rsidRPr="002D3577">
        <w:rPr>
          <w:b w:val="0"/>
          <w:bCs/>
          <w:color w:val="000000"/>
          <w:sz w:val="20"/>
          <w:szCs w:val="24"/>
        </w:rPr>
        <w:t>.</w:t>
      </w:r>
      <w:bookmarkEnd w:id="27"/>
    </w:p>
    <w:bookmarkEnd w:id="22"/>
    <w:p w:rsidR="00523B9F" w:rsidRPr="0072326E" w:rsidRDefault="00523B9F" w:rsidP="0072326E">
      <w:pPr>
        <w:rPr>
          <w:sz w:val="16"/>
          <w:szCs w:val="16"/>
        </w:rPr>
      </w:pPr>
    </w:p>
    <w:p w:rsidR="00206701" w:rsidRDefault="00206701" w:rsidP="007F3E3B">
      <w:pPr>
        <w:pStyle w:val="Balk1"/>
        <w:rPr>
          <w:szCs w:val="24"/>
        </w:rPr>
      </w:pPr>
      <w:bookmarkStart w:id="28" w:name="_Toc383419887"/>
      <w:bookmarkStart w:id="29" w:name="_Toc400551150"/>
      <w:bookmarkStart w:id="30" w:name="_Toc429418610"/>
      <w:r>
        <w:rPr>
          <w:szCs w:val="24"/>
        </w:rPr>
        <w:t>4</w:t>
      </w:r>
      <w:r>
        <w:rPr>
          <w:szCs w:val="24"/>
        </w:rPr>
        <w:tab/>
      </w:r>
      <w:proofErr w:type="spellStart"/>
      <w:r>
        <w:rPr>
          <w:szCs w:val="24"/>
        </w:rPr>
        <w:t>Sınıflandırma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özellikler</w:t>
      </w:r>
      <w:bookmarkEnd w:id="28"/>
      <w:bookmarkEnd w:id="29"/>
      <w:bookmarkEnd w:id="30"/>
      <w:proofErr w:type="spellEnd"/>
    </w:p>
    <w:p w:rsidR="009F20F4" w:rsidRDefault="009F20F4" w:rsidP="00DE1EAC"/>
    <w:p w:rsidR="009F20F4" w:rsidRPr="00DE1EAC" w:rsidRDefault="0064103F" w:rsidP="0064103F">
      <w:pPr>
        <w:pStyle w:val="Balk2"/>
      </w:pPr>
      <w:r>
        <w:rPr>
          <w:lang w:val="en-US"/>
        </w:rPr>
        <w:t>4.1</w:t>
      </w:r>
      <w:r>
        <w:rPr>
          <w:lang w:val="en-US"/>
        </w:rPr>
        <w:tab/>
      </w:r>
      <w:proofErr w:type="spellStart"/>
      <w:r w:rsidR="009F20F4" w:rsidRPr="00DE1EAC">
        <w:rPr>
          <w:lang w:val="en-US"/>
        </w:rPr>
        <w:t>Sınıflar</w:t>
      </w:r>
      <w:proofErr w:type="spellEnd"/>
    </w:p>
    <w:p w:rsidR="002D3577" w:rsidRPr="002D3577" w:rsidRDefault="002D3577" w:rsidP="002D3577">
      <w:pPr>
        <w:rPr>
          <w:lang w:val="en-US" w:eastAsia="en-US"/>
        </w:rPr>
      </w:pPr>
      <w:proofErr w:type="spellStart"/>
      <w:r w:rsidRPr="002D3577">
        <w:rPr>
          <w:lang w:val="en-US" w:eastAsia="en-US"/>
        </w:rPr>
        <w:t>Adaçaylar</w:t>
      </w:r>
      <w:r w:rsidR="00F7344E">
        <w:rPr>
          <w:lang w:val="en-US" w:eastAsia="en-US"/>
        </w:rPr>
        <w:t>ı</w:t>
      </w:r>
      <w:proofErr w:type="spellEnd"/>
      <w:r w:rsidRPr="002D3577">
        <w:rPr>
          <w:lang w:val="en-US" w:eastAsia="en-US"/>
        </w:rPr>
        <w:t xml:space="preserve">, </w:t>
      </w:r>
      <w:proofErr w:type="spellStart"/>
      <w:r w:rsidRPr="002D3577">
        <w:rPr>
          <w:lang w:val="en-US" w:eastAsia="en-US"/>
        </w:rPr>
        <w:t>özeliklerine</w:t>
      </w:r>
      <w:proofErr w:type="spellEnd"/>
      <w:r w:rsidRPr="002D3577">
        <w:rPr>
          <w:lang w:val="en-US" w:eastAsia="en-US"/>
        </w:rPr>
        <w:t xml:space="preserve"> </w:t>
      </w:r>
      <w:proofErr w:type="spellStart"/>
      <w:r w:rsidRPr="002D3577">
        <w:rPr>
          <w:lang w:val="en-US" w:eastAsia="en-US"/>
        </w:rPr>
        <w:t>göre</w:t>
      </w:r>
      <w:proofErr w:type="spellEnd"/>
      <w:r w:rsidRPr="002D3577">
        <w:rPr>
          <w:lang w:val="en-US" w:eastAsia="en-US"/>
        </w:rPr>
        <w:t>,</w:t>
      </w:r>
    </w:p>
    <w:p w:rsidR="006D6AA9" w:rsidRDefault="002D3577" w:rsidP="00212477">
      <w:pPr>
        <w:pStyle w:val="ListeParagraf"/>
        <w:numPr>
          <w:ilvl w:val="0"/>
          <w:numId w:val="45"/>
        </w:numPr>
        <w:rPr>
          <w:lang w:val="en-US" w:eastAsia="en-US"/>
        </w:rPr>
      </w:pPr>
      <w:r w:rsidRPr="006D6AA9">
        <w:rPr>
          <w:lang w:val="en-US" w:eastAsia="en-US"/>
        </w:rPr>
        <w:t xml:space="preserve">I. </w:t>
      </w:r>
      <w:proofErr w:type="spellStart"/>
      <w:r w:rsidR="004B4BD6">
        <w:rPr>
          <w:lang w:val="en-US" w:eastAsia="en-US"/>
        </w:rPr>
        <w:t>S</w:t>
      </w:r>
      <w:r w:rsidR="00F7344E" w:rsidRPr="006D6AA9">
        <w:rPr>
          <w:lang w:val="en-US" w:eastAsia="en-US"/>
        </w:rPr>
        <w:t>ı</w:t>
      </w:r>
      <w:r w:rsidRPr="006D6AA9">
        <w:rPr>
          <w:lang w:val="en-US" w:eastAsia="en-US"/>
        </w:rPr>
        <w:t>n</w:t>
      </w:r>
      <w:r w:rsidR="00F7344E" w:rsidRPr="006D6AA9">
        <w:rPr>
          <w:lang w:val="en-US" w:eastAsia="en-US"/>
        </w:rPr>
        <w:t>ı</w:t>
      </w:r>
      <w:r w:rsidRPr="006D6AA9">
        <w:rPr>
          <w:lang w:val="en-US" w:eastAsia="en-US"/>
        </w:rPr>
        <w:t>f</w:t>
      </w:r>
      <w:proofErr w:type="spellEnd"/>
      <w:r w:rsidRPr="006D6AA9">
        <w:rPr>
          <w:lang w:val="en-US" w:eastAsia="en-US"/>
        </w:rPr>
        <w:t>,</w:t>
      </w:r>
    </w:p>
    <w:p w:rsidR="002D3577" w:rsidRPr="006D6AA9" w:rsidRDefault="002D3577" w:rsidP="00212477">
      <w:pPr>
        <w:pStyle w:val="ListeParagraf"/>
        <w:numPr>
          <w:ilvl w:val="0"/>
          <w:numId w:val="45"/>
        </w:numPr>
        <w:rPr>
          <w:lang w:val="en-US" w:eastAsia="en-US"/>
        </w:rPr>
      </w:pPr>
      <w:r w:rsidRPr="006D6AA9">
        <w:rPr>
          <w:lang w:val="en-US" w:eastAsia="en-US"/>
        </w:rPr>
        <w:t xml:space="preserve">II. </w:t>
      </w:r>
      <w:proofErr w:type="spellStart"/>
      <w:r w:rsidR="004B4BD6">
        <w:rPr>
          <w:lang w:val="en-US" w:eastAsia="en-US"/>
        </w:rPr>
        <w:t>S</w:t>
      </w:r>
      <w:r w:rsidR="00F7344E" w:rsidRPr="006D6AA9">
        <w:rPr>
          <w:lang w:val="en-US" w:eastAsia="en-US"/>
        </w:rPr>
        <w:t>ı</w:t>
      </w:r>
      <w:r w:rsidRPr="006D6AA9">
        <w:rPr>
          <w:lang w:val="en-US" w:eastAsia="en-US"/>
        </w:rPr>
        <w:t>n</w:t>
      </w:r>
      <w:r w:rsidR="00F7344E" w:rsidRPr="006D6AA9">
        <w:rPr>
          <w:lang w:val="en-US" w:eastAsia="en-US"/>
        </w:rPr>
        <w:t>ı</w:t>
      </w:r>
      <w:r w:rsidRPr="006D6AA9">
        <w:rPr>
          <w:lang w:val="en-US" w:eastAsia="en-US"/>
        </w:rPr>
        <w:t>f</w:t>
      </w:r>
      <w:proofErr w:type="spellEnd"/>
    </w:p>
    <w:p w:rsidR="002D3577" w:rsidRDefault="002D3577" w:rsidP="0072326E">
      <w:pPr>
        <w:rPr>
          <w:lang w:val="en-US" w:eastAsia="en-US"/>
        </w:rPr>
      </w:pPr>
      <w:proofErr w:type="spellStart"/>
      <w:proofErr w:type="gramStart"/>
      <w:r w:rsidRPr="002D3577">
        <w:rPr>
          <w:lang w:val="en-US" w:eastAsia="en-US"/>
        </w:rPr>
        <w:t>olmak</w:t>
      </w:r>
      <w:proofErr w:type="spellEnd"/>
      <w:proofErr w:type="gramEnd"/>
      <w:r w:rsidRPr="002D3577">
        <w:rPr>
          <w:lang w:val="en-US" w:eastAsia="en-US"/>
        </w:rPr>
        <w:t xml:space="preserve"> </w:t>
      </w:r>
      <w:proofErr w:type="spellStart"/>
      <w:r w:rsidRPr="002D3577">
        <w:rPr>
          <w:lang w:val="en-US" w:eastAsia="en-US"/>
        </w:rPr>
        <w:t>üzere</w:t>
      </w:r>
      <w:proofErr w:type="spellEnd"/>
      <w:r w:rsidRPr="002D3577">
        <w:rPr>
          <w:lang w:val="en-US" w:eastAsia="en-US"/>
        </w:rPr>
        <w:t xml:space="preserve"> </w:t>
      </w:r>
      <w:proofErr w:type="spellStart"/>
      <w:r w:rsidRPr="002D3577">
        <w:rPr>
          <w:lang w:val="en-US" w:eastAsia="en-US"/>
        </w:rPr>
        <w:t>iki</w:t>
      </w:r>
      <w:proofErr w:type="spellEnd"/>
      <w:r w:rsidRPr="002D3577">
        <w:rPr>
          <w:lang w:val="en-US" w:eastAsia="en-US"/>
        </w:rPr>
        <w:t xml:space="preserve"> </w:t>
      </w:r>
      <w:proofErr w:type="spellStart"/>
      <w:r w:rsidRPr="002D3577">
        <w:rPr>
          <w:lang w:val="en-US" w:eastAsia="en-US"/>
        </w:rPr>
        <w:t>s</w:t>
      </w:r>
      <w:r w:rsidR="00F7344E">
        <w:rPr>
          <w:lang w:val="en-US" w:eastAsia="en-US"/>
        </w:rPr>
        <w:t>ı</w:t>
      </w:r>
      <w:r w:rsidRPr="002D3577">
        <w:rPr>
          <w:lang w:val="en-US" w:eastAsia="en-US"/>
        </w:rPr>
        <w:t>n</w:t>
      </w:r>
      <w:r w:rsidR="00F7344E">
        <w:rPr>
          <w:lang w:val="en-US" w:eastAsia="en-US"/>
        </w:rPr>
        <w:t>ı</w:t>
      </w:r>
      <w:r w:rsidRPr="002D3577">
        <w:rPr>
          <w:lang w:val="en-US" w:eastAsia="en-US"/>
        </w:rPr>
        <w:t>fa</w:t>
      </w:r>
      <w:proofErr w:type="spellEnd"/>
      <w:r w:rsidRPr="002D3577">
        <w:rPr>
          <w:lang w:val="en-US" w:eastAsia="en-US"/>
        </w:rPr>
        <w:t xml:space="preserve"> </w:t>
      </w:r>
      <w:proofErr w:type="spellStart"/>
      <w:r w:rsidRPr="002D3577">
        <w:rPr>
          <w:lang w:val="en-US" w:eastAsia="en-US"/>
        </w:rPr>
        <w:t>ayr</w:t>
      </w:r>
      <w:r w:rsidR="00F7344E">
        <w:rPr>
          <w:lang w:val="en-US" w:eastAsia="en-US"/>
        </w:rPr>
        <w:t>ı</w:t>
      </w:r>
      <w:r w:rsidRPr="002D3577">
        <w:rPr>
          <w:lang w:val="en-US" w:eastAsia="en-US"/>
        </w:rPr>
        <w:t>l</w:t>
      </w:r>
      <w:r w:rsidR="00F7344E">
        <w:rPr>
          <w:lang w:val="en-US" w:eastAsia="en-US"/>
        </w:rPr>
        <w:t>ı</w:t>
      </w:r>
      <w:r w:rsidRPr="002D3577">
        <w:rPr>
          <w:lang w:val="en-US" w:eastAsia="en-US"/>
        </w:rPr>
        <w:t>r</w:t>
      </w:r>
      <w:proofErr w:type="spellEnd"/>
      <w:r w:rsidRPr="002D3577">
        <w:rPr>
          <w:lang w:val="en-US" w:eastAsia="en-US"/>
        </w:rPr>
        <w:t>.</w:t>
      </w:r>
    </w:p>
    <w:p w:rsidR="00206701" w:rsidRPr="0072326E" w:rsidRDefault="00206701" w:rsidP="0072326E">
      <w:pPr>
        <w:rPr>
          <w:sz w:val="16"/>
          <w:szCs w:val="16"/>
        </w:rPr>
      </w:pPr>
      <w:bookmarkStart w:id="31" w:name="_Toc7845306"/>
    </w:p>
    <w:p w:rsidR="00206701" w:rsidRDefault="00206701">
      <w:pPr>
        <w:pStyle w:val="Balk2"/>
        <w:rPr>
          <w:szCs w:val="24"/>
        </w:rPr>
      </w:pPr>
      <w:bookmarkStart w:id="32" w:name="_Toc383419889"/>
      <w:bookmarkStart w:id="33" w:name="_Toc400551152"/>
      <w:bookmarkStart w:id="34" w:name="_Toc400551175"/>
      <w:bookmarkStart w:id="35" w:name="_Toc429418611"/>
      <w:bookmarkEnd w:id="31"/>
      <w:r>
        <w:rPr>
          <w:szCs w:val="24"/>
        </w:rPr>
        <w:t>4.</w:t>
      </w:r>
      <w:r w:rsidR="00EC1C92">
        <w:rPr>
          <w:szCs w:val="24"/>
        </w:rPr>
        <w:t>2</w:t>
      </w:r>
      <w:r>
        <w:rPr>
          <w:szCs w:val="24"/>
        </w:rPr>
        <w:tab/>
        <w:t>Özellikler</w:t>
      </w:r>
      <w:bookmarkEnd w:id="32"/>
      <w:bookmarkEnd w:id="33"/>
      <w:bookmarkEnd w:id="34"/>
      <w:bookmarkEnd w:id="35"/>
    </w:p>
    <w:p w:rsidR="00206701" w:rsidRPr="0072326E" w:rsidRDefault="00206701">
      <w:pPr>
        <w:rPr>
          <w:b/>
          <w:sz w:val="16"/>
          <w:szCs w:val="16"/>
        </w:rPr>
      </w:pPr>
    </w:p>
    <w:p w:rsidR="00EC1C92" w:rsidRDefault="00206701" w:rsidP="00212477">
      <w:pPr>
        <w:pStyle w:val="Balk3"/>
        <w:rPr>
          <w:lang w:eastAsia="en-US"/>
        </w:rPr>
      </w:pPr>
      <w:r>
        <w:t>4.</w:t>
      </w:r>
      <w:r w:rsidR="00EC1C92">
        <w:t>2</w:t>
      </w:r>
      <w:r>
        <w:t>.</w:t>
      </w:r>
      <w:r w:rsidR="00FC5E79">
        <w:t>1</w:t>
      </w:r>
      <w:r>
        <w:tab/>
        <w:t>Genel özellikler</w:t>
      </w:r>
    </w:p>
    <w:p w:rsidR="006D6AA9" w:rsidRDefault="006D6AA9" w:rsidP="00C66DE8">
      <w:pPr>
        <w:ind w:left="284" w:hanging="284"/>
        <w:jc w:val="both"/>
        <w:rPr>
          <w:bCs/>
          <w:color w:val="000000"/>
          <w:szCs w:val="19"/>
          <w:lang w:eastAsia="en-US"/>
        </w:rPr>
      </w:pPr>
      <w:r>
        <w:rPr>
          <w:bCs/>
          <w:color w:val="000000"/>
          <w:szCs w:val="19"/>
          <w:lang w:eastAsia="en-US"/>
        </w:rPr>
        <w:t>Adaçayları:</w:t>
      </w:r>
    </w:p>
    <w:p w:rsidR="00EC1C92" w:rsidRDefault="00C66DE8" w:rsidP="00212477">
      <w:pPr>
        <w:pStyle w:val="ListeParagraf"/>
        <w:numPr>
          <w:ilvl w:val="0"/>
          <w:numId w:val="45"/>
        </w:numPr>
        <w:jc w:val="both"/>
        <w:rPr>
          <w:lang w:eastAsia="en-US"/>
        </w:rPr>
      </w:pPr>
      <w:r w:rsidRPr="00212477">
        <w:rPr>
          <w:bCs/>
          <w:color w:val="000000"/>
          <w:szCs w:val="19"/>
          <w:lang w:eastAsia="en-US"/>
        </w:rPr>
        <w:t>Kendine özgü renk, tat ve kokuda olmal</w:t>
      </w:r>
      <w:r w:rsidR="00F7344E" w:rsidRPr="00212477">
        <w:rPr>
          <w:bCs/>
          <w:color w:val="000000"/>
          <w:szCs w:val="19"/>
          <w:lang w:eastAsia="en-US"/>
        </w:rPr>
        <w:t>ı</w:t>
      </w:r>
      <w:r w:rsidRPr="00212477">
        <w:rPr>
          <w:bCs/>
          <w:color w:val="000000"/>
          <w:szCs w:val="19"/>
          <w:lang w:eastAsia="en-US"/>
        </w:rPr>
        <w:t>,</w:t>
      </w:r>
      <w:r w:rsidR="00EC1C92" w:rsidRPr="00212477">
        <w:rPr>
          <w:bCs/>
          <w:color w:val="000000"/>
          <w:szCs w:val="19"/>
          <w:lang w:eastAsia="en-US"/>
        </w:rPr>
        <w:t xml:space="preserve"> </w:t>
      </w:r>
      <w:r w:rsidRPr="00212477">
        <w:rPr>
          <w:bCs/>
          <w:color w:val="000000"/>
          <w:szCs w:val="19"/>
          <w:lang w:eastAsia="en-US"/>
        </w:rPr>
        <w:t>küflenmiş veya kararm</w:t>
      </w:r>
      <w:r w:rsidR="00F7344E" w:rsidRPr="00212477">
        <w:rPr>
          <w:bCs/>
          <w:color w:val="000000"/>
          <w:szCs w:val="19"/>
          <w:lang w:eastAsia="en-US"/>
        </w:rPr>
        <w:t>ı</w:t>
      </w:r>
      <w:r w:rsidRPr="00212477">
        <w:rPr>
          <w:bCs/>
          <w:color w:val="000000"/>
          <w:szCs w:val="19"/>
          <w:lang w:eastAsia="en-US"/>
        </w:rPr>
        <w:t>ş yabanc</w:t>
      </w:r>
      <w:r w:rsidR="00F7344E" w:rsidRPr="00212477">
        <w:rPr>
          <w:bCs/>
          <w:color w:val="000000"/>
          <w:szCs w:val="19"/>
          <w:lang w:eastAsia="en-US"/>
        </w:rPr>
        <w:t>ı</w:t>
      </w:r>
      <w:r w:rsidRPr="00212477">
        <w:rPr>
          <w:bCs/>
          <w:color w:val="000000"/>
          <w:szCs w:val="19"/>
          <w:lang w:eastAsia="en-US"/>
        </w:rPr>
        <w:t xml:space="preserve"> tat ve koku alm</w:t>
      </w:r>
      <w:r w:rsidR="00E45542" w:rsidRPr="00212477">
        <w:rPr>
          <w:bCs/>
          <w:color w:val="000000"/>
          <w:szCs w:val="19"/>
          <w:lang w:eastAsia="en-US"/>
        </w:rPr>
        <w:t>ış bulunmamalı,</w:t>
      </w:r>
    </w:p>
    <w:p w:rsidR="00EC1C92" w:rsidRDefault="00C66DE8" w:rsidP="00212477">
      <w:pPr>
        <w:pStyle w:val="ListeParagraf"/>
        <w:numPr>
          <w:ilvl w:val="0"/>
          <w:numId w:val="48"/>
        </w:numPr>
        <w:jc w:val="both"/>
        <w:rPr>
          <w:lang w:eastAsia="en-US"/>
        </w:rPr>
      </w:pPr>
      <w:r w:rsidRPr="00212477">
        <w:rPr>
          <w:bCs/>
          <w:color w:val="000000"/>
          <w:szCs w:val="19"/>
          <w:lang w:eastAsia="en-US"/>
        </w:rPr>
        <w:t>Aralar</w:t>
      </w:r>
      <w:r w:rsidR="00F7344E" w:rsidRPr="00212477">
        <w:rPr>
          <w:bCs/>
          <w:color w:val="000000"/>
          <w:szCs w:val="19"/>
          <w:lang w:eastAsia="en-US"/>
        </w:rPr>
        <w:t>ı</w:t>
      </w:r>
      <w:r w:rsidRPr="00212477">
        <w:rPr>
          <w:bCs/>
          <w:color w:val="000000"/>
          <w:szCs w:val="19"/>
          <w:lang w:eastAsia="en-US"/>
        </w:rPr>
        <w:t>nda ve/veya üzerlerinde ç</w:t>
      </w:r>
      <w:r w:rsidR="00F7344E" w:rsidRPr="00212477">
        <w:rPr>
          <w:bCs/>
          <w:color w:val="000000"/>
          <w:szCs w:val="19"/>
          <w:lang w:eastAsia="en-US"/>
        </w:rPr>
        <w:t>ı</w:t>
      </w:r>
      <w:r w:rsidRPr="00212477">
        <w:rPr>
          <w:bCs/>
          <w:color w:val="000000"/>
          <w:szCs w:val="19"/>
          <w:lang w:eastAsia="en-US"/>
        </w:rPr>
        <w:t>plak (gerektiğinde tashih edilmiş) gözle bak</w:t>
      </w:r>
      <w:r w:rsidR="00F7344E" w:rsidRPr="00212477">
        <w:rPr>
          <w:bCs/>
          <w:color w:val="000000"/>
          <w:szCs w:val="19"/>
          <w:lang w:eastAsia="en-US"/>
        </w:rPr>
        <w:t>ı</w:t>
      </w:r>
      <w:r w:rsidRPr="00212477">
        <w:rPr>
          <w:bCs/>
          <w:color w:val="000000"/>
          <w:szCs w:val="19"/>
          <w:lang w:eastAsia="en-US"/>
        </w:rPr>
        <w:t>ld</w:t>
      </w:r>
      <w:r w:rsidR="00F7344E" w:rsidRPr="00212477">
        <w:rPr>
          <w:bCs/>
          <w:color w:val="000000"/>
          <w:szCs w:val="19"/>
          <w:lang w:eastAsia="en-US"/>
        </w:rPr>
        <w:t>ı</w:t>
      </w:r>
      <w:r w:rsidRPr="00212477">
        <w:rPr>
          <w:bCs/>
          <w:color w:val="000000"/>
          <w:szCs w:val="19"/>
          <w:lang w:eastAsia="en-US"/>
        </w:rPr>
        <w:t>ğ</w:t>
      </w:r>
      <w:r w:rsidR="00F7344E" w:rsidRPr="00212477">
        <w:rPr>
          <w:bCs/>
          <w:color w:val="000000"/>
          <w:szCs w:val="19"/>
          <w:lang w:eastAsia="en-US"/>
        </w:rPr>
        <w:t>ı</w:t>
      </w:r>
      <w:r w:rsidRPr="00212477">
        <w:rPr>
          <w:bCs/>
          <w:color w:val="000000"/>
          <w:szCs w:val="19"/>
          <w:lang w:eastAsia="en-US"/>
        </w:rPr>
        <w:t>nda canl</w:t>
      </w:r>
      <w:r w:rsidR="00F7344E" w:rsidRPr="00212477">
        <w:rPr>
          <w:bCs/>
          <w:color w:val="000000"/>
          <w:szCs w:val="19"/>
          <w:lang w:eastAsia="en-US"/>
        </w:rPr>
        <w:t>ı</w:t>
      </w:r>
      <w:r w:rsidRPr="00212477">
        <w:rPr>
          <w:bCs/>
          <w:color w:val="000000"/>
          <w:szCs w:val="19"/>
          <w:lang w:eastAsia="en-US"/>
        </w:rPr>
        <w:t xml:space="preserve"> böcek,</w:t>
      </w:r>
      <w:r w:rsidR="00E45542" w:rsidRPr="00212477">
        <w:rPr>
          <w:bCs/>
          <w:color w:val="000000"/>
          <w:szCs w:val="19"/>
          <w:lang w:eastAsia="en-US"/>
        </w:rPr>
        <w:t xml:space="preserve"> </w:t>
      </w:r>
      <w:r w:rsidRPr="00212477">
        <w:rPr>
          <w:bCs/>
          <w:color w:val="000000"/>
          <w:szCs w:val="19"/>
          <w:lang w:eastAsia="en-US"/>
        </w:rPr>
        <w:t>ölü</w:t>
      </w:r>
      <w:r w:rsidR="00895101" w:rsidRPr="00212477">
        <w:rPr>
          <w:bCs/>
          <w:color w:val="000000"/>
          <w:szCs w:val="19"/>
          <w:lang w:eastAsia="en-US"/>
        </w:rPr>
        <w:t xml:space="preserve"> </w:t>
      </w:r>
      <w:r w:rsidRPr="00C66DE8">
        <w:rPr>
          <w:lang w:eastAsia="en-US"/>
        </w:rPr>
        <w:t>böcek, kemirici hayvan kal</w:t>
      </w:r>
      <w:r w:rsidR="00F7344E">
        <w:rPr>
          <w:lang w:eastAsia="en-US"/>
        </w:rPr>
        <w:t>ı</w:t>
      </w:r>
      <w:r w:rsidRPr="00C66DE8">
        <w:rPr>
          <w:lang w:eastAsia="en-US"/>
        </w:rPr>
        <w:t>nt</w:t>
      </w:r>
      <w:r w:rsidR="00F7344E">
        <w:rPr>
          <w:lang w:eastAsia="en-US"/>
        </w:rPr>
        <w:t>ı</w:t>
      </w:r>
      <w:r w:rsidRPr="00C66DE8">
        <w:rPr>
          <w:lang w:eastAsia="en-US"/>
        </w:rPr>
        <w:t>lar</w:t>
      </w:r>
      <w:r w:rsidR="00F7344E">
        <w:rPr>
          <w:lang w:eastAsia="en-US"/>
        </w:rPr>
        <w:t>ı</w:t>
      </w:r>
      <w:r w:rsidR="006D6AA9">
        <w:rPr>
          <w:lang w:eastAsia="en-US"/>
        </w:rPr>
        <w:t xml:space="preserve"> görülmemeli</w:t>
      </w:r>
      <w:r w:rsidRPr="00C66DE8">
        <w:rPr>
          <w:lang w:eastAsia="en-US"/>
        </w:rPr>
        <w:t>,</w:t>
      </w:r>
    </w:p>
    <w:p w:rsidR="00C66DE8" w:rsidRPr="00212477" w:rsidRDefault="00C66DE8" w:rsidP="00212477">
      <w:pPr>
        <w:pStyle w:val="ListeParagraf"/>
        <w:numPr>
          <w:ilvl w:val="0"/>
          <w:numId w:val="48"/>
        </w:numPr>
        <w:jc w:val="both"/>
        <w:rPr>
          <w:bCs/>
          <w:color w:val="000000"/>
          <w:szCs w:val="19"/>
          <w:lang w:eastAsia="en-US"/>
        </w:rPr>
      </w:pPr>
      <w:r w:rsidRPr="00212477">
        <w:rPr>
          <w:bCs/>
          <w:color w:val="000000"/>
          <w:szCs w:val="19"/>
          <w:lang w:eastAsia="en-US"/>
        </w:rPr>
        <w:t>Çiçeklenmiş olmamal</w:t>
      </w:r>
      <w:r w:rsidR="00F7344E" w:rsidRPr="00212477">
        <w:rPr>
          <w:bCs/>
          <w:color w:val="000000"/>
          <w:szCs w:val="19"/>
          <w:lang w:eastAsia="en-US"/>
        </w:rPr>
        <w:t>ı</w:t>
      </w:r>
      <w:r w:rsidRPr="00212477">
        <w:rPr>
          <w:bCs/>
          <w:color w:val="000000"/>
          <w:szCs w:val="19"/>
          <w:lang w:eastAsia="en-US"/>
        </w:rPr>
        <w:t>d</w:t>
      </w:r>
      <w:r w:rsidR="00F7344E" w:rsidRPr="00212477">
        <w:rPr>
          <w:bCs/>
          <w:color w:val="000000"/>
          <w:szCs w:val="19"/>
          <w:lang w:eastAsia="en-US"/>
        </w:rPr>
        <w:t>ı</w:t>
      </w:r>
      <w:r w:rsidRPr="00212477">
        <w:rPr>
          <w:bCs/>
          <w:color w:val="000000"/>
          <w:szCs w:val="19"/>
          <w:lang w:eastAsia="en-US"/>
        </w:rPr>
        <w:t>r.</w:t>
      </w:r>
    </w:p>
    <w:p w:rsidR="00185D7C" w:rsidRDefault="00185D7C">
      <w:pPr>
        <w:ind w:left="284" w:hanging="284"/>
        <w:jc w:val="both"/>
      </w:pPr>
    </w:p>
    <w:p w:rsidR="00C66DE8" w:rsidRPr="00212477" w:rsidRDefault="00FD57AA" w:rsidP="00C66DE8">
      <w:pPr>
        <w:pStyle w:val="Balk3"/>
        <w:rPr>
          <w:bCs w:val="0"/>
        </w:rPr>
      </w:pPr>
      <w:r w:rsidRPr="00EC1C92">
        <w:t>4.</w:t>
      </w:r>
      <w:r w:rsidR="00EC1C92" w:rsidRPr="00EC1C92">
        <w:t>2</w:t>
      </w:r>
      <w:r w:rsidRPr="00EC1C92">
        <w:t>.2</w:t>
      </w:r>
      <w:r w:rsidR="00A925D6" w:rsidRPr="00EC1C92">
        <w:tab/>
      </w:r>
      <w:r w:rsidR="00C66DE8" w:rsidRPr="00212477">
        <w:rPr>
          <w:bCs w:val="0"/>
        </w:rPr>
        <w:t xml:space="preserve">Kimyasal </w:t>
      </w:r>
      <w:r w:rsidR="00EC1C92" w:rsidRPr="00212477">
        <w:rPr>
          <w:bCs w:val="0"/>
        </w:rPr>
        <w:t>ve fiziksel sınıf özelikleri</w:t>
      </w:r>
    </w:p>
    <w:p w:rsidR="00C66DE8" w:rsidRPr="00EC1C92" w:rsidRDefault="00C66DE8" w:rsidP="004F7D6A">
      <w:pPr>
        <w:rPr>
          <w:rFonts w:cs="Arial"/>
        </w:rPr>
      </w:pPr>
      <w:r w:rsidRPr="00EC1C92">
        <w:rPr>
          <w:rFonts w:cs="Arial"/>
        </w:rPr>
        <w:t>Adaçaylar</w:t>
      </w:r>
      <w:r w:rsidR="00F7344E" w:rsidRPr="00212477">
        <w:rPr>
          <w:rFonts w:cs="Arial"/>
        </w:rPr>
        <w:t>ı</w:t>
      </w:r>
      <w:r w:rsidRPr="00EC1C92">
        <w:rPr>
          <w:rFonts w:cs="Arial"/>
        </w:rPr>
        <w:t>n</w:t>
      </w:r>
      <w:r w:rsidR="00F7344E" w:rsidRPr="00212477">
        <w:rPr>
          <w:rFonts w:cs="Arial"/>
        </w:rPr>
        <w:t>ı</w:t>
      </w:r>
      <w:r w:rsidRPr="00EC1C92">
        <w:rPr>
          <w:rFonts w:cs="Arial"/>
        </w:rPr>
        <w:t>n kimyasal ve fiziksel s</w:t>
      </w:r>
      <w:r w:rsidR="00F7344E" w:rsidRPr="00212477">
        <w:rPr>
          <w:rFonts w:cs="Arial"/>
        </w:rPr>
        <w:t>ı</w:t>
      </w:r>
      <w:r w:rsidRPr="00EC1C92">
        <w:rPr>
          <w:rFonts w:cs="Arial"/>
        </w:rPr>
        <w:t>n</w:t>
      </w:r>
      <w:r w:rsidR="00F7344E" w:rsidRPr="00212477">
        <w:rPr>
          <w:rFonts w:cs="Arial"/>
        </w:rPr>
        <w:t>ı</w:t>
      </w:r>
      <w:r w:rsidRPr="00EC1C92">
        <w:rPr>
          <w:rFonts w:cs="Arial"/>
        </w:rPr>
        <w:t>f özel</w:t>
      </w:r>
      <w:r w:rsidR="006D6AA9">
        <w:rPr>
          <w:rFonts w:cs="Arial"/>
        </w:rPr>
        <w:t>ikleri Çizelge 1’</w:t>
      </w:r>
      <w:r w:rsidRPr="00EC1C92">
        <w:rPr>
          <w:rFonts w:cs="Arial"/>
        </w:rPr>
        <w:t>deki değerlere uygun olmal</w:t>
      </w:r>
      <w:r w:rsidR="00F7344E" w:rsidRPr="00212477">
        <w:rPr>
          <w:rFonts w:cs="Arial"/>
        </w:rPr>
        <w:t>ı</w:t>
      </w:r>
      <w:r w:rsidRPr="00EC1C92">
        <w:rPr>
          <w:rFonts w:cs="Arial"/>
        </w:rPr>
        <w:t>d</w:t>
      </w:r>
      <w:r w:rsidR="00F7344E" w:rsidRPr="00212477">
        <w:rPr>
          <w:rFonts w:cs="Arial"/>
        </w:rPr>
        <w:t>ı</w:t>
      </w:r>
      <w:r w:rsidRPr="00EC1C92">
        <w:rPr>
          <w:rFonts w:cs="Arial"/>
        </w:rPr>
        <w:t>r.</w:t>
      </w:r>
    </w:p>
    <w:p w:rsidR="00F87DF7" w:rsidRDefault="00F87DF7" w:rsidP="004F7D6A">
      <w:pPr>
        <w:rPr>
          <w:b/>
        </w:rPr>
      </w:pPr>
    </w:p>
    <w:p w:rsidR="008443BD" w:rsidRPr="00D5351C" w:rsidRDefault="00FD57AA" w:rsidP="004F7D6A">
      <w:pPr>
        <w:rPr>
          <w:rFonts w:cs="Arial"/>
        </w:rPr>
      </w:pPr>
      <w:r w:rsidRPr="00945087">
        <w:rPr>
          <w:rFonts w:cs="Arial"/>
          <w:b/>
        </w:rPr>
        <w:t>Çizelge 1</w:t>
      </w:r>
      <w:r w:rsidR="00A925D6" w:rsidRPr="00895101">
        <w:rPr>
          <w:rFonts w:cs="Arial"/>
          <w:b/>
        </w:rPr>
        <w:t xml:space="preserve"> </w:t>
      </w:r>
      <w:r w:rsidR="00EC1C92" w:rsidRPr="00B3577E">
        <w:rPr>
          <w:rFonts w:cs="Arial"/>
          <w:b/>
        </w:rPr>
        <w:t>–</w:t>
      </w:r>
      <w:r w:rsidRPr="00D5351C">
        <w:rPr>
          <w:rFonts w:cs="Arial"/>
        </w:rPr>
        <w:t xml:space="preserve"> </w:t>
      </w:r>
      <w:r w:rsidR="00EC1C92" w:rsidRPr="00212477">
        <w:rPr>
          <w:rFonts w:cs="Arial"/>
          <w:bCs/>
        </w:rPr>
        <w:t>Adaçaylarının kimyasal ve fiziksel özellikleri</w:t>
      </w:r>
    </w:p>
    <w:p w:rsidR="00341A98" w:rsidRPr="0072326E" w:rsidRDefault="00341A98" w:rsidP="004F7D6A">
      <w:pPr>
        <w:rPr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8"/>
        <w:gridCol w:w="3077"/>
        <w:gridCol w:w="3085"/>
      </w:tblGrid>
      <w:tr w:rsidR="00AF7BF9" w:rsidRPr="004F7D6A" w:rsidTr="00DC5512">
        <w:trPr>
          <w:trHeight w:val="448"/>
        </w:trPr>
        <w:tc>
          <w:tcPr>
            <w:tcW w:w="3402" w:type="dxa"/>
            <w:shd w:val="clear" w:color="auto" w:fill="auto"/>
            <w:vAlign w:val="center"/>
          </w:tcPr>
          <w:p w:rsidR="00AF7BF9" w:rsidRPr="004F7D6A" w:rsidRDefault="00AF7BF9">
            <w:pPr>
              <w:jc w:val="center"/>
              <w:rPr>
                <w:b/>
              </w:rPr>
            </w:pPr>
            <w:r w:rsidRPr="004F7D6A">
              <w:rPr>
                <w:b/>
              </w:rPr>
              <w:t>Özellikler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7BF9" w:rsidRPr="00212477" w:rsidRDefault="004B4BD6" w:rsidP="00212477">
            <w:pPr>
              <w:ind w:left="3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I.</w:t>
            </w:r>
            <w:r w:rsidR="00C66DE8" w:rsidRPr="00212477">
              <w:rPr>
                <w:b/>
              </w:rPr>
              <w:t>Sınıf</w:t>
            </w:r>
            <w:proofErr w:type="spellEnd"/>
          </w:p>
        </w:tc>
        <w:tc>
          <w:tcPr>
            <w:tcW w:w="3118" w:type="dxa"/>
            <w:vAlign w:val="center"/>
          </w:tcPr>
          <w:p w:rsidR="00AF7BF9" w:rsidRPr="00212477" w:rsidDel="00AF7BF9" w:rsidRDefault="004B4BD6" w:rsidP="00212477">
            <w:pPr>
              <w:pStyle w:val="ListeParagraf"/>
              <w:ind w:left="720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II.</w:t>
            </w:r>
            <w:r w:rsidR="00C66DE8">
              <w:rPr>
                <w:b/>
              </w:rPr>
              <w:t>Sınıf</w:t>
            </w:r>
            <w:proofErr w:type="spellEnd"/>
            <w:proofErr w:type="gramEnd"/>
          </w:p>
        </w:tc>
      </w:tr>
      <w:tr w:rsidR="00AF7BF9" w:rsidTr="00DC5512">
        <w:trPr>
          <w:trHeight w:val="292"/>
        </w:trPr>
        <w:tc>
          <w:tcPr>
            <w:tcW w:w="3402" w:type="dxa"/>
            <w:shd w:val="clear" w:color="auto" w:fill="auto"/>
          </w:tcPr>
          <w:p w:rsidR="00DD1846" w:rsidRDefault="00DD1846" w:rsidP="008443BD"/>
          <w:p w:rsidR="00AF7BF9" w:rsidRPr="00200527" w:rsidRDefault="00AF7BF9" w:rsidP="008443BD">
            <w:r>
              <w:t xml:space="preserve">Rutubet muhtevası </w:t>
            </w:r>
            <w:r w:rsidRPr="004F7D6A">
              <w:t>% m/m</w:t>
            </w:r>
            <w:r w:rsidR="00FC63D8">
              <w:t>,</w:t>
            </w:r>
            <w:r w:rsidRPr="004F7D6A">
              <w:t xml:space="preserve"> en</w:t>
            </w:r>
            <w:r>
              <w:t xml:space="preserve"> </w:t>
            </w:r>
            <w:r w:rsidRPr="004F7D6A">
              <w:t>çok</w:t>
            </w:r>
          </w:p>
          <w:p w:rsidR="00AF7BF9" w:rsidRDefault="00AF7BF9" w:rsidP="008443BD"/>
        </w:tc>
        <w:tc>
          <w:tcPr>
            <w:tcW w:w="3119" w:type="dxa"/>
            <w:shd w:val="clear" w:color="auto" w:fill="auto"/>
          </w:tcPr>
          <w:p w:rsidR="00DD1846" w:rsidRDefault="00DD1846" w:rsidP="00C03A76">
            <w:pPr>
              <w:jc w:val="center"/>
            </w:pPr>
          </w:p>
          <w:p w:rsidR="00AF7BF9" w:rsidRDefault="00C66DE8" w:rsidP="00C03A76">
            <w:pPr>
              <w:jc w:val="center"/>
            </w:pPr>
            <w:r>
              <w:t>8</w:t>
            </w:r>
          </w:p>
        </w:tc>
        <w:tc>
          <w:tcPr>
            <w:tcW w:w="3118" w:type="dxa"/>
          </w:tcPr>
          <w:p w:rsidR="00DD1846" w:rsidRDefault="00DD1846" w:rsidP="00C03A76">
            <w:pPr>
              <w:jc w:val="center"/>
            </w:pPr>
          </w:p>
          <w:p w:rsidR="00AF7BF9" w:rsidRDefault="00EC1C92" w:rsidP="00C03A76">
            <w:pPr>
              <w:jc w:val="center"/>
            </w:pPr>
            <w:r>
              <w:t>10</w:t>
            </w:r>
          </w:p>
        </w:tc>
      </w:tr>
      <w:tr w:rsidR="00AF7BF9" w:rsidTr="00DC5512">
        <w:trPr>
          <w:trHeight w:val="448"/>
        </w:trPr>
        <w:tc>
          <w:tcPr>
            <w:tcW w:w="3402" w:type="dxa"/>
            <w:shd w:val="clear" w:color="auto" w:fill="auto"/>
          </w:tcPr>
          <w:p w:rsidR="00AF7BF9" w:rsidRDefault="00AF7BF9">
            <w:r>
              <w:t xml:space="preserve">Toplam kül muhtevası </w:t>
            </w:r>
            <w:r w:rsidRPr="004F7D6A">
              <w:t>% m/m</w:t>
            </w:r>
            <w:r>
              <w:t xml:space="preserve"> (kuru maddede)</w:t>
            </w:r>
            <w:r w:rsidR="00FC63D8">
              <w:t>,</w:t>
            </w:r>
            <w:r w:rsidRPr="004F7D6A">
              <w:t xml:space="preserve"> en</w:t>
            </w:r>
            <w:r>
              <w:t xml:space="preserve"> </w:t>
            </w:r>
            <w:r w:rsidRPr="004F7D6A">
              <w:t>çok</w:t>
            </w:r>
          </w:p>
        </w:tc>
        <w:tc>
          <w:tcPr>
            <w:tcW w:w="3119" w:type="dxa"/>
            <w:shd w:val="clear" w:color="auto" w:fill="auto"/>
          </w:tcPr>
          <w:p w:rsidR="00AF7BF9" w:rsidRDefault="00EC1C92" w:rsidP="00C03A76">
            <w:pPr>
              <w:jc w:val="center"/>
            </w:pPr>
            <w:r>
              <w:t>9</w:t>
            </w:r>
          </w:p>
        </w:tc>
        <w:tc>
          <w:tcPr>
            <w:tcW w:w="3118" w:type="dxa"/>
          </w:tcPr>
          <w:p w:rsidR="00AF7BF9" w:rsidRDefault="00EC1C92" w:rsidP="00C03A76">
            <w:pPr>
              <w:jc w:val="center"/>
            </w:pPr>
            <w:r>
              <w:t>9</w:t>
            </w:r>
          </w:p>
        </w:tc>
      </w:tr>
      <w:tr w:rsidR="00AF7BF9" w:rsidTr="00DC5512">
        <w:trPr>
          <w:trHeight w:val="448"/>
        </w:trPr>
        <w:tc>
          <w:tcPr>
            <w:tcW w:w="3402" w:type="dxa"/>
            <w:shd w:val="clear" w:color="auto" w:fill="auto"/>
          </w:tcPr>
          <w:p w:rsidR="00AF7BF9" w:rsidDel="00AF7BF9" w:rsidRDefault="00AF7BF9" w:rsidP="007F3E3B">
            <w:r>
              <w:t xml:space="preserve">% 10’luk </w:t>
            </w:r>
            <w:proofErr w:type="spellStart"/>
            <w:r>
              <w:t>HCl’de</w:t>
            </w:r>
            <w:proofErr w:type="spellEnd"/>
            <w:r>
              <w:t xml:space="preserve"> çözünmeyen kül </w:t>
            </w:r>
            <w:r w:rsidRPr="004F7D6A">
              <w:t>% m/m</w:t>
            </w:r>
            <w:r>
              <w:t xml:space="preserve"> (kuru maddede)</w:t>
            </w:r>
            <w:r w:rsidR="00FC63D8">
              <w:t>,</w:t>
            </w:r>
            <w:r>
              <w:t xml:space="preserve"> en çok</w:t>
            </w:r>
          </w:p>
        </w:tc>
        <w:tc>
          <w:tcPr>
            <w:tcW w:w="3119" w:type="dxa"/>
            <w:shd w:val="clear" w:color="auto" w:fill="auto"/>
          </w:tcPr>
          <w:p w:rsidR="00AF7BF9" w:rsidDel="00AF7BF9" w:rsidRDefault="00AF7BF9" w:rsidP="00C03A76">
            <w:pPr>
              <w:jc w:val="center"/>
            </w:pPr>
            <w:r>
              <w:t>1</w:t>
            </w:r>
            <w:r w:rsidR="00C66DE8">
              <w:t>,5</w:t>
            </w:r>
          </w:p>
        </w:tc>
        <w:tc>
          <w:tcPr>
            <w:tcW w:w="3118" w:type="dxa"/>
          </w:tcPr>
          <w:p w:rsidR="00AF7BF9" w:rsidRDefault="00C66DE8" w:rsidP="00C03A76">
            <w:pPr>
              <w:jc w:val="center"/>
            </w:pPr>
            <w:r>
              <w:t>2</w:t>
            </w:r>
          </w:p>
        </w:tc>
      </w:tr>
      <w:tr w:rsidR="001D0F96" w:rsidTr="00DC5512">
        <w:trPr>
          <w:trHeight w:val="448"/>
        </w:trPr>
        <w:tc>
          <w:tcPr>
            <w:tcW w:w="3402" w:type="dxa"/>
            <w:shd w:val="clear" w:color="auto" w:fill="auto"/>
          </w:tcPr>
          <w:p w:rsidR="001D0F96" w:rsidRDefault="001D0F96" w:rsidP="007F3E3B">
            <w:r>
              <w:t>Yabancı madde</w:t>
            </w:r>
            <w:r w:rsidR="00A33F01">
              <w:t xml:space="preserve"> </w:t>
            </w:r>
            <w:r w:rsidR="00A33F01" w:rsidRPr="004F7D6A">
              <w:t>% m/m</w:t>
            </w:r>
            <w:r w:rsidR="00FC63D8">
              <w:t>,</w:t>
            </w:r>
            <w:r w:rsidR="00A33F01" w:rsidRPr="004F7D6A">
              <w:t xml:space="preserve"> en</w:t>
            </w:r>
            <w:r w:rsidR="00A33F01">
              <w:t xml:space="preserve"> </w:t>
            </w:r>
            <w:r w:rsidR="00A33F01" w:rsidRPr="004F7D6A">
              <w:t>çok</w:t>
            </w:r>
          </w:p>
        </w:tc>
        <w:tc>
          <w:tcPr>
            <w:tcW w:w="3119" w:type="dxa"/>
            <w:shd w:val="clear" w:color="auto" w:fill="auto"/>
          </w:tcPr>
          <w:p w:rsidR="001D0F96" w:rsidRDefault="00C66DE8" w:rsidP="00C03A76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1D0F96" w:rsidRDefault="00C66DE8" w:rsidP="00C03A76">
            <w:pPr>
              <w:jc w:val="center"/>
            </w:pPr>
            <w:r>
              <w:t>2</w:t>
            </w:r>
          </w:p>
        </w:tc>
      </w:tr>
      <w:tr w:rsidR="00EC1C92" w:rsidTr="00DC5512">
        <w:trPr>
          <w:trHeight w:val="448"/>
        </w:trPr>
        <w:tc>
          <w:tcPr>
            <w:tcW w:w="3402" w:type="dxa"/>
            <w:shd w:val="clear" w:color="auto" w:fill="auto"/>
          </w:tcPr>
          <w:p w:rsidR="00EC1C92" w:rsidRDefault="00EC1C92" w:rsidP="007F3E3B">
            <w:r>
              <w:t xml:space="preserve">Uçucu </w:t>
            </w:r>
            <w:proofErr w:type="gramStart"/>
            <w:r>
              <w:t>yağ</w:t>
            </w:r>
            <w:r w:rsidR="00895101">
              <w:t xml:space="preserve"> </w:t>
            </w:r>
            <w:r>
              <w:t xml:space="preserve"> kuru</w:t>
            </w:r>
            <w:proofErr w:type="gramEnd"/>
            <w:r>
              <w:t xml:space="preserve"> maddede,</w:t>
            </w:r>
            <w:r w:rsidR="00895101">
              <w:t xml:space="preserve"> </w:t>
            </w:r>
            <w:proofErr w:type="spellStart"/>
            <w:r>
              <w:t>mL</w:t>
            </w:r>
            <w:proofErr w:type="spellEnd"/>
            <w:r>
              <w:t>/100</w:t>
            </w:r>
            <w:r w:rsidR="00895101">
              <w:t>g, en az</w:t>
            </w:r>
          </w:p>
        </w:tc>
        <w:tc>
          <w:tcPr>
            <w:tcW w:w="3119" w:type="dxa"/>
            <w:shd w:val="clear" w:color="auto" w:fill="auto"/>
          </w:tcPr>
          <w:p w:rsidR="00EC1C92" w:rsidDel="00C66DE8" w:rsidRDefault="00EC1C92" w:rsidP="00C03A76">
            <w:pPr>
              <w:jc w:val="center"/>
            </w:pPr>
            <w:r>
              <w:t>0,5</w:t>
            </w:r>
          </w:p>
        </w:tc>
        <w:tc>
          <w:tcPr>
            <w:tcW w:w="3118" w:type="dxa"/>
          </w:tcPr>
          <w:p w:rsidR="00EC1C92" w:rsidDel="00C66DE8" w:rsidRDefault="00EC1C92" w:rsidP="00C03A76">
            <w:pPr>
              <w:jc w:val="center"/>
            </w:pPr>
            <w:r>
              <w:t>0,5</w:t>
            </w:r>
          </w:p>
        </w:tc>
      </w:tr>
    </w:tbl>
    <w:p w:rsidR="000675A4" w:rsidRDefault="000675A4" w:rsidP="000675A4"/>
    <w:p w:rsidR="00206701" w:rsidRDefault="00206701">
      <w:pPr>
        <w:pStyle w:val="Balk2"/>
        <w:rPr>
          <w:szCs w:val="24"/>
        </w:rPr>
      </w:pPr>
      <w:bookmarkStart w:id="36" w:name="_Toc383419891"/>
      <w:bookmarkStart w:id="37" w:name="_Toc400551153"/>
      <w:bookmarkStart w:id="38" w:name="_Toc429418612"/>
      <w:r>
        <w:rPr>
          <w:szCs w:val="24"/>
        </w:rPr>
        <w:t>4.</w:t>
      </w:r>
      <w:r w:rsidR="000475E8">
        <w:rPr>
          <w:szCs w:val="24"/>
        </w:rPr>
        <w:t>3</w:t>
      </w:r>
      <w:r>
        <w:rPr>
          <w:szCs w:val="24"/>
        </w:rPr>
        <w:tab/>
        <w:t>Özellik, muayene ve deney madde numaraları</w:t>
      </w:r>
      <w:bookmarkEnd w:id="36"/>
      <w:bookmarkEnd w:id="37"/>
      <w:bookmarkEnd w:id="38"/>
    </w:p>
    <w:p w:rsidR="00BD5B6B" w:rsidRDefault="00206701">
      <w:pPr>
        <w:pStyle w:val="GvdeMetni"/>
        <w:rPr>
          <w:szCs w:val="24"/>
        </w:rPr>
      </w:pPr>
      <w:r>
        <w:rPr>
          <w:szCs w:val="24"/>
        </w:rPr>
        <w:t xml:space="preserve">Bu </w:t>
      </w:r>
      <w:proofErr w:type="spellStart"/>
      <w:r>
        <w:rPr>
          <w:szCs w:val="24"/>
        </w:rPr>
        <w:t>standardda</w:t>
      </w:r>
      <w:proofErr w:type="spellEnd"/>
      <w:r>
        <w:rPr>
          <w:szCs w:val="24"/>
        </w:rPr>
        <w:t xml:space="preserve"> verilen özellikler ile bunların özellik, muayene ve deney madde numaraları Çizelge </w:t>
      </w:r>
      <w:r w:rsidR="001C5EB6">
        <w:rPr>
          <w:szCs w:val="24"/>
        </w:rPr>
        <w:t>2</w:t>
      </w:r>
      <w:r>
        <w:rPr>
          <w:szCs w:val="24"/>
        </w:rPr>
        <w:t>'</w:t>
      </w:r>
      <w:r w:rsidR="001C5EB6">
        <w:rPr>
          <w:szCs w:val="24"/>
        </w:rPr>
        <w:t>d</w:t>
      </w:r>
      <w:r>
        <w:rPr>
          <w:szCs w:val="24"/>
        </w:rPr>
        <w:t>e verilmiştir.</w:t>
      </w:r>
    </w:p>
    <w:p w:rsidR="007F3E3B" w:rsidRDefault="007F3E3B" w:rsidP="00C03A76">
      <w:pPr>
        <w:pStyle w:val="GvdeMetni"/>
      </w:pPr>
    </w:p>
    <w:p w:rsidR="00206701" w:rsidRDefault="00206701">
      <w:pPr>
        <w:rPr>
          <w:szCs w:val="24"/>
        </w:rPr>
      </w:pPr>
      <w:r>
        <w:rPr>
          <w:b/>
          <w:szCs w:val="24"/>
        </w:rPr>
        <w:t xml:space="preserve">Çizelge </w:t>
      </w:r>
      <w:r w:rsidR="001C5EB6">
        <w:rPr>
          <w:b/>
          <w:szCs w:val="24"/>
        </w:rPr>
        <w:t>2</w:t>
      </w:r>
      <w:r>
        <w:rPr>
          <w:b/>
          <w:szCs w:val="24"/>
        </w:rPr>
        <w:t xml:space="preserve"> </w:t>
      </w:r>
      <w:r w:rsidR="00A925D6">
        <w:rPr>
          <w:b/>
          <w:szCs w:val="24"/>
        </w:rPr>
        <w:t>-</w:t>
      </w:r>
      <w:r>
        <w:rPr>
          <w:szCs w:val="24"/>
        </w:rPr>
        <w:t xml:space="preserve"> Özellik, muayene ve deney madde numaraları</w:t>
      </w:r>
    </w:p>
    <w:p w:rsidR="00341A98" w:rsidRPr="00AD16E0" w:rsidRDefault="00341A98">
      <w:pPr>
        <w:rPr>
          <w:sz w:val="14"/>
          <w:szCs w:val="14"/>
        </w:rPr>
      </w:pPr>
    </w:p>
    <w:tbl>
      <w:tblPr>
        <w:tblW w:w="78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11"/>
        <w:gridCol w:w="1447"/>
        <w:gridCol w:w="2200"/>
      </w:tblGrid>
      <w:tr w:rsidR="00206701" w:rsidRPr="00CB24E2" w:rsidTr="004F7D6A">
        <w:trPr>
          <w:trHeight w:val="20"/>
        </w:trPr>
        <w:tc>
          <w:tcPr>
            <w:tcW w:w="4211" w:type="dxa"/>
            <w:tcBorders>
              <w:bottom w:val="nil"/>
            </w:tcBorders>
            <w:vAlign w:val="center"/>
          </w:tcPr>
          <w:p w:rsidR="00206701" w:rsidRPr="00DE1EAC" w:rsidRDefault="00206701">
            <w:pPr>
              <w:jc w:val="center"/>
              <w:rPr>
                <w:b/>
                <w:szCs w:val="24"/>
              </w:rPr>
            </w:pPr>
            <w:r w:rsidRPr="00DE1EAC">
              <w:rPr>
                <w:b/>
                <w:szCs w:val="24"/>
              </w:rPr>
              <w:t>Özellikler</w:t>
            </w:r>
          </w:p>
        </w:tc>
        <w:tc>
          <w:tcPr>
            <w:tcW w:w="1447" w:type="dxa"/>
            <w:tcBorders>
              <w:bottom w:val="nil"/>
            </w:tcBorders>
            <w:vAlign w:val="center"/>
          </w:tcPr>
          <w:p w:rsidR="00206701" w:rsidRPr="00DE1EAC" w:rsidRDefault="00206701">
            <w:pPr>
              <w:jc w:val="center"/>
              <w:rPr>
                <w:b/>
                <w:szCs w:val="24"/>
              </w:rPr>
            </w:pPr>
            <w:r w:rsidRPr="00DE1EAC">
              <w:rPr>
                <w:b/>
                <w:szCs w:val="24"/>
              </w:rPr>
              <w:t xml:space="preserve">Madde </w:t>
            </w:r>
            <w:proofErr w:type="spellStart"/>
            <w:r w:rsidRPr="00DE1EAC">
              <w:rPr>
                <w:b/>
                <w:szCs w:val="24"/>
              </w:rPr>
              <w:t>no</w:t>
            </w:r>
            <w:proofErr w:type="spellEnd"/>
          </w:p>
        </w:tc>
        <w:tc>
          <w:tcPr>
            <w:tcW w:w="2200" w:type="dxa"/>
            <w:tcBorders>
              <w:bottom w:val="nil"/>
            </w:tcBorders>
            <w:vAlign w:val="center"/>
          </w:tcPr>
          <w:p w:rsidR="00206701" w:rsidRPr="00DE1EAC" w:rsidRDefault="00206701">
            <w:pPr>
              <w:jc w:val="center"/>
              <w:rPr>
                <w:b/>
                <w:szCs w:val="24"/>
              </w:rPr>
            </w:pPr>
            <w:r w:rsidRPr="00DE1EAC">
              <w:rPr>
                <w:b/>
                <w:szCs w:val="24"/>
              </w:rPr>
              <w:t xml:space="preserve">Muayene ve deney madde </w:t>
            </w:r>
            <w:proofErr w:type="spellStart"/>
            <w:r w:rsidRPr="00DE1EAC">
              <w:rPr>
                <w:b/>
                <w:szCs w:val="24"/>
              </w:rPr>
              <w:t>no</w:t>
            </w:r>
            <w:proofErr w:type="spellEnd"/>
          </w:p>
        </w:tc>
      </w:tr>
      <w:tr w:rsidR="00206701" w:rsidTr="004F7D6A">
        <w:trPr>
          <w:trHeight w:val="284"/>
        </w:trPr>
        <w:tc>
          <w:tcPr>
            <w:tcW w:w="4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701" w:rsidRDefault="00206701">
            <w:pPr>
              <w:rPr>
                <w:szCs w:val="24"/>
              </w:rPr>
            </w:pPr>
            <w:r>
              <w:rPr>
                <w:szCs w:val="24"/>
              </w:rPr>
              <w:t>Genel özellikler</w:t>
            </w: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701" w:rsidRDefault="002067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  <w:r w:rsidR="002A4C7D">
              <w:rPr>
                <w:szCs w:val="24"/>
              </w:rPr>
              <w:t>2</w:t>
            </w:r>
            <w:r>
              <w:rPr>
                <w:szCs w:val="24"/>
              </w:rPr>
              <w:t>.1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701" w:rsidRDefault="002067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5.2.2</w:t>
            </w:r>
          </w:p>
        </w:tc>
      </w:tr>
      <w:tr w:rsidR="0026751C" w:rsidTr="004F7D6A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1C" w:rsidDel="005E0517" w:rsidRDefault="0026751C">
            <w:pPr>
              <w:rPr>
                <w:szCs w:val="24"/>
              </w:rPr>
            </w:pPr>
            <w:r>
              <w:rPr>
                <w:szCs w:val="24"/>
              </w:rPr>
              <w:t>Rutubet tayini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1C" w:rsidDel="005E0517" w:rsidRDefault="0026751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  <w:r w:rsidR="002A4C7D">
              <w:rPr>
                <w:szCs w:val="24"/>
              </w:rPr>
              <w:t>2</w:t>
            </w:r>
            <w:r>
              <w:rPr>
                <w:szCs w:val="24"/>
              </w:rPr>
              <w:t>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1C" w:rsidDel="005E0517" w:rsidRDefault="0026751C" w:rsidP="000971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5.3.1</w:t>
            </w:r>
          </w:p>
        </w:tc>
      </w:tr>
      <w:tr w:rsidR="0026751C" w:rsidTr="004F7D6A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1C" w:rsidDel="005E0517" w:rsidRDefault="00A61EE5">
            <w:pPr>
              <w:rPr>
                <w:szCs w:val="24"/>
              </w:rPr>
            </w:pPr>
            <w:r w:rsidRPr="00A61EE5">
              <w:rPr>
                <w:szCs w:val="24"/>
              </w:rPr>
              <w:t xml:space="preserve">Toplam kül muhtevası </w:t>
            </w:r>
            <w:r w:rsidR="0026751C">
              <w:rPr>
                <w:szCs w:val="24"/>
              </w:rPr>
              <w:t>tayini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1C" w:rsidDel="005E0517" w:rsidRDefault="0026751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  <w:r w:rsidR="002A4C7D">
              <w:rPr>
                <w:szCs w:val="24"/>
              </w:rPr>
              <w:t>2</w:t>
            </w:r>
            <w:r>
              <w:rPr>
                <w:szCs w:val="24"/>
              </w:rPr>
              <w:t>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1C" w:rsidDel="005E0517" w:rsidRDefault="0026751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5.3.</w:t>
            </w:r>
            <w:r w:rsidR="001B26E1">
              <w:rPr>
                <w:szCs w:val="24"/>
              </w:rPr>
              <w:t>3</w:t>
            </w:r>
          </w:p>
        </w:tc>
      </w:tr>
      <w:tr w:rsidR="00A61EE5" w:rsidTr="004F7D6A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EE5" w:rsidRPr="00A61EE5" w:rsidRDefault="00A61EE5">
            <w:pPr>
              <w:rPr>
                <w:szCs w:val="24"/>
              </w:rPr>
            </w:pPr>
            <w:r w:rsidRPr="00A61EE5">
              <w:rPr>
                <w:szCs w:val="24"/>
              </w:rPr>
              <w:t xml:space="preserve">% 10’luk </w:t>
            </w:r>
            <w:proofErr w:type="spellStart"/>
            <w:r w:rsidRPr="00A61EE5">
              <w:rPr>
                <w:szCs w:val="24"/>
              </w:rPr>
              <w:t>HCl’de</w:t>
            </w:r>
            <w:proofErr w:type="spellEnd"/>
            <w:r w:rsidRPr="00A61EE5">
              <w:rPr>
                <w:szCs w:val="24"/>
              </w:rPr>
              <w:t xml:space="preserve"> çözünmeyen kül</w:t>
            </w:r>
            <w:r w:rsidR="004B4BD6">
              <w:rPr>
                <w:szCs w:val="24"/>
              </w:rPr>
              <w:t xml:space="preserve"> tayini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EE5" w:rsidRDefault="001B26E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  <w:r w:rsidR="002A4C7D">
              <w:rPr>
                <w:szCs w:val="24"/>
              </w:rPr>
              <w:t>2</w:t>
            </w:r>
            <w:r>
              <w:rPr>
                <w:szCs w:val="24"/>
              </w:rPr>
              <w:t>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EE5" w:rsidRDefault="001B26E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5.3.4</w:t>
            </w:r>
          </w:p>
        </w:tc>
      </w:tr>
      <w:tr w:rsidR="00771011" w:rsidTr="004F7D6A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11" w:rsidRPr="00A61EE5" w:rsidRDefault="00771011">
            <w:pPr>
              <w:rPr>
                <w:szCs w:val="24"/>
              </w:rPr>
            </w:pPr>
            <w:r w:rsidRPr="00771011">
              <w:rPr>
                <w:szCs w:val="24"/>
              </w:rPr>
              <w:t>Yabancı madde</w:t>
            </w:r>
            <w:r w:rsidR="004B4BD6">
              <w:rPr>
                <w:szCs w:val="24"/>
              </w:rPr>
              <w:t xml:space="preserve"> tayini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11" w:rsidRDefault="007710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  <w:r w:rsidR="002A4C7D">
              <w:rPr>
                <w:szCs w:val="24"/>
              </w:rPr>
              <w:t>2</w:t>
            </w:r>
            <w:r>
              <w:rPr>
                <w:szCs w:val="24"/>
              </w:rPr>
              <w:t>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11" w:rsidRDefault="007710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5.3.2</w:t>
            </w:r>
          </w:p>
        </w:tc>
      </w:tr>
      <w:tr w:rsidR="00EC30AA" w:rsidTr="004F7D6A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0AA" w:rsidRDefault="00EC30AA">
            <w:pPr>
              <w:rPr>
                <w:szCs w:val="24"/>
              </w:rPr>
            </w:pPr>
            <w:r>
              <w:rPr>
                <w:szCs w:val="24"/>
              </w:rPr>
              <w:t>Ambalaj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0AA" w:rsidRDefault="00EC30A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0AA" w:rsidRDefault="00EC30A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5.2.1</w:t>
            </w:r>
          </w:p>
        </w:tc>
      </w:tr>
      <w:tr w:rsidR="00BF3CA0" w:rsidTr="004F7D6A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A0" w:rsidRDefault="00BF3CA0">
            <w:pPr>
              <w:rPr>
                <w:szCs w:val="24"/>
              </w:rPr>
            </w:pPr>
            <w:r>
              <w:rPr>
                <w:szCs w:val="24"/>
              </w:rPr>
              <w:t>Piyasaya arz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A0" w:rsidRDefault="00BF3C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A0" w:rsidRDefault="00BF3C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5.2.1</w:t>
            </w:r>
          </w:p>
        </w:tc>
      </w:tr>
    </w:tbl>
    <w:p w:rsidR="0072326E" w:rsidRPr="0072326E" w:rsidRDefault="0072326E">
      <w:pPr>
        <w:rPr>
          <w:rFonts w:eastAsia="SimSun"/>
          <w:b/>
          <w:bCs/>
          <w:sz w:val="28"/>
          <w:szCs w:val="28"/>
          <w:lang w:val="en-US" w:eastAsia="en-US"/>
        </w:rPr>
      </w:pPr>
    </w:p>
    <w:p w:rsidR="00206701" w:rsidRDefault="00206701" w:rsidP="00AD16E0">
      <w:pPr>
        <w:pStyle w:val="Balk1"/>
      </w:pPr>
      <w:bookmarkStart w:id="39" w:name="_Toc383419892"/>
      <w:bookmarkStart w:id="40" w:name="_Toc400551154"/>
      <w:bookmarkStart w:id="41" w:name="_Toc429418613"/>
      <w:proofErr w:type="gramStart"/>
      <w:r>
        <w:t>5</w:t>
      </w:r>
      <w:r w:rsidR="00341A98">
        <w:tab/>
      </w:r>
      <w:proofErr w:type="spellStart"/>
      <w:r>
        <w:t>Numune</w:t>
      </w:r>
      <w:proofErr w:type="spellEnd"/>
      <w:r>
        <w:t xml:space="preserve"> alma</w:t>
      </w:r>
      <w:proofErr w:type="gramEnd"/>
      <w:r w:rsidR="002222AA">
        <w:t>,</w:t>
      </w:r>
      <w:r>
        <w:t xml:space="preserve"> </w:t>
      </w:r>
      <w:proofErr w:type="spellStart"/>
      <w:r>
        <w:t>muayene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deneyler</w:t>
      </w:r>
      <w:bookmarkEnd w:id="39"/>
      <w:bookmarkEnd w:id="40"/>
      <w:bookmarkEnd w:id="41"/>
      <w:proofErr w:type="spellEnd"/>
    </w:p>
    <w:p w:rsidR="00206701" w:rsidRDefault="00206701">
      <w:pPr>
        <w:rPr>
          <w:szCs w:val="24"/>
        </w:rPr>
      </w:pPr>
    </w:p>
    <w:p w:rsidR="00206701" w:rsidRDefault="00206701">
      <w:pPr>
        <w:pStyle w:val="Balk2"/>
        <w:rPr>
          <w:szCs w:val="24"/>
        </w:rPr>
      </w:pPr>
      <w:bookmarkStart w:id="42" w:name="_Toc383419893"/>
      <w:bookmarkStart w:id="43" w:name="_Toc400551155"/>
      <w:bookmarkStart w:id="44" w:name="_Toc429418614"/>
      <w:r>
        <w:rPr>
          <w:szCs w:val="24"/>
        </w:rPr>
        <w:t>5.1</w:t>
      </w:r>
      <w:r>
        <w:rPr>
          <w:szCs w:val="24"/>
        </w:rPr>
        <w:tab/>
        <w:t>Numune alma</w:t>
      </w:r>
      <w:bookmarkEnd w:id="42"/>
      <w:bookmarkEnd w:id="43"/>
      <w:bookmarkEnd w:id="44"/>
    </w:p>
    <w:p w:rsidR="00135EC2" w:rsidRDefault="00C66DE8" w:rsidP="00135EC2">
      <w:pPr>
        <w:jc w:val="both"/>
      </w:pPr>
      <w:r>
        <w:t xml:space="preserve">Adaçayı </w:t>
      </w:r>
      <w:r w:rsidR="00135EC2">
        <w:t xml:space="preserve">numunesi </w:t>
      </w:r>
      <w:r w:rsidR="009470B0" w:rsidRPr="00FC723C">
        <w:t>TS EN ISO 948</w:t>
      </w:r>
      <w:r w:rsidR="00135EC2">
        <w:t>’</w:t>
      </w:r>
      <w:r w:rsidR="00117924">
        <w:t>e göre</w:t>
      </w:r>
      <w:r w:rsidR="00135EC2">
        <w:t xml:space="preserve"> alınır.</w:t>
      </w:r>
    </w:p>
    <w:p w:rsidR="00206701" w:rsidRDefault="00206701">
      <w:pPr>
        <w:rPr>
          <w:b/>
        </w:rPr>
      </w:pPr>
    </w:p>
    <w:p w:rsidR="00206701" w:rsidRDefault="00206701">
      <w:pPr>
        <w:pStyle w:val="Balk2"/>
        <w:rPr>
          <w:szCs w:val="24"/>
        </w:rPr>
      </w:pPr>
      <w:bookmarkStart w:id="45" w:name="_Toc383419894"/>
      <w:bookmarkStart w:id="46" w:name="_Toc400551156"/>
      <w:bookmarkStart w:id="47" w:name="_Toc400551179"/>
      <w:bookmarkStart w:id="48" w:name="_Toc429418615"/>
      <w:r>
        <w:rPr>
          <w:szCs w:val="24"/>
        </w:rPr>
        <w:t>5.2</w:t>
      </w:r>
      <w:r>
        <w:rPr>
          <w:szCs w:val="24"/>
        </w:rPr>
        <w:tab/>
        <w:t>Muayeneler</w:t>
      </w:r>
      <w:bookmarkEnd w:id="45"/>
      <w:bookmarkEnd w:id="46"/>
      <w:bookmarkEnd w:id="47"/>
      <w:bookmarkEnd w:id="48"/>
    </w:p>
    <w:p w:rsidR="00206701" w:rsidRDefault="00206701">
      <w:pPr>
        <w:jc w:val="both"/>
        <w:rPr>
          <w:sz w:val="24"/>
          <w:szCs w:val="24"/>
        </w:rPr>
      </w:pPr>
    </w:p>
    <w:p w:rsidR="00206701" w:rsidRDefault="00206701">
      <w:pPr>
        <w:pStyle w:val="Balk3"/>
      </w:pPr>
      <w:r>
        <w:t>5.2.1</w:t>
      </w:r>
      <w:r>
        <w:tab/>
      </w:r>
      <w:r w:rsidR="000C3964">
        <w:t xml:space="preserve">Ambalaj </w:t>
      </w:r>
      <w:r>
        <w:t>ve ambal</w:t>
      </w:r>
      <w:r w:rsidR="000C3964">
        <w:t>a</w:t>
      </w:r>
      <w:r>
        <w:t>j malzemesinin muayenesi</w:t>
      </w:r>
    </w:p>
    <w:p w:rsidR="00206701" w:rsidRDefault="00206701">
      <w:pPr>
        <w:jc w:val="both"/>
        <w:rPr>
          <w:szCs w:val="24"/>
        </w:rPr>
      </w:pPr>
      <w:r>
        <w:rPr>
          <w:szCs w:val="24"/>
        </w:rPr>
        <w:t>Ambal</w:t>
      </w:r>
      <w:r w:rsidR="000C3964">
        <w:rPr>
          <w:szCs w:val="24"/>
        </w:rPr>
        <w:t>a</w:t>
      </w:r>
      <w:r>
        <w:rPr>
          <w:szCs w:val="24"/>
        </w:rPr>
        <w:t>j ve ambal</w:t>
      </w:r>
      <w:r w:rsidR="000C3964">
        <w:rPr>
          <w:szCs w:val="24"/>
        </w:rPr>
        <w:t>a</w:t>
      </w:r>
      <w:r>
        <w:rPr>
          <w:szCs w:val="24"/>
        </w:rPr>
        <w:t xml:space="preserve">j malzemesinin muayenesi gözle, elle incelenerek, boyutları ölçülerek ve tartılarak yapılır. Sonucun </w:t>
      </w:r>
      <w:r w:rsidRPr="00C03A76">
        <w:rPr>
          <w:color w:val="000000"/>
          <w:szCs w:val="24"/>
        </w:rPr>
        <w:t>Madde 6'ya</w:t>
      </w:r>
      <w:r>
        <w:rPr>
          <w:szCs w:val="24"/>
        </w:rPr>
        <w:t xml:space="preserve"> uygun olup olmadığına bakılır.</w:t>
      </w:r>
    </w:p>
    <w:p w:rsidR="00747771" w:rsidRDefault="00747771">
      <w:pPr>
        <w:jc w:val="both"/>
        <w:rPr>
          <w:szCs w:val="24"/>
        </w:rPr>
      </w:pPr>
    </w:p>
    <w:p w:rsidR="00206701" w:rsidRPr="00AE47BB" w:rsidRDefault="00206701">
      <w:pPr>
        <w:pStyle w:val="Balk3"/>
      </w:pPr>
      <w:r w:rsidRPr="00AE47BB">
        <w:t>5.2.2</w:t>
      </w:r>
      <w:r w:rsidRPr="00AE47BB">
        <w:tab/>
      </w:r>
      <w:r w:rsidR="000C3964">
        <w:t xml:space="preserve">Adaçayının </w:t>
      </w:r>
      <w:r w:rsidRPr="00AE47BB">
        <w:t>muayenesi</w:t>
      </w:r>
    </w:p>
    <w:p w:rsidR="00700B23" w:rsidRDefault="00C66DE8">
      <w:pPr>
        <w:pStyle w:val="GvdeMetni"/>
        <w:rPr>
          <w:szCs w:val="24"/>
        </w:rPr>
      </w:pPr>
      <w:r>
        <w:rPr>
          <w:szCs w:val="24"/>
        </w:rPr>
        <w:t>Adaçaylarının</w:t>
      </w:r>
      <w:r w:rsidRPr="00AE47BB">
        <w:rPr>
          <w:szCs w:val="24"/>
        </w:rPr>
        <w:t xml:space="preserve"> </w:t>
      </w:r>
      <w:r w:rsidR="00206701" w:rsidRPr="00AE47BB">
        <w:rPr>
          <w:szCs w:val="24"/>
        </w:rPr>
        <w:t xml:space="preserve">muayenesi gözle, elle incelenerek, koklanarak, tadılarak, tartılarak yapılır ve sonucun </w:t>
      </w:r>
      <w:r w:rsidR="00206701" w:rsidRPr="00AE47BB">
        <w:rPr>
          <w:color w:val="000000"/>
          <w:szCs w:val="24"/>
        </w:rPr>
        <w:t xml:space="preserve">Madde </w:t>
      </w:r>
      <w:proofErr w:type="gramStart"/>
      <w:r w:rsidR="00206701" w:rsidRPr="00AE47BB">
        <w:rPr>
          <w:color w:val="000000"/>
          <w:szCs w:val="24"/>
        </w:rPr>
        <w:t>4</w:t>
      </w:r>
      <w:r w:rsidR="000C3964">
        <w:rPr>
          <w:color w:val="000000"/>
          <w:szCs w:val="24"/>
        </w:rPr>
        <w:t>.2</w:t>
      </w:r>
      <w:r w:rsidR="00FC723C">
        <w:rPr>
          <w:color w:val="000000"/>
          <w:szCs w:val="24"/>
        </w:rPr>
        <w:t>’</w:t>
      </w:r>
      <w:r w:rsidR="000C3964">
        <w:rPr>
          <w:color w:val="000000"/>
          <w:szCs w:val="24"/>
        </w:rPr>
        <w:t>y</w:t>
      </w:r>
      <w:r w:rsidR="00FC723C">
        <w:rPr>
          <w:color w:val="000000"/>
          <w:szCs w:val="24"/>
        </w:rPr>
        <w:t>e</w:t>
      </w:r>
      <w:proofErr w:type="gramEnd"/>
      <w:r w:rsidR="0004119B" w:rsidRPr="00AE47BB">
        <w:rPr>
          <w:color w:val="000000"/>
          <w:szCs w:val="24"/>
        </w:rPr>
        <w:t xml:space="preserve"> </w:t>
      </w:r>
      <w:r w:rsidR="00206701" w:rsidRPr="00AE47BB">
        <w:rPr>
          <w:szCs w:val="24"/>
        </w:rPr>
        <w:t>uygun olup olmadığına bakılır.</w:t>
      </w:r>
      <w:r w:rsidR="009A5A31">
        <w:rPr>
          <w:szCs w:val="24"/>
        </w:rPr>
        <w:t xml:space="preserve"> </w:t>
      </w:r>
    </w:p>
    <w:p w:rsidR="009325A9" w:rsidRDefault="009325A9">
      <w:pPr>
        <w:rPr>
          <w:b/>
          <w:sz w:val="24"/>
          <w:lang w:eastAsia="en-US"/>
        </w:rPr>
      </w:pPr>
      <w:bookmarkStart w:id="49" w:name="_Toc383419895"/>
    </w:p>
    <w:p w:rsidR="0064103F" w:rsidRDefault="0064103F">
      <w:pPr>
        <w:rPr>
          <w:b/>
          <w:sz w:val="24"/>
          <w:lang w:eastAsia="en-US"/>
        </w:rPr>
      </w:pPr>
    </w:p>
    <w:p w:rsidR="0064103F" w:rsidRDefault="0064103F">
      <w:pPr>
        <w:rPr>
          <w:b/>
          <w:sz w:val="24"/>
          <w:lang w:eastAsia="en-US"/>
        </w:rPr>
      </w:pPr>
    </w:p>
    <w:p w:rsidR="0064103F" w:rsidRDefault="0064103F">
      <w:pPr>
        <w:rPr>
          <w:b/>
          <w:sz w:val="24"/>
          <w:lang w:eastAsia="en-US"/>
        </w:rPr>
      </w:pPr>
    </w:p>
    <w:p w:rsidR="0064103F" w:rsidRDefault="0064103F">
      <w:pPr>
        <w:rPr>
          <w:b/>
          <w:sz w:val="24"/>
          <w:lang w:eastAsia="en-US"/>
        </w:rPr>
      </w:pPr>
    </w:p>
    <w:p w:rsidR="0064103F" w:rsidRDefault="0064103F">
      <w:pPr>
        <w:rPr>
          <w:b/>
          <w:sz w:val="24"/>
          <w:lang w:eastAsia="en-US"/>
        </w:rPr>
      </w:pPr>
    </w:p>
    <w:p w:rsidR="0064103F" w:rsidRDefault="0064103F">
      <w:pPr>
        <w:rPr>
          <w:b/>
          <w:sz w:val="24"/>
          <w:lang w:eastAsia="en-US"/>
        </w:rPr>
      </w:pPr>
    </w:p>
    <w:p w:rsidR="00206701" w:rsidRDefault="00206701">
      <w:pPr>
        <w:pStyle w:val="Balk2"/>
      </w:pPr>
      <w:bookmarkStart w:id="50" w:name="_Toc400551157"/>
      <w:bookmarkStart w:id="51" w:name="_Toc429418616"/>
      <w:r>
        <w:t>5.3</w:t>
      </w:r>
      <w:r>
        <w:tab/>
        <w:t>Deneyler</w:t>
      </w:r>
      <w:bookmarkEnd w:id="49"/>
      <w:bookmarkEnd w:id="50"/>
      <w:bookmarkEnd w:id="51"/>
    </w:p>
    <w:p w:rsidR="00206701" w:rsidRDefault="00206701">
      <w:pPr>
        <w:jc w:val="both"/>
        <w:rPr>
          <w:b/>
          <w:bCs/>
          <w:sz w:val="24"/>
          <w:szCs w:val="24"/>
        </w:rPr>
      </w:pPr>
    </w:p>
    <w:p w:rsidR="00E46ECD" w:rsidRDefault="008825D9" w:rsidP="009325A9">
      <w:pPr>
        <w:pStyle w:val="Balk3"/>
      </w:pPr>
      <w:bookmarkStart w:id="52" w:name="_Toc4212078"/>
      <w:r>
        <w:t>5</w:t>
      </w:r>
      <w:r w:rsidR="00341A98">
        <w:t>.3.1</w:t>
      </w:r>
      <w:r w:rsidR="00341A98">
        <w:tab/>
      </w:r>
      <w:r w:rsidR="00E46ECD">
        <w:t xml:space="preserve">Rutubet </w:t>
      </w:r>
      <w:r w:rsidR="00EC30AA">
        <w:t>miktarı t</w:t>
      </w:r>
      <w:r w:rsidR="00E46ECD">
        <w:t xml:space="preserve">ayini </w:t>
      </w:r>
      <w:bookmarkEnd w:id="52"/>
    </w:p>
    <w:p w:rsidR="002A4C7D" w:rsidRPr="0064103F" w:rsidRDefault="002A4C7D" w:rsidP="0064103F">
      <w:r w:rsidRPr="0064103F">
        <w:t>TS 2134’e göre tayin edilir ve sonuçların Madde 4.2</w:t>
      </w:r>
      <w:r w:rsidR="000C3964" w:rsidRPr="0064103F">
        <w:t>.2</w:t>
      </w:r>
      <w:r w:rsidR="00895101" w:rsidRPr="0064103F">
        <w:t>’ye</w:t>
      </w:r>
      <w:r w:rsidRPr="0064103F">
        <w:t xml:space="preserve"> uygun olup olmadığına bakılır.</w:t>
      </w:r>
    </w:p>
    <w:p w:rsidR="007F3E3B" w:rsidRPr="0064103F" w:rsidRDefault="007F3E3B" w:rsidP="0064103F"/>
    <w:p w:rsidR="007F5EDE" w:rsidRDefault="00AD16E0" w:rsidP="00DE1EAC">
      <w:pPr>
        <w:pStyle w:val="Balk3"/>
      </w:pPr>
      <w:r w:rsidRPr="00C03A76">
        <w:t>5.3.</w:t>
      </w:r>
      <w:r w:rsidR="00877122" w:rsidRPr="00C03A76">
        <w:t>2</w:t>
      </w:r>
      <w:r w:rsidRPr="00C03A76">
        <w:tab/>
      </w:r>
      <w:r w:rsidR="00E92F34">
        <w:t>Yabancı madde</w:t>
      </w:r>
      <w:r w:rsidR="002A4C7D">
        <w:t xml:space="preserve"> </w:t>
      </w:r>
      <w:r w:rsidR="00E92F34">
        <w:t>tayini</w:t>
      </w:r>
    </w:p>
    <w:p w:rsidR="002A4C7D" w:rsidRPr="0064103F" w:rsidRDefault="002A4C7D" w:rsidP="0064103F">
      <w:r w:rsidRPr="0064103F">
        <w:t>TS 3894’e göre tayin edilir ve sonuçların Madde 4.2</w:t>
      </w:r>
      <w:r w:rsidR="000C3964" w:rsidRPr="0064103F">
        <w:t>.2</w:t>
      </w:r>
      <w:r w:rsidR="00895101" w:rsidRPr="0064103F">
        <w:t>’ye</w:t>
      </w:r>
      <w:r w:rsidRPr="0064103F">
        <w:t xml:space="preserve"> uygun olup olmadığına bakılır.</w:t>
      </w:r>
    </w:p>
    <w:p w:rsidR="00481A96" w:rsidRPr="0064103F" w:rsidRDefault="00481A96" w:rsidP="0064103F"/>
    <w:p w:rsidR="009A19CB" w:rsidRDefault="009325A9" w:rsidP="009325A9">
      <w:pPr>
        <w:pStyle w:val="Balk3"/>
      </w:pPr>
      <w:r>
        <w:t>5.3.3</w:t>
      </w:r>
      <w:r>
        <w:tab/>
      </w:r>
      <w:r w:rsidR="009A19CB" w:rsidRPr="00DE1EAC">
        <w:t>Toplam kül muhtevası tayini</w:t>
      </w:r>
    </w:p>
    <w:p w:rsidR="00944D88" w:rsidRPr="00DE1EAC" w:rsidRDefault="009F0356" w:rsidP="007F3E3B">
      <w:pPr>
        <w:jc w:val="both"/>
        <w:rPr>
          <w:rFonts w:cs="Arial"/>
        </w:rPr>
      </w:pPr>
      <w:r w:rsidRPr="00DE1EAC">
        <w:rPr>
          <w:rFonts w:cs="Arial"/>
        </w:rPr>
        <w:t>TS 2131 ISO 928</w:t>
      </w:r>
      <w:r>
        <w:rPr>
          <w:rFonts w:cs="Arial"/>
        </w:rPr>
        <w:t>’e göre yapılır</w:t>
      </w:r>
      <w:r w:rsidR="004B4BD6">
        <w:rPr>
          <w:rFonts w:cs="Arial"/>
        </w:rPr>
        <w:t xml:space="preserve"> ve sonuçların</w:t>
      </w:r>
      <w:r>
        <w:rPr>
          <w:rFonts w:cs="Arial"/>
        </w:rPr>
        <w:t xml:space="preserve"> </w:t>
      </w:r>
      <w:r w:rsidR="00A520C9">
        <w:rPr>
          <w:rFonts w:cs="Arial"/>
        </w:rPr>
        <w:t>Madde 4.2</w:t>
      </w:r>
      <w:r w:rsidR="000C3964">
        <w:rPr>
          <w:rFonts w:cs="Arial"/>
        </w:rPr>
        <w:t>.2</w:t>
      </w:r>
      <w:r>
        <w:rPr>
          <w:rFonts w:cs="Arial"/>
        </w:rPr>
        <w:t>‘</w:t>
      </w:r>
      <w:r w:rsidR="00A520C9">
        <w:rPr>
          <w:rFonts w:cs="Arial"/>
        </w:rPr>
        <w:t>y</w:t>
      </w:r>
      <w:r>
        <w:rPr>
          <w:rFonts w:cs="Arial"/>
        </w:rPr>
        <w:t>e uygun olup olmadığına bakılır.</w:t>
      </w:r>
    </w:p>
    <w:p w:rsidR="009F0356" w:rsidRDefault="009F0356" w:rsidP="007F3E3B">
      <w:pPr>
        <w:jc w:val="both"/>
        <w:rPr>
          <w:rFonts w:cs="Arial"/>
          <w:b/>
          <w:sz w:val="22"/>
          <w:szCs w:val="22"/>
        </w:rPr>
      </w:pPr>
    </w:p>
    <w:p w:rsidR="009A19CB" w:rsidRDefault="009A19CB" w:rsidP="009325A9">
      <w:pPr>
        <w:pStyle w:val="Balk3"/>
      </w:pPr>
      <w:r>
        <w:t>5.3.4</w:t>
      </w:r>
      <w:r w:rsidR="009325A9">
        <w:tab/>
      </w:r>
      <w:r w:rsidRPr="00DE1EAC">
        <w:t>Asitte çözülmeyen kül</w:t>
      </w:r>
    </w:p>
    <w:p w:rsidR="00944D88" w:rsidRDefault="00944D88" w:rsidP="00944D88">
      <w:pPr>
        <w:jc w:val="both"/>
        <w:rPr>
          <w:rFonts w:cs="Arial"/>
        </w:rPr>
      </w:pPr>
      <w:r w:rsidRPr="00DE1EAC">
        <w:rPr>
          <w:rFonts w:cs="Arial"/>
        </w:rPr>
        <w:t>TS 2133 ISO 930</w:t>
      </w:r>
      <w:r w:rsidR="009F0356">
        <w:rPr>
          <w:rFonts w:cs="Arial"/>
        </w:rPr>
        <w:t>’</w:t>
      </w:r>
      <w:r w:rsidR="00117924">
        <w:rPr>
          <w:rFonts w:cs="Arial"/>
        </w:rPr>
        <w:t>a</w:t>
      </w:r>
      <w:r w:rsidR="009F0356">
        <w:rPr>
          <w:rFonts w:cs="Arial"/>
        </w:rPr>
        <w:t xml:space="preserve"> göre yapılı</w:t>
      </w:r>
      <w:r w:rsidR="004B4BD6">
        <w:rPr>
          <w:rFonts w:cs="Arial"/>
        </w:rPr>
        <w:t>r ve sonuçların</w:t>
      </w:r>
      <w:r w:rsidR="009F0356">
        <w:rPr>
          <w:rFonts w:cs="Arial"/>
        </w:rPr>
        <w:t xml:space="preserve"> </w:t>
      </w:r>
      <w:r w:rsidR="00186E28">
        <w:rPr>
          <w:rFonts w:cs="Arial"/>
        </w:rPr>
        <w:t>Madde 4.</w:t>
      </w:r>
      <w:r w:rsidR="00A520C9">
        <w:rPr>
          <w:rFonts w:cs="Arial"/>
        </w:rPr>
        <w:t>2</w:t>
      </w:r>
      <w:r w:rsidR="000C3964">
        <w:rPr>
          <w:rFonts w:cs="Arial"/>
        </w:rPr>
        <w:t>.2</w:t>
      </w:r>
      <w:r w:rsidR="009F0356">
        <w:rPr>
          <w:rFonts w:cs="Arial"/>
        </w:rPr>
        <w:t>‘</w:t>
      </w:r>
      <w:r w:rsidR="00A520C9">
        <w:rPr>
          <w:rFonts w:cs="Arial"/>
        </w:rPr>
        <w:t>y</w:t>
      </w:r>
      <w:r w:rsidR="009F0356">
        <w:rPr>
          <w:rFonts w:cs="Arial"/>
        </w:rPr>
        <w:t>e uygun olup olmadığına bakılır.</w:t>
      </w:r>
    </w:p>
    <w:p w:rsidR="00315C6A" w:rsidRDefault="00315C6A" w:rsidP="00944D88">
      <w:pPr>
        <w:jc w:val="both"/>
        <w:rPr>
          <w:rFonts w:cs="Arial"/>
        </w:rPr>
      </w:pPr>
    </w:p>
    <w:p w:rsidR="002A4C7D" w:rsidRDefault="002A4C7D" w:rsidP="00212477">
      <w:pPr>
        <w:pStyle w:val="Balk3"/>
      </w:pPr>
      <w:r>
        <w:t>5.3.5 Uçucu yağ tayini</w:t>
      </w:r>
    </w:p>
    <w:p w:rsidR="002A4C7D" w:rsidRPr="00212477" w:rsidRDefault="000475E8" w:rsidP="00944D88">
      <w:pPr>
        <w:jc w:val="both"/>
        <w:rPr>
          <w:rFonts w:cs="Arial"/>
        </w:rPr>
      </w:pPr>
      <w:r>
        <w:rPr>
          <w:rFonts w:cs="Arial"/>
        </w:rPr>
        <w:t>T</w:t>
      </w:r>
      <w:r w:rsidR="002A4C7D" w:rsidRPr="00212477">
        <w:rPr>
          <w:rFonts w:cs="Arial"/>
        </w:rPr>
        <w:t>S EN ISO 6571’e göre yapılır</w:t>
      </w:r>
      <w:r w:rsidR="004B4BD6">
        <w:rPr>
          <w:rFonts w:cs="Arial"/>
        </w:rPr>
        <w:t xml:space="preserve"> ve sonuçların</w:t>
      </w:r>
      <w:r w:rsidR="002A4C7D" w:rsidRPr="00212477">
        <w:rPr>
          <w:rFonts w:cs="Arial"/>
        </w:rPr>
        <w:t xml:space="preserve"> Mad</w:t>
      </w:r>
      <w:r w:rsidR="000C3964" w:rsidRPr="00212477">
        <w:rPr>
          <w:rFonts w:cs="Arial"/>
        </w:rPr>
        <w:t>de 4.</w:t>
      </w:r>
      <w:r w:rsidR="002A4C7D" w:rsidRPr="00212477">
        <w:rPr>
          <w:rFonts w:cs="Arial"/>
        </w:rPr>
        <w:t>2</w:t>
      </w:r>
      <w:r w:rsidR="000C3964" w:rsidRPr="00212477">
        <w:rPr>
          <w:rFonts w:cs="Arial"/>
        </w:rPr>
        <w:t>.2</w:t>
      </w:r>
      <w:r w:rsidR="002A4C7D" w:rsidRPr="00212477">
        <w:rPr>
          <w:rFonts w:cs="Arial"/>
        </w:rPr>
        <w:t>’ye uygun olup olmadığına bakılır.</w:t>
      </w:r>
    </w:p>
    <w:p w:rsidR="002A4C7D" w:rsidRDefault="002A4C7D" w:rsidP="00944D88">
      <w:pPr>
        <w:jc w:val="both"/>
        <w:rPr>
          <w:rFonts w:cs="Arial"/>
        </w:rPr>
      </w:pPr>
    </w:p>
    <w:p w:rsidR="00206701" w:rsidRDefault="00206701" w:rsidP="007F3E3B">
      <w:pPr>
        <w:pStyle w:val="Balk2"/>
        <w:rPr>
          <w:szCs w:val="24"/>
        </w:rPr>
      </w:pPr>
      <w:bookmarkStart w:id="53" w:name="_Toc383419896"/>
      <w:bookmarkStart w:id="54" w:name="_Toc400551158"/>
      <w:bookmarkStart w:id="55" w:name="_Toc400551181"/>
      <w:bookmarkStart w:id="56" w:name="_Toc429418617"/>
      <w:r>
        <w:rPr>
          <w:szCs w:val="24"/>
        </w:rPr>
        <w:t>5.4</w:t>
      </w:r>
      <w:r>
        <w:rPr>
          <w:szCs w:val="24"/>
        </w:rPr>
        <w:tab/>
        <w:t>Değerlendirme</w:t>
      </w:r>
      <w:bookmarkEnd w:id="53"/>
      <w:bookmarkEnd w:id="54"/>
      <w:bookmarkEnd w:id="55"/>
      <w:bookmarkEnd w:id="56"/>
    </w:p>
    <w:p w:rsidR="00206701" w:rsidRDefault="00206701" w:rsidP="007F3E3B">
      <w:pPr>
        <w:pStyle w:val="GvdeMetni"/>
        <w:rPr>
          <w:szCs w:val="24"/>
        </w:rPr>
      </w:pPr>
      <w:r>
        <w:rPr>
          <w:szCs w:val="24"/>
        </w:rPr>
        <w:t xml:space="preserve">Muayene sonuçlarının her biri standarda uygunsa parti standarda uygun sayılır. </w:t>
      </w:r>
    </w:p>
    <w:p w:rsidR="00206701" w:rsidRDefault="00206701">
      <w:pPr>
        <w:jc w:val="both"/>
        <w:rPr>
          <w:szCs w:val="24"/>
        </w:rPr>
      </w:pPr>
    </w:p>
    <w:p w:rsidR="00206701" w:rsidRDefault="00206701">
      <w:pPr>
        <w:pStyle w:val="Balk2"/>
        <w:rPr>
          <w:szCs w:val="24"/>
        </w:rPr>
      </w:pPr>
      <w:bookmarkStart w:id="57" w:name="_Toc383419897"/>
      <w:bookmarkStart w:id="58" w:name="_Toc400551159"/>
      <w:bookmarkStart w:id="59" w:name="_Toc400551182"/>
      <w:bookmarkStart w:id="60" w:name="_Toc429418618"/>
      <w:r>
        <w:rPr>
          <w:szCs w:val="24"/>
        </w:rPr>
        <w:t>5.5</w:t>
      </w:r>
      <w:r>
        <w:rPr>
          <w:szCs w:val="24"/>
        </w:rPr>
        <w:tab/>
        <w:t>Muayene ve deney raporu</w:t>
      </w:r>
      <w:bookmarkEnd w:id="57"/>
      <w:bookmarkEnd w:id="58"/>
      <w:bookmarkEnd w:id="59"/>
      <w:bookmarkEnd w:id="60"/>
    </w:p>
    <w:p w:rsidR="00206701" w:rsidRDefault="00206701">
      <w:pPr>
        <w:rPr>
          <w:szCs w:val="24"/>
        </w:rPr>
      </w:pPr>
      <w:r>
        <w:rPr>
          <w:szCs w:val="24"/>
        </w:rPr>
        <w:t>Muayene ve deney raporunda en az aşağıdaki bilgiler bulunmalıdır;</w:t>
      </w:r>
    </w:p>
    <w:p w:rsidR="00206701" w:rsidRDefault="00206701">
      <w:pPr>
        <w:numPr>
          <w:ilvl w:val="0"/>
          <w:numId w:val="7"/>
        </w:numPr>
        <w:rPr>
          <w:szCs w:val="24"/>
        </w:rPr>
      </w:pPr>
      <w:r>
        <w:rPr>
          <w:szCs w:val="24"/>
        </w:rPr>
        <w:t>Firmanın adı ve adresi,</w:t>
      </w:r>
    </w:p>
    <w:p w:rsidR="00206701" w:rsidRDefault="00206701">
      <w:pPr>
        <w:numPr>
          <w:ilvl w:val="0"/>
          <w:numId w:val="7"/>
        </w:numPr>
        <w:rPr>
          <w:szCs w:val="24"/>
        </w:rPr>
      </w:pPr>
      <w:r>
        <w:rPr>
          <w:szCs w:val="24"/>
        </w:rPr>
        <w:t>Muayene ve deneyin yapıldığı yerin l</w:t>
      </w:r>
      <w:r w:rsidR="000475E8">
        <w:rPr>
          <w:szCs w:val="24"/>
        </w:rPr>
        <w:t>a</w:t>
      </w:r>
      <w:r>
        <w:rPr>
          <w:szCs w:val="24"/>
        </w:rPr>
        <w:t>boratuvarın adı,</w:t>
      </w:r>
    </w:p>
    <w:p w:rsidR="00206701" w:rsidRDefault="00206701">
      <w:pPr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Muayeneyi ve deneyi yapanın ve/veya raporu imzalayan yetkililerin adları, görev ve meslekleri,</w:t>
      </w:r>
    </w:p>
    <w:p w:rsidR="00206701" w:rsidRDefault="00206701">
      <w:pPr>
        <w:numPr>
          <w:ilvl w:val="0"/>
          <w:numId w:val="7"/>
        </w:numPr>
        <w:rPr>
          <w:szCs w:val="24"/>
        </w:rPr>
      </w:pPr>
      <w:r>
        <w:rPr>
          <w:szCs w:val="24"/>
        </w:rPr>
        <w:t>Numunenin alındığı tarih ile muayene ve deney tarihi,</w:t>
      </w:r>
    </w:p>
    <w:p w:rsidR="00206701" w:rsidRDefault="00206701">
      <w:pPr>
        <w:numPr>
          <w:ilvl w:val="0"/>
          <w:numId w:val="7"/>
        </w:numPr>
        <w:rPr>
          <w:szCs w:val="24"/>
        </w:rPr>
      </w:pPr>
      <w:r>
        <w:rPr>
          <w:szCs w:val="24"/>
        </w:rPr>
        <w:t>Numunenin tanıtılması,</w:t>
      </w:r>
    </w:p>
    <w:p w:rsidR="00206701" w:rsidRDefault="00206701">
      <w:pPr>
        <w:numPr>
          <w:ilvl w:val="0"/>
          <w:numId w:val="7"/>
        </w:numPr>
        <w:rPr>
          <w:szCs w:val="24"/>
        </w:rPr>
      </w:pPr>
      <w:r>
        <w:rPr>
          <w:szCs w:val="24"/>
        </w:rPr>
        <w:t xml:space="preserve">Muayene ve deneylerde uygulanan </w:t>
      </w:r>
      <w:proofErr w:type="spellStart"/>
      <w:r>
        <w:rPr>
          <w:szCs w:val="24"/>
        </w:rPr>
        <w:t>standardların</w:t>
      </w:r>
      <w:proofErr w:type="spellEnd"/>
      <w:r>
        <w:rPr>
          <w:szCs w:val="24"/>
        </w:rPr>
        <w:t xml:space="preserve"> numaraları,</w:t>
      </w:r>
    </w:p>
    <w:p w:rsidR="00206701" w:rsidRDefault="00206701">
      <w:pPr>
        <w:numPr>
          <w:ilvl w:val="0"/>
          <w:numId w:val="7"/>
        </w:numPr>
        <w:rPr>
          <w:szCs w:val="24"/>
        </w:rPr>
      </w:pPr>
      <w:r>
        <w:t>Sonuçların gösterilmesi,</w:t>
      </w:r>
    </w:p>
    <w:p w:rsidR="00206701" w:rsidRDefault="00206701">
      <w:pPr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Muayene ve deney sonuçlarını değiştirebilecek faktörlerin mahsurlarını gidermek üzere alınan tedbirler,</w:t>
      </w:r>
    </w:p>
    <w:p w:rsidR="00206701" w:rsidRDefault="00206701">
      <w:pPr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Uygulanan muayene ve deney metotlarında belirtilmeyen veya mecburi görülmeyen, fakat muayene ve deneyde yer almış olan işlemler,</w:t>
      </w:r>
    </w:p>
    <w:p w:rsidR="00206701" w:rsidRDefault="00206701">
      <w:pPr>
        <w:numPr>
          <w:ilvl w:val="0"/>
          <w:numId w:val="7"/>
        </w:numPr>
        <w:rPr>
          <w:szCs w:val="24"/>
        </w:rPr>
      </w:pPr>
      <w:r>
        <w:rPr>
          <w:szCs w:val="24"/>
        </w:rPr>
        <w:t>Standarda uygun olup olmadığı,</w:t>
      </w:r>
    </w:p>
    <w:p w:rsidR="00206701" w:rsidRDefault="00206701">
      <w:pPr>
        <w:numPr>
          <w:ilvl w:val="0"/>
          <w:numId w:val="8"/>
        </w:numPr>
        <w:rPr>
          <w:szCs w:val="24"/>
        </w:rPr>
      </w:pPr>
      <w:proofErr w:type="gramStart"/>
      <w:r>
        <w:rPr>
          <w:szCs w:val="24"/>
        </w:rPr>
        <w:t>Rapora ait seri numarası ve tarih her sayfanın numarası ve toplam sayfa sayısı.</w:t>
      </w:r>
      <w:proofErr w:type="gramEnd"/>
    </w:p>
    <w:p w:rsidR="00206701" w:rsidRDefault="00206701">
      <w:pPr>
        <w:rPr>
          <w:szCs w:val="24"/>
        </w:rPr>
      </w:pPr>
    </w:p>
    <w:p w:rsidR="00206701" w:rsidRDefault="00206701">
      <w:pPr>
        <w:pStyle w:val="Balk1"/>
        <w:rPr>
          <w:szCs w:val="24"/>
          <w:lang w:val="tr-TR"/>
        </w:rPr>
      </w:pPr>
      <w:bookmarkStart w:id="61" w:name="_Toc383419898"/>
      <w:bookmarkStart w:id="62" w:name="_Toc400551160"/>
      <w:bookmarkStart w:id="63" w:name="_Toc429418619"/>
      <w:r>
        <w:rPr>
          <w:szCs w:val="24"/>
          <w:lang w:val="tr-TR"/>
        </w:rPr>
        <w:t>6</w:t>
      </w:r>
      <w:r>
        <w:rPr>
          <w:szCs w:val="24"/>
          <w:lang w:val="tr-TR"/>
        </w:rPr>
        <w:tab/>
        <w:t>Piyasaya arz</w:t>
      </w:r>
      <w:bookmarkEnd w:id="61"/>
      <w:bookmarkEnd w:id="62"/>
      <w:bookmarkEnd w:id="63"/>
    </w:p>
    <w:p w:rsidR="00206701" w:rsidRDefault="002A4C7D">
      <w:pPr>
        <w:rPr>
          <w:szCs w:val="24"/>
        </w:rPr>
      </w:pPr>
      <w:r>
        <w:rPr>
          <w:szCs w:val="24"/>
        </w:rPr>
        <w:t>Adaçayı</w:t>
      </w:r>
      <w:r w:rsidR="00206701">
        <w:rPr>
          <w:szCs w:val="24"/>
        </w:rPr>
        <w:t xml:space="preserve"> piyasaya ambal</w:t>
      </w:r>
      <w:r w:rsidR="000C3964">
        <w:rPr>
          <w:szCs w:val="24"/>
        </w:rPr>
        <w:t>a</w:t>
      </w:r>
      <w:r w:rsidR="00206701">
        <w:rPr>
          <w:szCs w:val="24"/>
        </w:rPr>
        <w:t>jlı olarak arz edilir.</w:t>
      </w:r>
    </w:p>
    <w:p w:rsidR="00582903" w:rsidRDefault="00582903">
      <w:pPr>
        <w:rPr>
          <w:szCs w:val="24"/>
        </w:rPr>
      </w:pPr>
    </w:p>
    <w:p w:rsidR="00582903" w:rsidRDefault="00582903" w:rsidP="00582903">
      <w:pPr>
        <w:pStyle w:val="Balk2"/>
        <w:rPr>
          <w:szCs w:val="24"/>
        </w:rPr>
      </w:pPr>
      <w:bookmarkStart w:id="64" w:name="_Toc383419899"/>
      <w:bookmarkStart w:id="65" w:name="_Toc400551161"/>
      <w:bookmarkStart w:id="66" w:name="_Toc429418620"/>
      <w:r>
        <w:rPr>
          <w:szCs w:val="24"/>
        </w:rPr>
        <w:t>6.1</w:t>
      </w:r>
      <w:r>
        <w:rPr>
          <w:szCs w:val="24"/>
        </w:rPr>
        <w:tab/>
        <w:t>Ambal</w:t>
      </w:r>
      <w:r w:rsidR="00957B9E">
        <w:rPr>
          <w:szCs w:val="24"/>
        </w:rPr>
        <w:t>a</w:t>
      </w:r>
      <w:r>
        <w:rPr>
          <w:szCs w:val="24"/>
        </w:rPr>
        <w:t>jlama</w:t>
      </w:r>
      <w:bookmarkEnd w:id="64"/>
      <w:bookmarkEnd w:id="65"/>
      <w:bookmarkEnd w:id="66"/>
    </w:p>
    <w:p w:rsidR="004B4BD6" w:rsidRDefault="00957B9E">
      <w:pPr>
        <w:jc w:val="both"/>
        <w:rPr>
          <w:rFonts w:cs="Arial"/>
        </w:rPr>
      </w:pPr>
      <w:r w:rsidRPr="00957B9E">
        <w:rPr>
          <w:rFonts w:cs="Arial"/>
        </w:rPr>
        <w:t>Adaçaylar</w:t>
      </w:r>
      <w:r w:rsidRPr="00212477">
        <w:rPr>
          <w:rFonts w:cs="Arial"/>
        </w:rPr>
        <w:t>ı</w:t>
      </w:r>
      <w:r w:rsidRPr="00957B9E">
        <w:rPr>
          <w:rFonts w:cs="Arial"/>
        </w:rPr>
        <w:t>, yeni, temiz, kuru, kokusuz, içindeki mal</w:t>
      </w:r>
      <w:r w:rsidRPr="00212477">
        <w:rPr>
          <w:rFonts w:cs="Arial"/>
        </w:rPr>
        <w:t>ı</w:t>
      </w:r>
      <w:r w:rsidRPr="00957B9E">
        <w:rPr>
          <w:rFonts w:cs="Arial"/>
        </w:rPr>
        <w:t>n özeliklerini bozmayan, özellikle rutubet almalar</w:t>
      </w:r>
      <w:r w:rsidRPr="00212477">
        <w:rPr>
          <w:rFonts w:cs="Arial"/>
        </w:rPr>
        <w:t>ı</w:t>
      </w:r>
      <w:r w:rsidRPr="00957B9E">
        <w:rPr>
          <w:rFonts w:cs="Arial"/>
        </w:rPr>
        <w:t>n</w:t>
      </w:r>
      <w:r w:rsidRPr="00212477">
        <w:rPr>
          <w:rFonts w:cs="Arial"/>
        </w:rPr>
        <w:t>ı önleyen ve sağlığa zarar vermeyen ambalajlar konulur. Büyük ambalajlar ve büyük dış</w:t>
      </w:r>
      <w:r w:rsidRPr="00957B9E">
        <w:rPr>
          <w:rFonts w:cs="Arial"/>
        </w:rPr>
        <w:t xml:space="preserve"> ambalaj, aksine bir anlaşma olmad</w:t>
      </w:r>
      <w:r w:rsidRPr="00212477">
        <w:rPr>
          <w:rFonts w:cs="Arial"/>
        </w:rPr>
        <w:t>ı</w:t>
      </w:r>
      <w:r w:rsidRPr="00957B9E">
        <w:rPr>
          <w:rFonts w:cs="Arial"/>
        </w:rPr>
        <w:t>kça, 80 cm x 120 cm veya 100 cm x 120 cm boyutlar</w:t>
      </w:r>
      <w:r w:rsidRPr="00212477">
        <w:rPr>
          <w:rFonts w:cs="Arial"/>
        </w:rPr>
        <w:t>ı</w:t>
      </w:r>
      <w:r w:rsidRPr="00957B9E">
        <w:rPr>
          <w:rFonts w:cs="Arial"/>
        </w:rPr>
        <w:t>ndaki paletlere uygun ölçülerde bulunmal</w:t>
      </w:r>
      <w:r w:rsidRPr="00212477">
        <w:rPr>
          <w:rFonts w:cs="Arial"/>
        </w:rPr>
        <w:t>ı</w:t>
      </w:r>
      <w:r w:rsidRPr="00957B9E">
        <w:rPr>
          <w:rFonts w:cs="Arial"/>
        </w:rPr>
        <w:t>d</w:t>
      </w:r>
      <w:r w:rsidRPr="00212477">
        <w:rPr>
          <w:rFonts w:cs="Arial"/>
        </w:rPr>
        <w:t>ı</w:t>
      </w:r>
      <w:r w:rsidRPr="00957B9E">
        <w:rPr>
          <w:rFonts w:cs="Arial"/>
        </w:rPr>
        <w:t>r. Ambalajlar</w:t>
      </w:r>
      <w:r w:rsidRPr="00212477">
        <w:rPr>
          <w:rFonts w:cs="Arial"/>
        </w:rPr>
        <w:t>ı</w:t>
      </w:r>
      <w:r w:rsidRPr="00957B9E">
        <w:rPr>
          <w:rFonts w:cs="Arial"/>
        </w:rPr>
        <w:t>n yap</w:t>
      </w:r>
      <w:r w:rsidRPr="00212477">
        <w:rPr>
          <w:rFonts w:cs="Arial"/>
        </w:rPr>
        <w:t>ı</w:t>
      </w:r>
      <w:r w:rsidRPr="00957B9E">
        <w:rPr>
          <w:rFonts w:cs="Arial"/>
        </w:rPr>
        <w:t>m</w:t>
      </w:r>
      <w:r w:rsidRPr="00212477">
        <w:rPr>
          <w:rFonts w:cs="Arial"/>
        </w:rPr>
        <w:t>ı</w:t>
      </w:r>
      <w:r w:rsidRPr="00957B9E">
        <w:rPr>
          <w:rFonts w:cs="Arial"/>
        </w:rPr>
        <w:t>nda kullan</w:t>
      </w:r>
      <w:r w:rsidRPr="00212477">
        <w:rPr>
          <w:rFonts w:cs="Arial"/>
        </w:rPr>
        <w:t>ı</w:t>
      </w:r>
      <w:r w:rsidRPr="00957B9E">
        <w:rPr>
          <w:rFonts w:cs="Arial"/>
        </w:rPr>
        <w:t xml:space="preserve">lan her çeşit malzeme ile içlerine konulacak </w:t>
      </w:r>
      <w:proofErr w:type="gramStart"/>
      <w:r w:rsidRPr="00957B9E">
        <w:rPr>
          <w:rFonts w:cs="Arial"/>
        </w:rPr>
        <w:t>kağ</w:t>
      </w:r>
      <w:r w:rsidRPr="00212477">
        <w:rPr>
          <w:rFonts w:cs="Arial"/>
        </w:rPr>
        <w:t>ı</w:t>
      </w:r>
      <w:r w:rsidRPr="00957B9E">
        <w:rPr>
          <w:rFonts w:cs="Arial"/>
        </w:rPr>
        <w:t>t</w:t>
      </w:r>
      <w:proofErr w:type="gramEnd"/>
      <w:r w:rsidRPr="00957B9E">
        <w:rPr>
          <w:rFonts w:cs="Arial"/>
        </w:rPr>
        <w:t xml:space="preserve"> ve benzeri materyal yeni, temiz kuru ve kokusuz olmal</w:t>
      </w:r>
      <w:r w:rsidRPr="00212477">
        <w:rPr>
          <w:rFonts w:cs="Arial"/>
        </w:rPr>
        <w:t>ı</w:t>
      </w:r>
      <w:r w:rsidRPr="00957B9E">
        <w:rPr>
          <w:rFonts w:cs="Arial"/>
        </w:rPr>
        <w:t>, ürüne zarar vermemeli, bunlar</w:t>
      </w:r>
      <w:r w:rsidRPr="00212477">
        <w:rPr>
          <w:rFonts w:cs="Arial"/>
        </w:rPr>
        <w:t>ı</w:t>
      </w:r>
      <w:r w:rsidRPr="00957B9E">
        <w:rPr>
          <w:rFonts w:cs="Arial"/>
        </w:rPr>
        <w:t>n içlerine yaz</w:t>
      </w:r>
      <w:r w:rsidRPr="00212477">
        <w:rPr>
          <w:rFonts w:cs="Arial"/>
        </w:rPr>
        <w:t>ı</w:t>
      </w:r>
      <w:r w:rsidRPr="00957B9E">
        <w:rPr>
          <w:rFonts w:cs="Arial"/>
        </w:rPr>
        <w:t>lacak yaz</w:t>
      </w:r>
      <w:r w:rsidRPr="00212477">
        <w:rPr>
          <w:rFonts w:cs="Arial"/>
        </w:rPr>
        <w:t>ı</w:t>
      </w:r>
      <w:r w:rsidRPr="00957B9E">
        <w:rPr>
          <w:rFonts w:cs="Arial"/>
        </w:rPr>
        <w:t>larda kullan</w:t>
      </w:r>
      <w:r w:rsidRPr="00212477">
        <w:rPr>
          <w:rFonts w:cs="Arial"/>
        </w:rPr>
        <w:t>ı</w:t>
      </w:r>
      <w:r w:rsidRPr="00957B9E">
        <w:rPr>
          <w:rFonts w:cs="Arial"/>
        </w:rPr>
        <w:t>lacak mürekkep boya ve etiketlerin yap</w:t>
      </w:r>
      <w:r w:rsidRPr="00212477">
        <w:rPr>
          <w:rFonts w:cs="Arial"/>
        </w:rPr>
        <w:t>ıştı</w:t>
      </w:r>
      <w:r w:rsidRPr="00957B9E">
        <w:rPr>
          <w:rFonts w:cs="Arial"/>
        </w:rPr>
        <w:t>r</w:t>
      </w:r>
      <w:r w:rsidRPr="00212477">
        <w:rPr>
          <w:rFonts w:cs="Arial"/>
        </w:rPr>
        <w:t>ı</w:t>
      </w:r>
      <w:r w:rsidRPr="00957B9E">
        <w:rPr>
          <w:rFonts w:cs="Arial"/>
        </w:rPr>
        <w:t>lmas</w:t>
      </w:r>
      <w:r w:rsidRPr="00212477">
        <w:rPr>
          <w:rFonts w:cs="Arial"/>
        </w:rPr>
        <w:t>ı</w:t>
      </w:r>
      <w:r w:rsidRPr="00957B9E">
        <w:rPr>
          <w:rFonts w:cs="Arial"/>
        </w:rPr>
        <w:t>nda kullan</w:t>
      </w:r>
      <w:r w:rsidRPr="00212477">
        <w:rPr>
          <w:rFonts w:cs="Arial"/>
        </w:rPr>
        <w:t>ı</w:t>
      </w:r>
      <w:r w:rsidRPr="00957B9E">
        <w:rPr>
          <w:rFonts w:cs="Arial"/>
        </w:rPr>
        <w:t xml:space="preserve">lan zamk </w:t>
      </w:r>
      <w:proofErr w:type="spellStart"/>
      <w:r w:rsidRPr="00957B9E">
        <w:rPr>
          <w:rFonts w:cs="Arial"/>
        </w:rPr>
        <w:t>toksik</w:t>
      </w:r>
      <w:proofErr w:type="spellEnd"/>
      <w:r w:rsidRPr="00957B9E">
        <w:rPr>
          <w:rFonts w:cs="Arial"/>
        </w:rPr>
        <w:t xml:space="preserve"> veya diğer şekillerde insan sağl</w:t>
      </w:r>
      <w:r w:rsidRPr="00212477">
        <w:rPr>
          <w:rFonts w:cs="Arial"/>
        </w:rPr>
        <w:t>ığı</w:t>
      </w:r>
      <w:r w:rsidRPr="00957B9E">
        <w:rPr>
          <w:rFonts w:cs="Arial"/>
        </w:rPr>
        <w:t>na zararl</w:t>
      </w:r>
      <w:r w:rsidRPr="00212477">
        <w:rPr>
          <w:rFonts w:cs="Arial"/>
        </w:rPr>
        <w:t>ı olmamalı</w:t>
      </w:r>
      <w:r w:rsidRPr="00957B9E">
        <w:rPr>
          <w:rFonts w:cs="Arial"/>
        </w:rPr>
        <w:t>d</w:t>
      </w:r>
      <w:r w:rsidRPr="00212477">
        <w:rPr>
          <w:rFonts w:cs="Arial"/>
        </w:rPr>
        <w:t>ı</w:t>
      </w:r>
      <w:r w:rsidRPr="00957B9E">
        <w:rPr>
          <w:rFonts w:cs="Arial"/>
        </w:rPr>
        <w:t>r. Bas</w:t>
      </w:r>
      <w:r w:rsidRPr="00212477">
        <w:rPr>
          <w:rFonts w:cs="Arial"/>
        </w:rPr>
        <w:t>ı</w:t>
      </w:r>
      <w:r w:rsidRPr="00957B9E">
        <w:rPr>
          <w:rFonts w:cs="Arial"/>
        </w:rPr>
        <w:t>l</w:t>
      </w:r>
      <w:r w:rsidRPr="00212477">
        <w:rPr>
          <w:rFonts w:cs="Arial"/>
        </w:rPr>
        <w:t xml:space="preserve">ı </w:t>
      </w:r>
      <w:proofErr w:type="gramStart"/>
      <w:r w:rsidRPr="00957B9E">
        <w:rPr>
          <w:rFonts w:cs="Arial"/>
        </w:rPr>
        <w:t>kağ</w:t>
      </w:r>
      <w:r w:rsidRPr="00212477">
        <w:rPr>
          <w:rFonts w:cs="Arial"/>
        </w:rPr>
        <w:t>ı</w:t>
      </w:r>
      <w:r w:rsidRPr="00957B9E">
        <w:rPr>
          <w:rFonts w:cs="Arial"/>
        </w:rPr>
        <w:t>t</w:t>
      </w:r>
      <w:proofErr w:type="gramEnd"/>
      <w:r w:rsidRPr="00957B9E">
        <w:rPr>
          <w:rFonts w:cs="Arial"/>
        </w:rPr>
        <w:t xml:space="preserve"> kullan</w:t>
      </w:r>
      <w:r w:rsidRPr="00212477">
        <w:rPr>
          <w:rFonts w:cs="Arial"/>
        </w:rPr>
        <w:t>ı</w:t>
      </w:r>
      <w:r w:rsidRPr="00957B9E">
        <w:rPr>
          <w:rFonts w:cs="Arial"/>
        </w:rPr>
        <w:t>ld</w:t>
      </w:r>
      <w:r w:rsidRPr="00212477">
        <w:rPr>
          <w:rFonts w:cs="Arial"/>
        </w:rPr>
        <w:t>ığı</w:t>
      </w:r>
      <w:r w:rsidRPr="00957B9E">
        <w:rPr>
          <w:rFonts w:cs="Arial"/>
        </w:rPr>
        <w:t>nda yaz</w:t>
      </w:r>
      <w:r w:rsidRPr="00212477">
        <w:rPr>
          <w:rFonts w:cs="Arial"/>
        </w:rPr>
        <w:t>ı</w:t>
      </w:r>
      <w:r w:rsidRPr="00957B9E">
        <w:rPr>
          <w:rFonts w:cs="Arial"/>
        </w:rPr>
        <w:t>l</w:t>
      </w:r>
      <w:r w:rsidRPr="00212477">
        <w:rPr>
          <w:rFonts w:cs="Arial"/>
        </w:rPr>
        <w:t>ı yüzün dışa gelmesine ve ürüne değmemesine dikkat</w:t>
      </w:r>
      <w:r w:rsidRPr="00957B9E">
        <w:rPr>
          <w:rFonts w:cs="Arial"/>
        </w:rPr>
        <w:t xml:space="preserve"> edilmelidir. </w:t>
      </w:r>
    </w:p>
    <w:p w:rsidR="004B4BD6" w:rsidRDefault="004B4BD6">
      <w:pPr>
        <w:jc w:val="both"/>
        <w:rPr>
          <w:rFonts w:cs="Arial"/>
        </w:rPr>
      </w:pPr>
    </w:p>
    <w:p w:rsidR="00206701" w:rsidRPr="00212477" w:rsidRDefault="00957B9E">
      <w:pPr>
        <w:jc w:val="both"/>
        <w:rPr>
          <w:rFonts w:cs="Arial"/>
          <w:szCs w:val="24"/>
        </w:rPr>
      </w:pPr>
      <w:r w:rsidRPr="00957B9E">
        <w:rPr>
          <w:rFonts w:cs="Arial"/>
        </w:rPr>
        <w:t>Ambalajlar, büyük ambalaj veya küçük tüketici ambalajlar</w:t>
      </w:r>
      <w:r w:rsidRPr="00212477">
        <w:rPr>
          <w:rFonts w:cs="Arial"/>
        </w:rPr>
        <w:t>ı şeklinde olabilir. Küçük tüketici</w:t>
      </w:r>
      <w:r w:rsidRPr="00957B9E">
        <w:rPr>
          <w:rFonts w:cs="Arial"/>
        </w:rPr>
        <w:t xml:space="preserve"> ambalajlar</w:t>
      </w:r>
      <w:r w:rsidRPr="00212477">
        <w:rPr>
          <w:rFonts w:cs="Arial"/>
        </w:rPr>
        <w:t>ı net 50 g veya bunun katlan büyüklüğünde, ya da isteğe bağlı olarak daha küçük veya</w:t>
      </w:r>
      <w:r w:rsidRPr="00957B9E">
        <w:rPr>
          <w:rFonts w:cs="Arial"/>
        </w:rPr>
        <w:t xml:space="preserve"> daha büyük olabilir. Küçük tüketici ambalajlar</w:t>
      </w:r>
      <w:r w:rsidRPr="00212477">
        <w:rPr>
          <w:rFonts w:cs="Arial"/>
        </w:rPr>
        <w:t>ı</w:t>
      </w:r>
      <w:r w:rsidRPr="00957B9E">
        <w:rPr>
          <w:rFonts w:cs="Arial"/>
        </w:rPr>
        <w:t>, yukar</w:t>
      </w:r>
      <w:r w:rsidRPr="00212477">
        <w:rPr>
          <w:rFonts w:cs="Arial"/>
        </w:rPr>
        <w:t>ı</w:t>
      </w:r>
      <w:r w:rsidRPr="00957B9E">
        <w:rPr>
          <w:rFonts w:cs="Arial"/>
        </w:rPr>
        <w:t>daki koşullara uygun daha büyük d</w:t>
      </w:r>
      <w:r w:rsidRPr="00212477">
        <w:rPr>
          <w:rFonts w:cs="Arial"/>
        </w:rPr>
        <w:t>ış ambalajlara</w:t>
      </w:r>
      <w:r w:rsidRPr="00957B9E">
        <w:rPr>
          <w:rFonts w:cs="Arial"/>
        </w:rPr>
        <w:t xml:space="preserve"> yerleştirilir. Ambalajlar</w:t>
      </w:r>
      <w:r w:rsidRPr="00212477">
        <w:rPr>
          <w:rFonts w:cs="Arial"/>
        </w:rPr>
        <w:t>ı</w:t>
      </w:r>
      <w:r w:rsidRPr="00957B9E">
        <w:rPr>
          <w:rFonts w:cs="Arial"/>
        </w:rPr>
        <w:t>n net ağ</w:t>
      </w:r>
      <w:r w:rsidRPr="00212477">
        <w:rPr>
          <w:rFonts w:cs="Arial"/>
        </w:rPr>
        <w:t>ı</w:t>
      </w:r>
      <w:r w:rsidRPr="00957B9E">
        <w:rPr>
          <w:rFonts w:cs="Arial"/>
        </w:rPr>
        <w:t>rl</w:t>
      </w:r>
      <w:r w:rsidRPr="00212477">
        <w:rPr>
          <w:rFonts w:cs="Arial"/>
        </w:rPr>
        <w:t>ığı</w:t>
      </w:r>
      <w:r>
        <w:rPr>
          <w:rFonts w:cs="Arial"/>
        </w:rPr>
        <w:t xml:space="preserve">, büyük </w:t>
      </w:r>
      <w:r w:rsidRPr="00957B9E">
        <w:rPr>
          <w:rFonts w:cs="Arial"/>
        </w:rPr>
        <w:t>ambalajlarla büyük d</w:t>
      </w:r>
      <w:r w:rsidRPr="00212477">
        <w:rPr>
          <w:rFonts w:cs="Arial"/>
        </w:rPr>
        <w:t>ış ambalajlarda 50 kg’ı</w:t>
      </w:r>
      <w:r w:rsidRPr="00957B9E">
        <w:rPr>
          <w:rFonts w:cs="Arial"/>
        </w:rPr>
        <w:t>, küçük tüketici ambalajlar</w:t>
      </w:r>
      <w:r w:rsidRPr="00212477">
        <w:rPr>
          <w:rFonts w:cs="Arial"/>
        </w:rPr>
        <w:t>ı</w:t>
      </w:r>
      <w:r w:rsidRPr="00957B9E">
        <w:rPr>
          <w:rFonts w:cs="Arial"/>
        </w:rPr>
        <w:t>nda 1 kg’</w:t>
      </w:r>
      <w:r w:rsidRPr="00212477">
        <w:rPr>
          <w:rFonts w:cs="Arial"/>
        </w:rPr>
        <w:t>ı geçmemelidir. Ancak istendiğinde daha büyük dış ambalajlar kullanı</w:t>
      </w:r>
      <w:r w:rsidRPr="00957B9E">
        <w:rPr>
          <w:rFonts w:cs="Arial"/>
        </w:rPr>
        <w:t>labilir. Ambalajlar</w:t>
      </w:r>
      <w:r w:rsidRPr="00212477">
        <w:rPr>
          <w:rFonts w:cs="Arial"/>
        </w:rPr>
        <w:t>ı</w:t>
      </w:r>
      <w:r w:rsidRPr="00957B9E">
        <w:rPr>
          <w:rFonts w:cs="Arial"/>
        </w:rPr>
        <w:t>n içinde, yukar</w:t>
      </w:r>
      <w:r w:rsidRPr="00212477">
        <w:rPr>
          <w:rFonts w:cs="Arial"/>
        </w:rPr>
        <w:t>ı</w:t>
      </w:r>
      <w:r w:rsidRPr="00957B9E">
        <w:rPr>
          <w:rFonts w:cs="Arial"/>
        </w:rPr>
        <w:t>da belirtilenlerin d</w:t>
      </w:r>
      <w:r w:rsidRPr="00212477">
        <w:rPr>
          <w:rFonts w:cs="Arial"/>
        </w:rPr>
        <w:t>ışı</w:t>
      </w:r>
      <w:r w:rsidRPr="00957B9E">
        <w:rPr>
          <w:rFonts w:cs="Arial"/>
        </w:rPr>
        <w:t>nda hiçbir yabanc</w:t>
      </w:r>
      <w:r w:rsidRPr="00212477">
        <w:rPr>
          <w:rFonts w:cs="Arial"/>
        </w:rPr>
        <w:t>ı madde bulunmamalı</w:t>
      </w:r>
      <w:r w:rsidRPr="00957B9E">
        <w:rPr>
          <w:rFonts w:cs="Arial"/>
        </w:rPr>
        <w:t>d</w:t>
      </w:r>
      <w:r w:rsidRPr="00212477">
        <w:rPr>
          <w:rFonts w:cs="Arial"/>
        </w:rPr>
        <w:t>ı</w:t>
      </w:r>
      <w:r w:rsidRPr="00957B9E">
        <w:rPr>
          <w:rFonts w:cs="Arial"/>
        </w:rPr>
        <w:t>r.</w:t>
      </w:r>
    </w:p>
    <w:p w:rsidR="00957B9E" w:rsidRPr="0064103F" w:rsidRDefault="00957B9E" w:rsidP="0064103F">
      <w:bookmarkStart w:id="67" w:name="_Toc383419900"/>
      <w:bookmarkStart w:id="68" w:name="_Toc400551162"/>
    </w:p>
    <w:p w:rsidR="00206701" w:rsidRDefault="0072326E" w:rsidP="0072326E">
      <w:pPr>
        <w:pStyle w:val="Balk2"/>
      </w:pPr>
      <w:bookmarkStart w:id="69" w:name="_Toc429418621"/>
      <w:r>
        <w:t>6.2</w:t>
      </w:r>
      <w:r>
        <w:tab/>
      </w:r>
      <w:r w:rsidR="00206701">
        <w:t>İşaretleme</w:t>
      </w:r>
      <w:bookmarkEnd w:id="67"/>
      <w:bookmarkEnd w:id="68"/>
      <w:bookmarkEnd w:id="69"/>
    </w:p>
    <w:p w:rsidR="00237524" w:rsidRPr="00237524" w:rsidRDefault="002A4C7D" w:rsidP="00DC5512">
      <w:pPr>
        <w:jc w:val="both"/>
      </w:pPr>
      <w:r>
        <w:rPr>
          <w:szCs w:val="24"/>
        </w:rPr>
        <w:t>Adaçayı</w:t>
      </w:r>
      <w:r w:rsidR="00206701">
        <w:rPr>
          <w:szCs w:val="24"/>
        </w:rPr>
        <w:t xml:space="preserve"> </w:t>
      </w:r>
      <w:r w:rsidR="00957B9E">
        <w:rPr>
          <w:szCs w:val="24"/>
        </w:rPr>
        <w:t xml:space="preserve">ambalajları </w:t>
      </w:r>
      <w:r w:rsidR="00206701">
        <w:rPr>
          <w:szCs w:val="24"/>
        </w:rPr>
        <w:t>üzerine aşağıdaki bilgiler okunaklı olarak, silinmeyecek ve bozulmayacak şekilde yazılmalı ve basılmalıdır</w:t>
      </w:r>
      <w:r w:rsidR="00237524">
        <w:rPr>
          <w:szCs w:val="24"/>
        </w:rPr>
        <w:t xml:space="preserve">. </w:t>
      </w:r>
      <w:r w:rsidR="00E3566A">
        <w:rPr>
          <w:szCs w:val="24"/>
        </w:rPr>
        <w:t xml:space="preserve"> </w:t>
      </w:r>
      <w:r w:rsidR="00237524" w:rsidRPr="00237524">
        <w:t>Ambalajın ağzı açıldığında tekrar kapatılmamalı veya tekrar kapatıldığında, açılıp kapatıldığı belli olmalıdır.</w:t>
      </w:r>
    </w:p>
    <w:p w:rsidR="00206701" w:rsidRPr="00E1054D" w:rsidRDefault="00905BA9" w:rsidP="00475331">
      <w:pPr>
        <w:numPr>
          <w:ilvl w:val="0"/>
          <w:numId w:val="9"/>
        </w:numPr>
        <w:jc w:val="both"/>
        <w:rPr>
          <w:szCs w:val="24"/>
        </w:rPr>
      </w:pPr>
      <w:r w:rsidRPr="00200527">
        <w:rPr>
          <w:szCs w:val="24"/>
        </w:rPr>
        <w:t>İmal</w:t>
      </w:r>
      <w:r w:rsidRPr="008C05A6">
        <w:rPr>
          <w:szCs w:val="24"/>
        </w:rPr>
        <w:t xml:space="preserve">atçı, ihracatçı, ithalatçı firmalardan en az birinin ticari </w:t>
      </w:r>
      <w:proofErr w:type="spellStart"/>
      <w:r w:rsidRPr="008C05A6">
        <w:rPr>
          <w:szCs w:val="24"/>
        </w:rPr>
        <w:t>ünvanı</w:t>
      </w:r>
      <w:proofErr w:type="spellEnd"/>
      <w:r w:rsidRPr="008C05A6">
        <w:rPr>
          <w:szCs w:val="24"/>
        </w:rPr>
        <w:t xml:space="preserve"> veya kısa adı, varsa tescilli markası</w:t>
      </w:r>
      <w:r w:rsidR="00E1054D">
        <w:rPr>
          <w:szCs w:val="24"/>
        </w:rPr>
        <w:t xml:space="preserve"> (</w:t>
      </w:r>
      <w:r w:rsidR="00293939" w:rsidRPr="00E1054D">
        <w:rPr>
          <w:szCs w:val="24"/>
        </w:rPr>
        <w:t>sadece i</w:t>
      </w:r>
      <w:r w:rsidR="00E1054D">
        <w:rPr>
          <w:szCs w:val="24"/>
        </w:rPr>
        <w:t>hracatçı</w:t>
      </w:r>
      <w:r w:rsidR="00293939" w:rsidRPr="00E1054D">
        <w:rPr>
          <w:szCs w:val="24"/>
        </w:rPr>
        <w:t xml:space="preserve"> firmanın ticari </w:t>
      </w:r>
      <w:r w:rsidR="002A716A" w:rsidRPr="00E1054D">
        <w:rPr>
          <w:szCs w:val="24"/>
        </w:rPr>
        <w:t>u</w:t>
      </w:r>
      <w:r w:rsidR="00293939" w:rsidRPr="00E1054D">
        <w:rPr>
          <w:szCs w:val="24"/>
        </w:rPr>
        <w:t>nvanı veya kısa adının yazılması durumunda, ambalajlar üzerine</w:t>
      </w:r>
      <w:r w:rsidR="004B1FD4" w:rsidRPr="00E1054D">
        <w:rPr>
          <w:szCs w:val="24"/>
        </w:rPr>
        <w:t xml:space="preserve"> </w:t>
      </w:r>
      <w:r w:rsidR="00293939" w:rsidRPr="00E1054D">
        <w:rPr>
          <w:szCs w:val="24"/>
        </w:rPr>
        <w:t>‘Türk Malı’ ibaresinin yazılması)</w:t>
      </w:r>
    </w:p>
    <w:p w:rsidR="00206701" w:rsidRDefault="00206701">
      <w:pPr>
        <w:numPr>
          <w:ilvl w:val="0"/>
          <w:numId w:val="9"/>
        </w:numPr>
        <w:rPr>
          <w:szCs w:val="24"/>
        </w:rPr>
      </w:pPr>
      <w:r>
        <w:rPr>
          <w:szCs w:val="24"/>
        </w:rPr>
        <w:t xml:space="preserve">Bu standardın işaret ve numarası (TS </w:t>
      </w:r>
      <w:r w:rsidR="00957B9E">
        <w:rPr>
          <w:szCs w:val="24"/>
        </w:rPr>
        <w:t xml:space="preserve">4281 </w:t>
      </w:r>
      <w:r>
        <w:rPr>
          <w:szCs w:val="24"/>
        </w:rPr>
        <w:t>şeklinde),</w:t>
      </w:r>
    </w:p>
    <w:p w:rsidR="00206701" w:rsidRDefault="00237524">
      <w:pPr>
        <w:numPr>
          <w:ilvl w:val="0"/>
          <w:numId w:val="9"/>
        </w:numPr>
        <w:rPr>
          <w:szCs w:val="24"/>
        </w:rPr>
      </w:pPr>
      <w:r>
        <w:rPr>
          <w:szCs w:val="24"/>
        </w:rPr>
        <w:t>Ürünün</w:t>
      </w:r>
      <w:r w:rsidR="00206701">
        <w:rPr>
          <w:szCs w:val="24"/>
        </w:rPr>
        <w:t xml:space="preserve"> adı (</w:t>
      </w:r>
      <w:r w:rsidR="002A4C7D">
        <w:rPr>
          <w:szCs w:val="24"/>
        </w:rPr>
        <w:t>Adaçayı</w:t>
      </w:r>
      <w:r w:rsidR="0094169A">
        <w:rPr>
          <w:szCs w:val="24"/>
        </w:rPr>
        <w:t>)</w:t>
      </w:r>
      <w:r w:rsidR="00206701">
        <w:rPr>
          <w:szCs w:val="24"/>
        </w:rPr>
        <w:t>,</w:t>
      </w:r>
    </w:p>
    <w:p w:rsidR="0009312E" w:rsidRDefault="002A4C7D">
      <w:pPr>
        <w:numPr>
          <w:ilvl w:val="0"/>
          <w:numId w:val="9"/>
        </w:numPr>
        <w:rPr>
          <w:szCs w:val="24"/>
        </w:rPr>
      </w:pPr>
      <w:r>
        <w:rPr>
          <w:szCs w:val="24"/>
        </w:rPr>
        <w:t>Sınıfı</w:t>
      </w:r>
      <w:r w:rsidR="0009312E">
        <w:rPr>
          <w:szCs w:val="24"/>
        </w:rPr>
        <w:t>,</w:t>
      </w:r>
    </w:p>
    <w:p w:rsidR="00AE47BB" w:rsidRDefault="00AE47BB" w:rsidP="00DE1EAC">
      <w:pPr>
        <w:numPr>
          <w:ilvl w:val="0"/>
          <w:numId w:val="9"/>
        </w:numPr>
        <w:spacing w:line="240" w:lineRule="atLeast"/>
        <w:rPr>
          <w:szCs w:val="24"/>
        </w:rPr>
      </w:pPr>
      <w:r>
        <w:rPr>
          <w:szCs w:val="24"/>
        </w:rPr>
        <w:t>Parti, seri veya kod numaralarından en az biri,</w:t>
      </w:r>
    </w:p>
    <w:p w:rsidR="000A5E10" w:rsidRPr="00111A5B" w:rsidRDefault="000A5E10" w:rsidP="00DE1EAC">
      <w:pPr>
        <w:numPr>
          <w:ilvl w:val="0"/>
          <w:numId w:val="9"/>
        </w:numPr>
        <w:spacing w:line="240" w:lineRule="atLeast"/>
        <w:rPr>
          <w:szCs w:val="24"/>
        </w:rPr>
      </w:pPr>
      <w:r>
        <w:t xml:space="preserve">Net </w:t>
      </w:r>
      <w:r w:rsidRPr="00A174DA">
        <w:t>kütlesi ( kg veya g olarak),</w:t>
      </w:r>
    </w:p>
    <w:p w:rsidR="000A5E10" w:rsidRDefault="000A5E10" w:rsidP="000A5E10">
      <w:pPr>
        <w:numPr>
          <w:ilvl w:val="0"/>
          <w:numId w:val="9"/>
        </w:numPr>
        <w:spacing w:line="240" w:lineRule="atLeast"/>
        <w:rPr>
          <w:szCs w:val="24"/>
        </w:rPr>
      </w:pPr>
      <w:r>
        <w:rPr>
          <w:szCs w:val="24"/>
        </w:rPr>
        <w:t>Firmaca tavsiye edilen son tüketim tarihi,</w:t>
      </w:r>
    </w:p>
    <w:p w:rsidR="000A5E10" w:rsidRDefault="000A5E10" w:rsidP="000A5E10">
      <w:pPr>
        <w:numPr>
          <w:ilvl w:val="0"/>
          <w:numId w:val="9"/>
        </w:numPr>
        <w:spacing w:line="240" w:lineRule="atLeast"/>
        <w:rPr>
          <w:szCs w:val="24"/>
        </w:rPr>
      </w:pPr>
      <w:r>
        <w:rPr>
          <w:szCs w:val="24"/>
        </w:rPr>
        <w:t>Büyük ambal</w:t>
      </w:r>
      <w:r w:rsidR="00957B9E">
        <w:rPr>
          <w:szCs w:val="24"/>
        </w:rPr>
        <w:t>a</w:t>
      </w:r>
      <w:r>
        <w:rPr>
          <w:szCs w:val="24"/>
        </w:rPr>
        <w:t>jlardaki küçük tüketici ambal</w:t>
      </w:r>
      <w:r w:rsidR="00957B9E">
        <w:rPr>
          <w:szCs w:val="24"/>
        </w:rPr>
        <w:t>a</w:t>
      </w:r>
      <w:r>
        <w:rPr>
          <w:szCs w:val="24"/>
        </w:rPr>
        <w:t>jların sayısı ve kütlesi</w:t>
      </w:r>
      <w:r w:rsidR="00EB2D27">
        <w:rPr>
          <w:szCs w:val="24"/>
        </w:rPr>
        <w:t xml:space="preserve"> (isteğe bağlı)</w:t>
      </w:r>
      <w:r>
        <w:rPr>
          <w:szCs w:val="24"/>
        </w:rPr>
        <w:t>.</w:t>
      </w:r>
    </w:p>
    <w:p w:rsidR="00237524" w:rsidRDefault="00237524" w:rsidP="00DC5512">
      <w:pPr>
        <w:spacing w:line="240" w:lineRule="atLeast"/>
        <w:ind w:left="340"/>
        <w:rPr>
          <w:szCs w:val="24"/>
        </w:rPr>
      </w:pPr>
    </w:p>
    <w:p w:rsidR="00F70ACB" w:rsidRDefault="00206701" w:rsidP="00212477">
      <w:pPr>
        <w:jc w:val="both"/>
        <w:rPr>
          <w:szCs w:val="24"/>
        </w:rPr>
      </w:pPr>
      <w:r>
        <w:rPr>
          <w:szCs w:val="24"/>
        </w:rPr>
        <w:t xml:space="preserve">Küçük tüketici </w:t>
      </w:r>
      <w:r w:rsidR="00957B9E">
        <w:rPr>
          <w:szCs w:val="24"/>
        </w:rPr>
        <w:t xml:space="preserve">ambalajlarında </w:t>
      </w:r>
      <w:r w:rsidR="00293939">
        <w:rPr>
          <w:szCs w:val="24"/>
        </w:rPr>
        <w:t xml:space="preserve">işaretleme bilgilerinden </w:t>
      </w:r>
      <w:r w:rsidR="00F70ACB">
        <w:rPr>
          <w:szCs w:val="24"/>
        </w:rPr>
        <w:t xml:space="preserve">en az </w:t>
      </w:r>
      <w:r w:rsidR="004B4BD6">
        <w:rPr>
          <w:szCs w:val="24"/>
        </w:rPr>
        <w:t>ürünün</w:t>
      </w:r>
      <w:r w:rsidR="00293939">
        <w:rPr>
          <w:szCs w:val="24"/>
        </w:rPr>
        <w:t xml:space="preserve"> adı</w:t>
      </w:r>
      <w:r w:rsidR="00F70ACB">
        <w:rPr>
          <w:szCs w:val="24"/>
        </w:rPr>
        <w:t>, net kütlesi</w:t>
      </w:r>
      <w:r w:rsidR="00F70ACB" w:rsidRPr="00F70ACB">
        <w:rPr>
          <w:szCs w:val="24"/>
        </w:rPr>
        <w:t xml:space="preserve"> </w:t>
      </w:r>
      <w:r w:rsidR="00F70ACB">
        <w:rPr>
          <w:szCs w:val="24"/>
        </w:rPr>
        <w:t>(kg veya g olarak), firmaca tavsiye edilen son tüketim tarihi</w:t>
      </w:r>
      <w:r w:rsidR="00293939">
        <w:rPr>
          <w:szCs w:val="24"/>
        </w:rPr>
        <w:t xml:space="preserve">nin bulunması </w:t>
      </w:r>
      <w:r w:rsidR="00237524">
        <w:rPr>
          <w:szCs w:val="24"/>
        </w:rPr>
        <w:t>yeterlidir.</w:t>
      </w:r>
      <w:r w:rsidR="00293939">
        <w:rPr>
          <w:szCs w:val="24"/>
        </w:rPr>
        <w:t xml:space="preserve"> </w:t>
      </w:r>
    </w:p>
    <w:p w:rsidR="00F70ACB" w:rsidRDefault="00F70ACB">
      <w:pPr>
        <w:jc w:val="both"/>
        <w:rPr>
          <w:szCs w:val="24"/>
        </w:rPr>
      </w:pPr>
    </w:p>
    <w:p w:rsidR="00F70ACB" w:rsidRDefault="00F70ACB" w:rsidP="00F70ACB">
      <w:pPr>
        <w:jc w:val="both"/>
        <w:rPr>
          <w:szCs w:val="24"/>
        </w:rPr>
      </w:pPr>
      <w:r>
        <w:rPr>
          <w:szCs w:val="24"/>
        </w:rPr>
        <w:t xml:space="preserve">Gerektiğinde bu bilgiler Türkçe’nin yanı sıra yabancı dilde de yazılabilir. </w:t>
      </w:r>
    </w:p>
    <w:p w:rsidR="00206701" w:rsidRDefault="00206701">
      <w:pPr>
        <w:rPr>
          <w:szCs w:val="24"/>
        </w:rPr>
      </w:pPr>
    </w:p>
    <w:p w:rsidR="00206701" w:rsidRPr="007F3E3B" w:rsidRDefault="00AD16E0" w:rsidP="007F3E3B">
      <w:pPr>
        <w:pStyle w:val="Balk2"/>
        <w:rPr>
          <w:szCs w:val="24"/>
        </w:rPr>
      </w:pPr>
      <w:bookmarkStart w:id="70" w:name="_Toc383419901"/>
      <w:bookmarkStart w:id="71" w:name="_Toc400551163"/>
      <w:bookmarkStart w:id="72" w:name="_Toc400551186"/>
      <w:bookmarkStart w:id="73" w:name="_Toc429418622"/>
      <w:r w:rsidRPr="007F3E3B">
        <w:rPr>
          <w:szCs w:val="24"/>
        </w:rPr>
        <w:t>6.</w:t>
      </w:r>
      <w:r w:rsidR="002550F0" w:rsidRPr="007F3E3B">
        <w:rPr>
          <w:szCs w:val="24"/>
        </w:rPr>
        <w:t>3</w:t>
      </w:r>
      <w:r w:rsidRPr="007F3E3B">
        <w:rPr>
          <w:szCs w:val="24"/>
        </w:rPr>
        <w:tab/>
      </w:r>
      <w:r w:rsidR="00206701" w:rsidRPr="007F3E3B">
        <w:rPr>
          <w:szCs w:val="24"/>
        </w:rPr>
        <w:t>Muhafaza ve taşıma</w:t>
      </w:r>
      <w:bookmarkEnd w:id="70"/>
      <w:bookmarkEnd w:id="71"/>
      <w:bookmarkEnd w:id="72"/>
      <w:bookmarkEnd w:id="73"/>
    </w:p>
    <w:p w:rsidR="00877122" w:rsidRPr="00877122" w:rsidRDefault="0000630B" w:rsidP="0072326E">
      <w:pPr>
        <w:shd w:val="clear" w:color="auto" w:fill="FFFFFF"/>
        <w:spacing w:before="62" w:line="216" w:lineRule="exact"/>
        <w:ind w:left="284" w:hanging="284"/>
        <w:jc w:val="both"/>
        <w:rPr>
          <w:szCs w:val="24"/>
          <w:lang w:eastAsia="en-US"/>
        </w:rPr>
      </w:pPr>
      <w:r>
        <w:rPr>
          <w:bCs/>
          <w:color w:val="000000"/>
          <w:szCs w:val="19"/>
          <w:lang w:eastAsia="en-US"/>
        </w:rPr>
        <w:t>-</w:t>
      </w:r>
      <w:r w:rsidR="00877122" w:rsidRPr="00877122">
        <w:rPr>
          <w:bCs/>
          <w:color w:val="000000"/>
          <w:szCs w:val="19"/>
          <w:lang w:eastAsia="en-US"/>
        </w:rPr>
        <w:t xml:space="preserve"> </w:t>
      </w:r>
      <w:r w:rsidR="0072326E">
        <w:rPr>
          <w:bCs/>
          <w:color w:val="000000"/>
          <w:szCs w:val="19"/>
          <w:lang w:eastAsia="en-US"/>
        </w:rPr>
        <w:tab/>
      </w:r>
      <w:r w:rsidR="002A4C7D">
        <w:rPr>
          <w:bCs/>
          <w:color w:val="000000"/>
          <w:szCs w:val="19"/>
          <w:lang w:eastAsia="en-US"/>
        </w:rPr>
        <w:t>Adaçayı</w:t>
      </w:r>
      <w:r w:rsidR="00877122" w:rsidRPr="00877122">
        <w:rPr>
          <w:bCs/>
          <w:color w:val="000000"/>
          <w:szCs w:val="19"/>
          <w:lang w:eastAsia="en-US"/>
        </w:rPr>
        <w:t xml:space="preserve"> işleme yerlerinde, depolarda ve taşıtlarda fena kokulu, rutubetli, </w:t>
      </w:r>
      <w:proofErr w:type="spellStart"/>
      <w:r w:rsidR="00877122" w:rsidRPr="00877122">
        <w:rPr>
          <w:bCs/>
          <w:color w:val="000000"/>
          <w:szCs w:val="19"/>
          <w:lang w:eastAsia="en-US"/>
        </w:rPr>
        <w:t>tadlarına</w:t>
      </w:r>
      <w:proofErr w:type="spellEnd"/>
      <w:r w:rsidR="00877122" w:rsidRPr="00877122">
        <w:rPr>
          <w:bCs/>
          <w:color w:val="000000"/>
          <w:szCs w:val="19"/>
          <w:lang w:eastAsia="en-US"/>
        </w:rPr>
        <w:t xml:space="preserve"> ve diğer özel</w:t>
      </w:r>
      <w:r w:rsidR="00706986">
        <w:rPr>
          <w:bCs/>
          <w:color w:val="000000"/>
          <w:szCs w:val="19"/>
          <w:lang w:eastAsia="en-US"/>
        </w:rPr>
        <w:t>l</w:t>
      </w:r>
      <w:r w:rsidR="00877122" w:rsidRPr="00877122">
        <w:rPr>
          <w:bCs/>
          <w:color w:val="000000"/>
          <w:szCs w:val="19"/>
          <w:lang w:eastAsia="en-US"/>
        </w:rPr>
        <w:t>ik</w:t>
      </w:r>
      <w:r w:rsidR="00706986">
        <w:rPr>
          <w:bCs/>
          <w:color w:val="000000"/>
          <w:szCs w:val="19"/>
          <w:lang w:eastAsia="en-US"/>
        </w:rPr>
        <w:t>l</w:t>
      </w:r>
      <w:r w:rsidR="00877122" w:rsidRPr="00877122">
        <w:rPr>
          <w:bCs/>
          <w:color w:val="000000"/>
          <w:szCs w:val="19"/>
          <w:lang w:eastAsia="en-US"/>
        </w:rPr>
        <w:t>erine etki yapa</w:t>
      </w:r>
      <w:r w:rsidR="00877122" w:rsidRPr="00877122">
        <w:rPr>
          <w:bCs/>
          <w:color w:val="000000"/>
          <w:szCs w:val="19"/>
          <w:lang w:eastAsia="en-US"/>
        </w:rPr>
        <w:softHyphen/>
        <w:t>cak maddelerle bir arada bulundurulma</w:t>
      </w:r>
      <w:r w:rsidR="00877122" w:rsidRPr="00877122">
        <w:rPr>
          <w:bCs/>
          <w:color w:val="000000"/>
          <w:szCs w:val="19"/>
          <w:lang w:eastAsia="en-US"/>
        </w:rPr>
        <w:softHyphen/>
        <w:t>malıdır.</w:t>
      </w:r>
    </w:p>
    <w:p w:rsidR="00877122" w:rsidRPr="00877122" w:rsidRDefault="0000630B" w:rsidP="0072326E">
      <w:pPr>
        <w:shd w:val="clear" w:color="auto" w:fill="FFFFFF"/>
        <w:spacing w:before="259" w:line="216" w:lineRule="exact"/>
        <w:ind w:left="284" w:right="5" w:hanging="284"/>
        <w:jc w:val="both"/>
        <w:rPr>
          <w:szCs w:val="24"/>
          <w:lang w:eastAsia="en-US"/>
        </w:rPr>
      </w:pPr>
      <w:r>
        <w:rPr>
          <w:bCs/>
          <w:color w:val="000000"/>
          <w:szCs w:val="19"/>
          <w:lang w:eastAsia="en-US"/>
        </w:rPr>
        <w:t xml:space="preserve">- </w:t>
      </w:r>
      <w:r w:rsidR="0072326E">
        <w:rPr>
          <w:bCs/>
          <w:color w:val="000000"/>
          <w:szCs w:val="19"/>
          <w:lang w:eastAsia="en-US"/>
        </w:rPr>
        <w:tab/>
      </w:r>
      <w:r w:rsidR="00957B9E">
        <w:rPr>
          <w:bCs/>
          <w:color w:val="000000"/>
          <w:szCs w:val="19"/>
          <w:lang w:eastAsia="en-US"/>
        </w:rPr>
        <w:t>Adaçayının</w:t>
      </w:r>
      <w:r w:rsidR="00957B9E" w:rsidRPr="00877122">
        <w:rPr>
          <w:bCs/>
          <w:color w:val="000000"/>
          <w:szCs w:val="19"/>
          <w:lang w:eastAsia="en-US"/>
        </w:rPr>
        <w:t xml:space="preserve"> </w:t>
      </w:r>
      <w:r w:rsidR="00877122" w:rsidRPr="00877122">
        <w:rPr>
          <w:bCs/>
          <w:color w:val="000000"/>
          <w:szCs w:val="19"/>
          <w:lang w:eastAsia="en-US"/>
        </w:rPr>
        <w:t xml:space="preserve">bulunduğu ambalajlar, kuru zemin ve </w:t>
      </w:r>
      <w:r w:rsidR="00AA0882">
        <w:rPr>
          <w:bCs/>
          <w:color w:val="000000"/>
          <w:szCs w:val="19"/>
          <w:lang w:eastAsia="en-US"/>
        </w:rPr>
        <w:t>uygun</w:t>
      </w:r>
      <w:r w:rsidR="00877122" w:rsidRPr="00877122">
        <w:rPr>
          <w:bCs/>
          <w:color w:val="000000"/>
          <w:szCs w:val="19"/>
          <w:lang w:eastAsia="en-US"/>
        </w:rPr>
        <w:t xml:space="preserve"> ızgara üzerine, çev</w:t>
      </w:r>
      <w:r w:rsidR="00877122" w:rsidRPr="00877122">
        <w:rPr>
          <w:bCs/>
          <w:color w:val="000000"/>
          <w:szCs w:val="19"/>
          <w:lang w:eastAsia="en-US"/>
        </w:rPr>
        <w:softHyphen/>
        <w:t>relerinde serbestçe gezilebilecek ve aynı zamanda iyi hava alabilecek durumda istiflenmeli ve yağışlara karşı korunmalıdır.</w:t>
      </w:r>
    </w:p>
    <w:p w:rsidR="00953A02" w:rsidRDefault="00953A02" w:rsidP="0064103F">
      <w:pPr>
        <w:rPr>
          <w:szCs w:val="24"/>
        </w:rPr>
      </w:pPr>
    </w:p>
    <w:p w:rsidR="00953A02" w:rsidRPr="00CF24C0" w:rsidRDefault="00953A02" w:rsidP="00953A02">
      <w:pPr>
        <w:pStyle w:val="Balk1"/>
        <w:rPr>
          <w:szCs w:val="24"/>
          <w:lang w:val="tr-TR"/>
        </w:rPr>
      </w:pPr>
      <w:bookmarkStart w:id="74" w:name="_Toc360626269"/>
      <w:bookmarkStart w:id="75" w:name="_Toc383419902"/>
      <w:bookmarkStart w:id="76" w:name="_Toc400551164"/>
      <w:bookmarkStart w:id="77" w:name="_Toc429418623"/>
      <w:r w:rsidRPr="00CF24C0">
        <w:rPr>
          <w:szCs w:val="24"/>
          <w:lang w:val="tr-TR"/>
        </w:rPr>
        <w:t>7</w:t>
      </w:r>
      <w:r w:rsidRPr="00CF24C0">
        <w:rPr>
          <w:szCs w:val="24"/>
          <w:lang w:val="tr-TR"/>
        </w:rPr>
        <w:tab/>
        <w:t>Çeşitli hükümler</w:t>
      </w:r>
      <w:bookmarkEnd w:id="74"/>
      <w:bookmarkEnd w:id="75"/>
      <w:bookmarkEnd w:id="76"/>
      <w:bookmarkEnd w:id="77"/>
    </w:p>
    <w:p w:rsidR="00953A02" w:rsidRDefault="00953A02" w:rsidP="00953A02">
      <w:pPr>
        <w:pStyle w:val="GvdeMetni"/>
        <w:tabs>
          <w:tab w:val="left" w:pos="993"/>
        </w:tabs>
        <w:rPr>
          <w:szCs w:val="24"/>
        </w:rPr>
      </w:pPr>
      <w:r>
        <w:rPr>
          <w:szCs w:val="24"/>
        </w:rPr>
        <w:t xml:space="preserve">Üretici bu standarda uygun olarak ürettiğini beyan ettiği </w:t>
      </w:r>
      <w:r w:rsidR="002A4C7D">
        <w:rPr>
          <w:szCs w:val="24"/>
        </w:rPr>
        <w:t>adaçayı</w:t>
      </w:r>
      <w:r>
        <w:t xml:space="preserve"> </w:t>
      </w:r>
      <w:r>
        <w:rPr>
          <w:szCs w:val="24"/>
        </w:rPr>
        <w:t>için istenildiğinde standarda uygunluk belgesi vermeye veya göstermeye mecburdur. Bu beyannamede satış konusu olan</w:t>
      </w:r>
      <w:r>
        <w:t xml:space="preserve"> </w:t>
      </w:r>
      <w:r w:rsidR="00957B9E">
        <w:t>adaçayı</w:t>
      </w:r>
      <w:r w:rsidR="004B4BD6">
        <w:t>nı</w:t>
      </w:r>
      <w:r w:rsidR="00957B9E">
        <w:t>n</w:t>
      </w:r>
      <w:r>
        <w:rPr>
          <w:szCs w:val="24"/>
        </w:rPr>
        <w:t>;</w:t>
      </w:r>
    </w:p>
    <w:p w:rsidR="00953A02" w:rsidRDefault="00953A02" w:rsidP="00953A02">
      <w:pPr>
        <w:pStyle w:val="GvdeMetni"/>
        <w:tabs>
          <w:tab w:val="left" w:pos="993"/>
        </w:tabs>
        <w:rPr>
          <w:szCs w:val="24"/>
        </w:rPr>
      </w:pPr>
    </w:p>
    <w:p w:rsidR="00953A02" w:rsidRDefault="00953A02" w:rsidP="00953A02">
      <w:pPr>
        <w:numPr>
          <w:ilvl w:val="0"/>
          <w:numId w:val="10"/>
        </w:numPr>
        <w:rPr>
          <w:szCs w:val="24"/>
        </w:rPr>
      </w:pPr>
      <w:r>
        <w:rPr>
          <w:szCs w:val="24"/>
        </w:rPr>
        <w:t>Madde 4'teki özelliklere uygun olduğunun,</w:t>
      </w:r>
    </w:p>
    <w:p w:rsidR="00953A02" w:rsidRDefault="00953A02" w:rsidP="00953A02">
      <w:pPr>
        <w:numPr>
          <w:ilvl w:val="0"/>
          <w:numId w:val="10"/>
        </w:numPr>
        <w:jc w:val="both"/>
        <w:rPr>
          <w:szCs w:val="24"/>
        </w:rPr>
      </w:pPr>
      <w:r>
        <w:rPr>
          <w:szCs w:val="24"/>
        </w:rPr>
        <w:t>Madde 5'teki muayene ve deneylerin yapılmış ve uygun sonuç alınmış bulunduğunun</w:t>
      </w:r>
    </w:p>
    <w:p w:rsidR="00957B9E" w:rsidRDefault="00957B9E" w:rsidP="00212477">
      <w:pPr>
        <w:ind w:left="360"/>
        <w:jc w:val="both"/>
        <w:rPr>
          <w:szCs w:val="24"/>
        </w:rPr>
      </w:pPr>
    </w:p>
    <w:p w:rsidR="00953A02" w:rsidRDefault="00953A02" w:rsidP="00953A02">
      <w:pPr>
        <w:jc w:val="both"/>
        <w:rPr>
          <w:szCs w:val="24"/>
        </w:rPr>
      </w:pPr>
      <w:proofErr w:type="gramStart"/>
      <w:r>
        <w:rPr>
          <w:szCs w:val="24"/>
        </w:rPr>
        <w:t>belirtilmesi</w:t>
      </w:r>
      <w:proofErr w:type="gramEnd"/>
      <w:r>
        <w:rPr>
          <w:szCs w:val="24"/>
        </w:rPr>
        <w:t xml:space="preserve"> gerekir.</w:t>
      </w:r>
    </w:p>
    <w:p w:rsidR="00953A02" w:rsidRDefault="00953A02" w:rsidP="00953A02">
      <w:pPr>
        <w:jc w:val="both"/>
        <w:rPr>
          <w:szCs w:val="24"/>
        </w:rPr>
      </w:pPr>
    </w:p>
    <w:p w:rsidR="00206701" w:rsidRDefault="00117924" w:rsidP="00DE1EAC">
      <w:pPr>
        <w:rPr>
          <w:rFonts w:cs="Arial"/>
          <w:b/>
          <w:bCs/>
          <w:color w:val="000000"/>
          <w:sz w:val="22"/>
          <w:szCs w:val="22"/>
        </w:rPr>
      </w:pPr>
      <w:r w:rsidRPr="009325A9">
        <w:rPr>
          <w:rFonts w:cs="Arial"/>
          <w:b/>
        </w:rPr>
        <w:t>Not -</w:t>
      </w:r>
      <w:r>
        <w:rPr>
          <w:rFonts w:cs="Arial"/>
        </w:rPr>
        <w:t xml:space="preserve"> </w:t>
      </w:r>
      <w:r w:rsidR="00953A02" w:rsidRPr="004F6ACD">
        <w:rPr>
          <w:rFonts w:cs="Arial"/>
        </w:rPr>
        <w:t xml:space="preserve">Bu </w:t>
      </w:r>
      <w:proofErr w:type="spellStart"/>
      <w:r w:rsidR="00953A02" w:rsidRPr="004F6ACD">
        <w:rPr>
          <w:rFonts w:cs="Arial"/>
        </w:rPr>
        <w:t>standardda</w:t>
      </w:r>
      <w:proofErr w:type="spellEnd"/>
      <w:r w:rsidR="00953A02" w:rsidRPr="004F6ACD">
        <w:rPr>
          <w:rFonts w:cs="Arial"/>
        </w:rPr>
        <w:t xml:space="preserve"> belirtilmeyen hususlarda </w:t>
      </w:r>
      <w:r w:rsidR="00953A02">
        <w:rPr>
          <w:rFonts w:cs="Arial"/>
        </w:rPr>
        <w:t>“Türk Gıda Kodeksi” hükümlerine göre işlem yapılır.</w:t>
      </w:r>
    </w:p>
    <w:p w:rsidR="00206701" w:rsidRDefault="00206701">
      <w:pPr>
        <w:jc w:val="center"/>
        <w:rPr>
          <w:rFonts w:cs="Arial"/>
          <w:b/>
          <w:bCs/>
          <w:color w:val="000000"/>
          <w:sz w:val="22"/>
          <w:szCs w:val="22"/>
        </w:rPr>
      </w:pPr>
    </w:p>
    <w:p w:rsidR="00206701" w:rsidRDefault="00206701">
      <w:pPr>
        <w:jc w:val="center"/>
        <w:rPr>
          <w:rFonts w:cs="Arial"/>
          <w:b/>
          <w:bCs/>
          <w:color w:val="000000"/>
          <w:sz w:val="22"/>
          <w:szCs w:val="22"/>
        </w:rPr>
      </w:pPr>
    </w:p>
    <w:p w:rsidR="00206701" w:rsidRDefault="00206701">
      <w:pPr>
        <w:jc w:val="center"/>
        <w:rPr>
          <w:rFonts w:cs="Arial"/>
          <w:b/>
          <w:bCs/>
          <w:color w:val="000000"/>
          <w:sz w:val="22"/>
          <w:szCs w:val="22"/>
        </w:rPr>
      </w:pPr>
    </w:p>
    <w:p w:rsidR="0072326E" w:rsidRDefault="0072326E">
      <w:pPr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b/>
          <w:bCs/>
          <w:color w:val="000000"/>
          <w:sz w:val="22"/>
          <w:szCs w:val="22"/>
        </w:rPr>
        <w:br w:type="page"/>
      </w:r>
    </w:p>
    <w:p w:rsidR="00893435" w:rsidRDefault="00893435" w:rsidP="00893435">
      <w:pPr>
        <w:pStyle w:val="Balk1"/>
        <w:jc w:val="center"/>
      </w:pPr>
      <w:bookmarkStart w:id="78" w:name="_Toc383419903"/>
      <w:bookmarkStart w:id="79" w:name="_Toc400551165"/>
      <w:bookmarkStart w:id="80" w:name="_Toc429418624"/>
      <w:proofErr w:type="spellStart"/>
      <w:r>
        <w:t>Yararlanılan</w:t>
      </w:r>
      <w:proofErr w:type="spellEnd"/>
      <w:r>
        <w:t xml:space="preserve"> </w:t>
      </w:r>
      <w:proofErr w:type="spellStart"/>
      <w:r>
        <w:t>kaynaklar</w:t>
      </w:r>
      <w:bookmarkEnd w:id="78"/>
      <w:bookmarkEnd w:id="79"/>
      <w:bookmarkEnd w:id="80"/>
      <w:proofErr w:type="spellEnd"/>
    </w:p>
    <w:p w:rsidR="00893435" w:rsidRDefault="00893435" w:rsidP="0064103F">
      <w:pPr>
        <w:shd w:val="clear" w:color="auto" w:fill="FFFFFF"/>
        <w:tabs>
          <w:tab w:val="num" w:pos="284"/>
        </w:tabs>
        <w:jc w:val="both"/>
        <w:rPr>
          <w:color w:val="000000"/>
        </w:rPr>
      </w:pPr>
    </w:p>
    <w:p w:rsidR="00893435" w:rsidRPr="00C03A76" w:rsidRDefault="00893435" w:rsidP="00C03A76">
      <w:pPr>
        <w:spacing w:before="100" w:beforeAutospacing="1" w:line="240" w:lineRule="atLeast"/>
        <w:rPr>
          <w:rFonts w:cs="Arial"/>
          <w:color w:val="1C283D"/>
          <w:sz w:val="24"/>
          <w:szCs w:val="24"/>
        </w:rPr>
      </w:pPr>
      <w:r w:rsidRPr="007F3E3B">
        <w:rPr>
          <w:color w:val="000000"/>
        </w:rPr>
        <w:t>-</w:t>
      </w:r>
      <w:r w:rsidRPr="00C03A76">
        <w:rPr>
          <w:bCs/>
          <w:color w:val="1C283D"/>
        </w:rPr>
        <w:t xml:space="preserve"> </w:t>
      </w:r>
      <w:r w:rsidRPr="00C03A76">
        <w:rPr>
          <w:rFonts w:cs="Arial"/>
          <w:bCs/>
          <w:color w:val="1C283D"/>
        </w:rPr>
        <w:t>T</w:t>
      </w:r>
      <w:r w:rsidR="007F3E3B" w:rsidRPr="00C03A76">
        <w:rPr>
          <w:rFonts w:cs="Arial"/>
          <w:bCs/>
          <w:color w:val="1C283D"/>
        </w:rPr>
        <w:t>ürk Gıda Kodeksi Baharat Tebliği</w:t>
      </w:r>
      <w:r w:rsidR="00E3566A" w:rsidRPr="00C03A76">
        <w:rPr>
          <w:rFonts w:cs="Arial"/>
          <w:bCs/>
          <w:color w:val="1C283D"/>
        </w:rPr>
        <w:t xml:space="preserve"> </w:t>
      </w:r>
      <w:r w:rsidRPr="00C03A76">
        <w:rPr>
          <w:rFonts w:cs="Arial"/>
          <w:bCs/>
          <w:color w:val="1C283D"/>
        </w:rPr>
        <w:t>(T</w:t>
      </w:r>
      <w:r w:rsidR="007F3E3B">
        <w:rPr>
          <w:rFonts w:cs="Arial"/>
          <w:bCs/>
          <w:color w:val="1C283D"/>
        </w:rPr>
        <w:t xml:space="preserve">ebliğ </w:t>
      </w:r>
      <w:proofErr w:type="spellStart"/>
      <w:r w:rsidR="007F3E3B">
        <w:rPr>
          <w:rFonts w:cs="Arial"/>
          <w:bCs/>
          <w:color w:val="1C283D"/>
        </w:rPr>
        <w:t>no</w:t>
      </w:r>
      <w:proofErr w:type="spellEnd"/>
      <w:r w:rsidRPr="00C03A76">
        <w:rPr>
          <w:rFonts w:cs="Arial"/>
          <w:bCs/>
          <w:color w:val="1C283D"/>
        </w:rPr>
        <w:t>: 2013/12)</w:t>
      </w:r>
    </w:p>
    <w:p w:rsidR="00893435" w:rsidRDefault="00893435" w:rsidP="0064103F">
      <w:pPr>
        <w:shd w:val="clear" w:color="auto" w:fill="FFFFFF"/>
        <w:tabs>
          <w:tab w:val="num" w:pos="284"/>
        </w:tabs>
        <w:rPr>
          <w:color w:val="000000"/>
        </w:rPr>
      </w:pPr>
    </w:p>
    <w:sectPr w:rsidR="00893435" w:rsidSect="00341A98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418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5E8" w:rsidRDefault="000475E8">
      <w:r>
        <w:separator/>
      </w:r>
    </w:p>
  </w:endnote>
  <w:endnote w:type="continuationSeparator" w:id="0">
    <w:p w:rsidR="000475E8" w:rsidRDefault="0004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+1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Arial+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5E8" w:rsidRDefault="000475E8">
    <w:pPr>
      <w:pStyle w:val="Altbilgi"/>
      <w:ind w:right="360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64103F">
      <w:rPr>
        <w:rStyle w:val="SayfaNumaras"/>
        <w:noProof/>
      </w:rPr>
      <w:t>2</w:t>
    </w:r>
    <w:r>
      <w:rPr>
        <w:rStyle w:val="SayfaNumara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5E8" w:rsidRDefault="000475E8">
    <w:pPr>
      <w:pStyle w:val="Altbilgi"/>
    </w:pPr>
    <w:r>
      <w:fldChar w:fldCharType="begin"/>
    </w:r>
    <w:r>
      <w:instrText>PAGE   \* MERGEFORMAT</w:instrText>
    </w:r>
    <w:r>
      <w:fldChar w:fldCharType="separate"/>
    </w:r>
    <w:r w:rsidR="0064103F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5E8" w:rsidRDefault="000475E8">
    <w:pPr>
      <w:pStyle w:val="Altbilgi"/>
      <w:jc w:val="right"/>
    </w:pPr>
    <w:r>
      <w:fldChar w:fldCharType="begin"/>
    </w:r>
    <w:r>
      <w:instrText>PAGE   \* MERGEFORMAT</w:instrText>
    </w:r>
    <w:r>
      <w:fldChar w:fldCharType="separate"/>
    </w:r>
    <w:r w:rsidR="0064103F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5E8" w:rsidRDefault="000475E8">
      <w:r>
        <w:separator/>
      </w:r>
    </w:p>
  </w:footnote>
  <w:footnote w:type="continuationSeparator" w:id="0">
    <w:p w:rsidR="000475E8" w:rsidRDefault="00047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5E8" w:rsidRDefault="000475E8" w:rsidP="00A925D6">
    <w:pPr>
      <w:pBdr>
        <w:bottom w:val="single" w:sz="4" w:space="1" w:color="auto"/>
      </w:pBdr>
      <w:tabs>
        <w:tab w:val="center" w:pos="4678"/>
        <w:tab w:val="right" w:pos="9600"/>
      </w:tabs>
    </w:pPr>
    <w:r>
      <w:t>ICS 67.140.10</w:t>
    </w:r>
    <w:r>
      <w:tab/>
      <w:t>TÜRK STANDARDI TASARISI</w:t>
    </w:r>
    <w:r>
      <w:tab/>
    </w:r>
    <w:proofErr w:type="spellStart"/>
    <w:r>
      <w:t>tst</w:t>
    </w:r>
    <w:proofErr w:type="spellEnd"/>
    <w:r>
      <w:t xml:space="preserve"> 4281/Revizyon</w:t>
    </w:r>
  </w:p>
  <w:p w:rsidR="000475E8" w:rsidRDefault="000475E8" w:rsidP="00CB24E2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5E8" w:rsidRDefault="000475E8" w:rsidP="003844BC">
    <w:pPr>
      <w:pBdr>
        <w:bottom w:val="single" w:sz="4" w:space="1" w:color="auto"/>
      </w:pBdr>
      <w:tabs>
        <w:tab w:val="center" w:pos="4500"/>
        <w:tab w:val="right" w:pos="9600"/>
      </w:tabs>
    </w:pPr>
    <w:r>
      <w:t>ICS 67.140.10</w:t>
    </w:r>
    <w:r>
      <w:tab/>
      <w:t>TÜRK STANDARDI</w:t>
    </w:r>
    <w:r>
      <w:tab/>
    </w:r>
    <w:proofErr w:type="spellStart"/>
    <w:r>
      <w:t>tst</w:t>
    </w:r>
    <w:proofErr w:type="spellEnd"/>
    <w:r>
      <w:t xml:space="preserve"> 4281/Revizyon</w:t>
    </w:r>
  </w:p>
  <w:p w:rsidR="000475E8" w:rsidRDefault="000475E8" w:rsidP="00CB24E2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5E8" w:rsidRDefault="000475E8" w:rsidP="003844BC">
    <w:pPr>
      <w:pBdr>
        <w:bottom w:val="single" w:sz="4" w:space="1" w:color="auto"/>
      </w:pBdr>
      <w:tabs>
        <w:tab w:val="center" w:pos="4500"/>
        <w:tab w:val="right" w:pos="9600"/>
      </w:tabs>
    </w:pPr>
    <w:r>
      <w:t>ICS 67.140.10</w:t>
    </w:r>
    <w:r>
      <w:tab/>
      <w:t>TÜRK STANDARDI</w:t>
    </w:r>
    <w:r>
      <w:tab/>
    </w:r>
    <w:proofErr w:type="spellStart"/>
    <w:r>
      <w:t>tst</w:t>
    </w:r>
    <w:proofErr w:type="spellEnd"/>
    <w:r>
      <w:t xml:space="preserve"> 4281/Revizyon</w:t>
    </w:r>
  </w:p>
  <w:p w:rsidR="000475E8" w:rsidRDefault="000475E8" w:rsidP="00CB24E2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5E8" w:rsidRDefault="000475E8" w:rsidP="003E3E1F">
    <w:pPr>
      <w:pBdr>
        <w:bottom w:val="single" w:sz="4" w:space="1" w:color="auto"/>
      </w:pBdr>
      <w:tabs>
        <w:tab w:val="center" w:pos="4500"/>
        <w:tab w:val="right" w:pos="9600"/>
      </w:tabs>
    </w:pPr>
    <w:r>
      <w:t>ICS 67.140.10</w:t>
    </w:r>
    <w:r>
      <w:tab/>
      <w:t>TÜRK STANDARDI</w:t>
    </w:r>
    <w:r>
      <w:tab/>
    </w:r>
    <w:proofErr w:type="spellStart"/>
    <w:r>
      <w:t>tst</w:t>
    </w:r>
    <w:proofErr w:type="spellEnd"/>
    <w:r>
      <w:t xml:space="preserve"> 4281/Revizyon</w:t>
    </w:r>
  </w:p>
  <w:p w:rsidR="000475E8" w:rsidRDefault="000475E8" w:rsidP="00CB24E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4C640F"/>
    <w:multiLevelType w:val="hybridMultilevel"/>
    <w:tmpl w:val="5B2634D4"/>
    <w:lvl w:ilvl="0" w:tplc="4F6C3C0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E71C3"/>
    <w:multiLevelType w:val="hybridMultilevel"/>
    <w:tmpl w:val="A23C7750"/>
    <w:lvl w:ilvl="0" w:tplc="65968110">
      <w:start w:val="1"/>
      <w:numFmt w:val="decimal"/>
      <w:lvlText w:val="%1."/>
      <w:lvlJc w:val="left"/>
      <w:pPr>
        <w:ind w:left="80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787" w:hanging="360"/>
      </w:pPr>
    </w:lvl>
    <w:lvl w:ilvl="2" w:tplc="041F001B" w:tentative="1">
      <w:start w:val="1"/>
      <w:numFmt w:val="lowerRoman"/>
      <w:lvlText w:val="%3."/>
      <w:lvlJc w:val="right"/>
      <w:pPr>
        <w:ind w:left="9507" w:hanging="180"/>
      </w:pPr>
    </w:lvl>
    <w:lvl w:ilvl="3" w:tplc="041F000F" w:tentative="1">
      <w:start w:val="1"/>
      <w:numFmt w:val="decimal"/>
      <w:lvlText w:val="%4."/>
      <w:lvlJc w:val="left"/>
      <w:pPr>
        <w:ind w:left="10227" w:hanging="360"/>
      </w:pPr>
    </w:lvl>
    <w:lvl w:ilvl="4" w:tplc="041F0019" w:tentative="1">
      <w:start w:val="1"/>
      <w:numFmt w:val="lowerLetter"/>
      <w:lvlText w:val="%5."/>
      <w:lvlJc w:val="left"/>
      <w:pPr>
        <w:ind w:left="10947" w:hanging="360"/>
      </w:pPr>
    </w:lvl>
    <w:lvl w:ilvl="5" w:tplc="041F001B" w:tentative="1">
      <w:start w:val="1"/>
      <w:numFmt w:val="lowerRoman"/>
      <w:lvlText w:val="%6."/>
      <w:lvlJc w:val="right"/>
      <w:pPr>
        <w:ind w:left="11667" w:hanging="180"/>
      </w:pPr>
    </w:lvl>
    <w:lvl w:ilvl="6" w:tplc="041F000F" w:tentative="1">
      <w:start w:val="1"/>
      <w:numFmt w:val="decimal"/>
      <w:lvlText w:val="%7."/>
      <w:lvlJc w:val="left"/>
      <w:pPr>
        <w:ind w:left="12387" w:hanging="360"/>
      </w:pPr>
    </w:lvl>
    <w:lvl w:ilvl="7" w:tplc="041F0019" w:tentative="1">
      <w:start w:val="1"/>
      <w:numFmt w:val="lowerLetter"/>
      <w:lvlText w:val="%8."/>
      <w:lvlJc w:val="left"/>
      <w:pPr>
        <w:ind w:left="13107" w:hanging="360"/>
      </w:pPr>
    </w:lvl>
    <w:lvl w:ilvl="8" w:tplc="041F001B" w:tentative="1">
      <w:start w:val="1"/>
      <w:numFmt w:val="lowerRoman"/>
      <w:lvlText w:val="%9."/>
      <w:lvlJc w:val="right"/>
      <w:pPr>
        <w:ind w:left="13827" w:hanging="180"/>
      </w:pPr>
    </w:lvl>
  </w:abstractNum>
  <w:abstractNum w:abstractNumId="3" w15:restartNumberingAfterBreak="0">
    <w:nsid w:val="08166CF4"/>
    <w:multiLevelType w:val="multilevel"/>
    <w:tmpl w:val="F8626D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55404D"/>
    <w:multiLevelType w:val="hybridMultilevel"/>
    <w:tmpl w:val="110A1C84"/>
    <w:lvl w:ilvl="0" w:tplc="91DADEB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76C9F"/>
    <w:multiLevelType w:val="multilevel"/>
    <w:tmpl w:val="A20E62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A81D37"/>
    <w:multiLevelType w:val="hybridMultilevel"/>
    <w:tmpl w:val="129C622E"/>
    <w:lvl w:ilvl="0" w:tplc="129E9D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A545C"/>
    <w:multiLevelType w:val="hybridMultilevel"/>
    <w:tmpl w:val="A4247CB4"/>
    <w:lvl w:ilvl="0" w:tplc="129E9D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10" w15:restartNumberingAfterBreak="0">
    <w:nsid w:val="210E4116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1" w15:restartNumberingAfterBreak="0">
    <w:nsid w:val="2B62045A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2" w15:restartNumberingAfterBreak="0">
    <w:nsid w:val="2C5858FA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3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FB61B3F"/>
    <w:multiLevelType w:val="hybridMultilevel"/>
    <w:tmpl w:val="B3A2F764"/>
    <w:lvl w:ilvl="0" w:tplc="A6F0ADD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CA032E"/>
    <w:multiLevelType w:val="hybridMultilevel"/>
    <w:tmpl w:val="5F606A96"/>
    <w:lvl w:ilvl="0" w:tplc="98E28C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8301D"/>
    <w:multiLevelType w:val="hybridMultilevel"/>
    <w:tmpl w:val="36C48146"/>
    <w:lvl w:ilvl="0" w:tplc="BD6A3D0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7A184E"/>
    <w:multiLevelType w:val="hybridMultilevel"/>
    <w:tmpl w:val="23BE94B4"/>
    <w:lvl w:ilvl="0" w:tplc="1F624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4567D7"/>
    <w:multiLevelType w:val="hybridMultilevel"/>
    <w:tmpl w:val="4E9C2F38"/>
    <w:lvl w:ilvl="0" w:tplc="796ED3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C05C7F"/>
    <w:multiLevelType w:val="hybridMultilevel"/>
    <w:tmpl w:val="9F004280"/>
    <w:lvl w:ilvl="0" w:tplc="EE8ADC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D662E"/>
    <w:multiLevelType w:val="hybridMultilevel"/>
    <w:tmpl w:val="C3E6F880"/>
    <w:lvl w:ilvl="0" w:tplc="8244F50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A53B42"/>
    <w:multiLevelType w:val="hybridMultilevel"/>
    <w:tmpl w:val="35A6A47E"/>
    <w:lvl w:ilvl="0" w:tplc="EFFA146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aps w:val="0"/>
        <w:snapToGrid w:val="0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B24C11"/>
    <w:multiLevelType w:val="singleLevel"/>
    <w:tmpl w:val="CDDE3CC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2A50441"/>
    <w:multiLevelType w:val="multilevel"/>
    <w:tmpl w:val="BA607B6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35E29C8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25" w15:restartNumberingAfterBreak="0">
    <w:nsid w:val="46F72544"/>
    <w:multiLevelType w:val="multilevel"/>
    <w:tmpl w:val="B108EBB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</w:abstractNum>
  <w:abstractNum w:abstractNumId="26" w15:restartNumberingAfterBreak="0">
    <w:nsid w:val="50E8226E"/>
    <w:multiLevelType w:val="hybridMultilevel"/>
    <w:tmpl w:val="A28A1F98"/>
    <w:lvl w:ilvl="0" w:tplc="E36C48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F4ABE"/>
    <w:multiLevelType w:val="hybridMultilevel"/>
    <w:tmpl w:val="3A6CAF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B53101"/>
    <w:multiLevelType w:val="hybridMultilevel"/>
    <w:tmpl w:val="75E69600"/>
    <w:lvl w:ilvl="0" w:tplc="97CE5F8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5592"/>
    <w:multiLevelType w:val="hybridMultilevel"/>
    <w:tmpl w:val="A2D0782A"/>
    <w:lvl w:ilvl="0" w:tplc="34F63B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908B7"/>
    <w:multiLevelType w:val="hybridMultilevel"/>
    <w:tmpl w:val="28EE8292"/>
    <w:lvl w:ilvl="0" w:tplc="0E2ABE04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266771"/>
    <w:multiLevelType w:val="hybridMultilevel"/>
    <w:tmpl w:val="2D128F62"/>
    <w:lvl w:ilvl="0" w:tplc="FFFFFFFF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5938A0"/>
    <w:multiLevelType w:val="hybridMultilevel"/>
    <w:tmpl w:val="1AAEE714"/>
    <w:lvl w:ilvl="0" w:tplc="97CE5F8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5162F"/>
    <w:multiLevelType w:val="hybridMultilevel"/>
    <w:tmpl w:val="92FEAC44"/>
    <w:lvl w:ilvl="0" w:tplc="86C836B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CE3A26"/>
    <w:multiLevelType w:val="hybridMultilevel"/>
    <w:tmpl w:val="F0CE8E00"/>
    <w:lvl w:ilvl="0" w:tplc="518E1F9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BD10BC"/>
    <w:multiLevelType w:val="multilevel"/>
    <w:tmpl w:val="53B22B6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E151C9"/>
    <w:multiLevelType w:val="hybridMultilevel"/>
    <w:tmpl w:val="C9185594"/>
    <w:lvl w:ilvl="0" w:tplc="1F624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8C3693"/>
    <w:multiLevelType w:val="hybridMultilevel"/>
    <w:tmpl w:val="B838B092"/>
    <w:lvl w:ilvl="0" w:tplc="91DADEB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316CE0"/>
    <w:multiLevelType w:val="hybridMultilevel"/>
    <w:tmpl w:val="FBAC99FC"/>
    <w:lvl w:ilvl="0" w:tplc="392EE1D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454F38"/>
    <w:multiLevelType w:val="hybridMultilevel"/>
    <w:tmpl w:val="C4F8FCEC"/>
    <w:lvl w:ilvl="0" w:tplc="1F624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4D7961"/>
    <w:multiLevelType w:val="hybridMultilevel"/>
    <w:tmpl w:val="99861D0A"/>
    <w:lvl w:ilvl="0" w:tplc="0E2ABE04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E2768D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42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CF3585"/>
    <w:multiLevelType w:val="hybridMultilevel"/>
    <w:tmpl w:val="284AE180"/>
    <w:lvl w:ilvl="0" w:tplc="041F000F">
      <w:start w:val="1"/>
      <w:numFmt w:val="decimal"/>
      <w:lvlText w:val="%1."/>
      <w:lvlJc w:val="left"/>
      <w:pPr>
        <w:ind w:left="673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452" w:hanging="360"/>
      </w:pPr>
    </w:lvl>
    <w:lvl w:ilvl="2" w:tplc="041F001B" w:tentative="1">
      <w:start w:val="1"/>
      <w:numFmt w:val="lowerRoman"/>
      <w:lvlText w:val="%3."/>
      <w:lvlJc w:val="right"/>
      <w:pPr>
        <w:ind w:left="8172" w:hanging="180"/>
      </w:pPr>
    </w:lvl>
    <w:lvl w:ilvl="3" w:tplc="041F000F" w:tentative="1">
      <w:start w:val="1"/>
      <w:numFmt w:val="decimal"/>
      <w:lvlText w:val="%4."/>
      <w:lvlJc w:val="left"/>
      <w:pPr>
        <w:ind w:left="8892" w:hanging="360"/>
      </w:pPr>
    </w:lvl>
    <w:lvl w:ilvl="4" w:tplc="041F0019" w:tentative="1">
      <w:start w:val="1"/>
      <w:numFmt w:val="lowerLetter"/>
      <w:lvlText w:val="%5."/>
      <w:lvlJc w:val="left"/>
      <w:pPr>
        <w:ind w:left="9612" w:hanging="360"/>
      </w:pPr>
    </w:lvl>
    <w:lvl w:ilvl="5" w:tplc="041F001B" w:tentative="1">
      <w:start w:val="1"/>
      <w:numFmt w:val="lowerRoman"/>
      <w:lvlText w:val="%6."/>
      <w:lvlJc w:val="right"/>
      <w:pPr>
        <w:ind w:left="10332" w:hanging="180"/>
      </w:pPr>
    </w:lvl>
    <w:lvl w:ilvl="6" w:tplc="041F000F" w:tentative="1">
      <w:start w:val="1"/>
      <w:numFmt w:val="decimal"/>
      <w:lvlText w:val="%7."/>
      <w:lvlJc w:val="left"/>
      <w:pPr>
        <w:ind w:left="11052" w:hanging="360"/>
      </w:pPr>
    </w:lvl>
    <w:lvl w:ilvl="7" w:tplc="041F0019" w:tentative="1">
      <w:start w:val="1"/>
      <w:numFmt w:val="lowerLetter"/>
      <w:lvlText w:val="%8."/>
      <w:lvlJc w:val="left"/>
      <w:pPr>
        <w:ind w:left="11772" w:hanging="360"/>
      </w:pPr>
    </w:lvl>
    <w:lvl w:ilvl="8" w:tplc="041F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5" w15:restartNumberingAfterBreak="0">
    <w:nsid w:val="7D283F1D"/>
    <w:multiLevelType w:val="hybridMultilevel"/>
    <w:tmpl w:val="FA40FDBE"/>
    <w:lvl w:ilvl="0" w:tplc="129E9D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1D60CB"/>
    <w:multiLevelType w:val="hybridMultilevel"/>
    <w:tmpl w:val="0DD05C00"/>
    <w:lvl w:ilvl="0" w:tplc="37D8A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42"/>
  </w:num>
  <w:num w:numId="4">
    <w:abstractNumId w:val="43"/>
  </w:num>
  <w:num w:numId="5">
    <w:abstractNumId w:val="31"/>
  </w:num>
  <w:num w:numId="6">
    <w:abstractNumId w:val="41"/>
  </w:num>
  <w:num w:numId="7">
    <w:abstractNumId w:val="11"/>
  </w:num>
  <w:num w:numId="8">
    <w:abstractNumId w:val="12"/>
  </w:num>
  <w:num w:numId="9">
    <w:abstractNumId w:val="24"/>
  </w:num>
  <w:num w:numId="10">
    <w:abstractNumId w:val="22"/>
  </w:num>
  <w:num w:numId="11">
    <w:abstractNumId w:val="18"/>
  </w:num>
  <w:num w:numId="12">
    <w:abstractNumId w:val="23"/>
  </w:num>
  <w:num w:numId="13">
    <w:abstractNumId w:val="26"/>
  </w:num>
  <w:num w:numId="14">
    <w:abstractNumId w:val="25"/>
  </w:num>
  <w:num w:numId="15">
    <w:abstractNumId w:val="28"/>
  </w:num>
  <w:num w:numId="16">
    <w:abstractNumId w:val="21"/>
  </w:num>
  <w:num w:numId="17">
    <w:abstractNumId w:val="8"/>
  </w:num>
  <w:num w:numId="18">
    <w:abstractNumId w:val="32"/>
  </w:num>
  <w:num w:numId="19">
    <w:abstractNumId w:val="33"/>
  </w:num>
  <w:num w:numId="20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1">
    <w:abstractNumId w:val="3"/>
  </w:num>
  <w:num w:numId="22">
    <w:abstractNumId w:val="46"/>
  </w:num>
  <w:num w:numId="23">
    <w:abstractNumId w:val="30"/>
  </w:num>
  <w:num w:numId="24">
    <w:abstractNumId w:val="6"/>
  </w:num>
  <w:num w:numId="25">
    <w:abstractNumId w:val="39"/>
  </w:num>
  <w:num w:numId="26">
    <w:abstractNumId w:val="45"/>
  </w:num>
  <w:num w:numId="27">
    <w:abstractNumId w:val="36"/>
  </w:num>
  <w:num w:numId="28">
    <w:abstractNumId w:val="17"/>
  </w:num>
  <w:num w:numId="29">
    <w:abstractNumId w:val="19"/>
  </w:num>
  <w:num w:numId="30">
    <w:abstractNumId w:val="1"/>
  </w:num>
  <w:num w:numId="31">
    <w:abstractNumId w:val="35"/>
  </w:num>
  <w:num w:numId="32">
    <w:abstractNumId w:val="10"/>
  </w:num>
  <w:num w:numId="33">
    <w:abstractNumId w:val="29"/>
  </w:num>
  <w:num w:numId="34">
    <w:abstractNumId w:val="5"/>
  </w:num>
  <w:num w:numId="35">
    <w:abstractNumId w:val="20"/>
  </w:num>
  <w:num w:numId="36">
    <w:abstractNumId w:val="16"/>
  </w:num>
  <w:num w:numId="37">
    <w:abstractNumId w:val="34"/>
  </w:num>
  <w:num w:numId="38">
    <w:abstractNumId w:val="37"/>
  </w:num>
  <w:num w:numId="39">
    <w:abstractNumId w:val="7"/>
  </w:num>
  <w:num w:numId="40">
    <w:abstractNumId w:val="40"/>
  </w:num>
  <w:num w:numId="41">
    <w:abstractNumId w:val="27"/>
  </w:num>
  <w:num w:numId="42">
    <w:abstractNumId w:val="44"/>
  </w:num>
  <w:num w:numId="43">
    <w:abstractNumId w:val="15"/>
  </w:num>
  <w:num w:numId="44">
    <w:abstractNumId w:val="14"/>
  </w:num>
  <w:num w:numId="45">
    <w:abstractNumId w:val="38"/>
  </w:num>
  <w:num w:numId="46">
    <w:abstractNumId w:val="2"/>
  </w:num>
  <w:num w:numId="47">
    <w:abstractNumId w:val="32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Edy6toZZri7XubHBS42R8liTqcGVGLJrUKooKeYR9BocNYiR1spLFuNXbPrb78Ri+3YJ7Vsl2EseAUDJ8855NQ==" w:salt="VUjavacpf384vFlCk1izgQ==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893"/>
    <w:rsid w:val="0000630B"/>
    <w:rsid w:val="000107BE"/>
    <w:rsid w:val="000113AB"/>
    <w:rsid w:val="00020E08"/>
    <w:rsid w:val="0004119B"/>
    <w:rsid w:val="000475E8"/>
    <w:rsid w:val="000642EE"/>
    <w:rsid w:val="000675A4"/>
    <w:rsid w:val="00082C1D"/>
    <w:rsid w:val="0009312E"/>
    <w:rsid w:val="000971AF"/>
    <w:rsid w:val="000A5E10"/>
    <w:rsid w:val="000C3964"/>
    <w:rsid w:val="000C5F5E"/>
    <w:rsid w:val="000D40E5"/>
    <w:rsid w:val="000D455A"/>
    <w:rsid w:val="000D7DE4"/>
    <w:rsid w:val="000F335C"/>
    <w:rsid w:val="0010394C"/>
    <w:rsid w:val="00104582"/>
    <w:rsid w:val="00111A5B"/>
    <w:rsid w:val="00117924"/>
    <w:rsid w:val="001353DE"/>
    <w:rsid w:val="00135EC2"/>
    <w:rsid w:val="00142769"/>
    <w:rsid w:val="00144E6D"/>
    <w:rsid w:val="00156604"/>
    <w:rsid w:val="001616BD"/>
    <w:rsid w:val="00171A9A"/>
    <w:rsid w:val="00177E8B"/>
    <w:rsid w:val="00182B09"/>
    <w:rsid w:val="00185D7C"/>
    <w:rsid w:val="00186E28"/>
    <w:rsid w:val="00194085"/>
    <w:rsid w:val="00195188"/>
    <w:rsid w:val="00196A31"/>
    <w:rsid w:val="001A060C"/>
    <w:rsid w:val="001B212A"/>
    <w:rsid w:val="001B26E1"/>
    <w:rsid w:val="001B5C2D"/>
    <w:rsid w:val="001C4B94"/>
    <w:rsid w:val="001C5EB6"/>
    <w:rsid w:val="001D0F96"/>
    <w:rsid w:val="001F4BD3"/>
    <w:rsid w:val="001F577C"/>
    <w:rsid w:val="00200527"/>
    <w:rsid w:val="00206701"/>
    <w:rsid w:val="00212477"/>
    <w:rsid w:val="00215BD2"/>
    <w:rsid w:val="002222AA"/>
    <w:rsid w:val="00227592"/>
    <w:rsid w:val="0023311E"/>
    <w:rsid w:val="00237524"/>
    <w:rsid w:val="0024581E"/>
    <w:rsid w:val="00246B9E"/>
    <w:rsid w:val="00246BDE"/>
    <w:rsid w:val="0025339A"/>
    <w:rsid w:val="002550F0"/>
    <w:rsid w:val="0026751C"/>
    <w:rsid w:val="00273433"/>
    <w:rsid w:val="002860B4"/>
    <w:rsid w:val="00290FD5"/>
    <w:rsid w:val="00293808"/>
    <w:rsid w:val="00293939"/>
    <w:rsid w:val="002A4C7D"/>
    <w:rsid w:val="002A716A"/>
    <w:rsid w:val="002C7D75"/>
    <w:rsid w:val="002D348A"/>
    <w:rsid w:val="002D3577"/>
    <w:rsid w:val="002E1327"/>
    <w:rsid w:val="002E37BE"/>
    <w:rsid w:val="002F0BD3"/>
    <w:rsid w:val="00302AEC"/>
    <w:rsid w:val="003106DA"/>
    <w:rsid w:val="003138E2"/>
    <w:rsid w:val="00315C6A"/>
    <w:rsid w:val="00321E9C"/>
    <w:rsid w:val="00323017"/>
    <w:rsid w:val="00333AA9"/>
    <w:rsid w:val="00341A98"/>
    <w:rsid w:val="00376B32"/>
    <w:rsid w:val="003844BC"/>
    <w:rsid w:val="00396835"/>
    <w:rsid w:val="003A4AE8"/>
    <w:rsid w:val="003A7E7C"/>
    <w:rsid w:val="003B61F5"/>
    <w:rsid w:val="003C6E26"/>
    <w:rsid w:val="003D3A05"/>
    <w:rsid w:val="003E3E1F"/>
    <w:rsid w:val="004307B9"/>
    <w:rsid w:val="004333EF"/>
    <w:rsid w:val="00446546"/>
    <w:rsid w:val="00446FC7"/>
    <w:rsid w:val="00475331"/>
    <w:rsid w:val="00481A96"/>
    <w:rsid w:val="00486123"/>
    <w:rsid w:val="00486AEF"/>
    <w:rsid w:val="004959A9"/>
    <w:rsid w:val="004B1FD4"/>
    <w:rsid w:val="004B36E9"/>
    <w:rsid w:val="004B4BD6"/>
    <w:rsid w:val="004C1F02"/>
    <w:rsid w:val="004C43DE"/>
    <w:rsid w:val="004D4D32"/>
    <w:rsid w:val="004D7E13"/>
    <w:rsid w:val="004E4DD2"/>
    <w:rsid w:val="004E5D21"/>
    <w:rsid w:val="004F1674"/>
    <w:rsid w:val="004F2290"/>
    <w:rsid w:val="004F3357"/>
    <w:rsid w:val="004F7D6A"/>
    <w:rsid w:val="00504503"/>
    <w:rsid w:val="00510CEC"/>
    <w:rsid w:val="00523B9F"/>
    <w:rsid w:val="00526BC4"/>
    <w:rsid w:val="00540FA9"/>
    <w:rsid w:val="00551760"/>
    <w:rsid w:val="00560982"/>
    <w:rsid w:val="00561C9B"/>
    <w:rsid w:val="0057351D"/>
    <w:rsid w:val="00582903"/>
    <w:rsid w:val="00583E0A"/>
    <w:rsid w:val="005A34B2"/>
    <w:rsid w:val="005B32C5"/>
    <w:rsid w:val="005B384A"/>
    <w:rsid w:val="005B65F7"/>
    <w:rsid w:val="005E0517"/>
    <w:rsid w:val="005E0D44"/>
    <w:rsid w:val="005E1795"/>
    <w:rsid w:val="005E696D"/>
    <w:rsid w:val="006039D6"/>
    <w:rsid w:val="00606503"/>
    <w:rsid w:val="00614454"/>
    <w:rsid w:val="00635D0F"/>
    <w:rsid w:val="0064103F"/>
    <w:rsid w:val="006434C6"/>
    <w:rsid w:val="006448D0"/>
    <w:rsid w:val="00651EEE"/>
    <w:rsid w:val="00657A99"/>
    <w:rsid w:val="00677790"/>
    <w:rsid w:val="006A6F1D"/>
    <w:rsid w:val="006A7B9F"/>
    <w:rsid w:val="006B5821"/>
    <w:rsid w:val="006D1531"/>
    <w:rsid w:val="006D606F"/>
    <w:rsid w:val="006D6AA9"/>
    <w:rsid w:val="006E725A"/>
    <w:rsid w:val="0070096B"/>
    <w:rsid w:val="00700B23"/>
    <w:rsid w:val="00706986"/>
    <w:rsid w:val="0072326E"/>
    <w:rsid w:val="00723736"/>
    <w:rsid w:val="00732E77"/>
    <w:rsid w:val="0073772F"/>
    <w:rsid w:val="00742870"/>
    <w:rsid w:val="0074563B"/>
    <w:rsid w:val="00747771"/>
    <w:rsid w:val="00750C62"/>
    <w:rsid w:val="007659AE"/>
    <w:rsid w:val="00771011"/>
    <w:rsid w:val="00781A47"/>
    <w:rsid w:val="00783B89"/>
    <w:rsid w:val="007848D4"/>
    <w:rsid w:val="0079700B"/>
    <w:rsid w:val="007A2164"/>
    <w:rsid w:val="007C7F0F"/>
    <w:rsid w:val="007D7BA7"/>
    <w:rsid w:val="007E2AC2"/>
    <w:rsid w:val="007E3565"/>
    <w:rsid w:val="007F3E3B"/>
    <w:rsid w:val="007F5EDE"/>
    <w:rsid w:val="007F788E"/>
    <w:rsid w:val="00807D33"/>
    <w:rsid w:val="00814899"/>
    <w:rsid w:val="008443BD"/>
    <w:rsid w:val="00854ACA"/>
    <w:rsid w:val="00870D51"/>
    <w:rsid w:val="00877122"/>
    <w:rsid w:val="008825D9"/>
    <w:rsid w:val="00883501"/>
    <w:rsid w:val="00893435"/>
    <w:rsid w:val="00895101"/>
    <w:rsid w:val="008A6517"/>
    <w:rsid w:val="008B3872"/>
    <w:rsid w:val="008B7047"/>
    <w:rsid w:val="008C05A6"/>
    <w:rsid w:val="008C6266"/>
    <w:rsid w:val="008D6923"/>
    <w:rsid w:val="008E1E0D"/>
    <w:rsid w:val="008E6BBE"/>
    <w:rsid w:val="00905BA9"/>
    <w:rsid w:val="00906AFF"/>
    <w:rsid w:val="0092394E"/>
    <w:rsid w:val="0092395D"/>
    <w:rsid w:val="0093012D"/>
    <w:rsid w:val="009325A9"/>
    <w:rsid w:val="0094169A"/>
    <w:rsid w:val="00944D88"/>
    <w:rsid w:val="00945087"/>
    <w:rsid w:val="009470B0"/>
    <w:rsid w:val="009476F7"/>
    <w:rsid w:val="00953A02"/>
    <w:rsid w:val="00953F52"/>
    <w:rsid w:val="00957B9E"/>
    <w:rsid w:val="0096133B"/>
    <w:rsid w:val="009743DE"/>
    <w:rsid w:val="00974ACA"/>
    <w:rsid w:val="009A19CB"/>
    <w:rsid w:val="009A5A31"/>
    <w:rsid w:val="009C0389"/>
    <w:rsid w:val="009C3A16"/>
    <w:rsid w:val="009D55CE"/>
    <w:rsid w:val="009D6692"/>
    <w:rsid w:val="009E2529"/>
    <w:rsid w:val="009F0356"/>
    <w:rsid w:val="009F20F4"/>
    <w:rsid w:val="00A1092D"/>
    <w:rsid w:val="00A268F1"/>
    <w:rsid w:val="00A30A74"/>
    <w:rsid w:val="00A33F01"/>
    <w:rsid w:val="00A3459F"/>
    <w:rsid w:val="00A400AA"/>
    <w:rsid w:val="00A40153"/>
    <w:rsid w:val="00A424C1"/>
    <w:rsid w:val="00A462B7"/>
    <w:rsid w:val="00A52009"/>
    <w:rsid w:val="00A520C9"/>
    <w:rsid w:val="00A61EE5"/>
    <w:rsid w:val="00A63953"/>
    <w:rsid w:val="00A7457F"/>
    <w:rsid w:val="00A925D6"/>
    <w:rsid w:val="00AA06C1"/>
    <w:rsid w:val="00AA0882"/>
    <w:rsid w:val="00AA1B06"/>
    <w:rsid w:val="00AA259A"/>
    <w:rsid w:val="00AA3582"/>
    <w:rsid w:val="00AB3608"/>
    <w:rsid w:val="00AC1232"/>
    <w:rsid w:val="00AC1D61"/>
    <w:rsid w:val="00AC5F26"/>
    <w:rsid w:val="00AD16E0"/>
    <w:rsid w:val="00AD44A4"/>
    <w:rsid w:val="00AD6A5C"/>
    <w:rsid w:val="00AE47BB"/>
    <w:rsid w:val="00AF7BF9"/>
    <w:rsid w:val="00B0140C"/>
    <w:rsid w:val="00B02CC3"/>
    <w:rsid w:val="00B040B9"/>
    <w:rsid w:val="00B31647"/>
    <w:rsid w:val="00B3577E"/>
    <w:rsid w:val="00B40E82"/>
    <w:rsid w:val="00B468B9"/>
    <w:rsid w:val="00B475AD"/>
    <w:rsid w:val="00B6064D"/>
    <w:rsid w:val="00B74E4F"/>
    <w:rsid w:val="00B92369"/>
    <w:rsid w:val="00BB2ABD"/>
    <w:rsid w:val="00BB77BD"/>
    <w:rsid w:val="00BC5EC2"/>
    <w:rsid w:val="00BD0D7C"/>
    <w:rsid w:val="00BD5B6B"/>
    <w:rsid w:val="00BE31BD"/>
    <w:rsid w:val="00BF31F1"/>
    <w:rsid w:val="00BF3CA0"/>
    <w:rsid w:val="00C00DC3"/>
    <w:rsid w:val="00C03A76"/>
    <w:rsid w:val="00C17B23"/>
    <w:rsid w:val="00C217DE"/>
    <w:rsid w:val="00C229D2"/>
    <w:rsid w:val="00C40D89"/>
    <w:rsid w:val="00C40DF7"/>
    <w:rsid w:val="00C42891"/>
    <w:rsid w:val="00C53D41"/>
    <w:rsid w:val="00C61D97"/>
    <w:rsid w:val="00C66DE8"/>
    <w:rsid w:val="00C83F7D"/>
    <w:rsid w:val="00C93112"/>
    <w:rsid w:val="00CA6516"/>
    <w:rsid w:val="00CA6E96"/>
    <w:rsid w:val="00CB1077"/>
    <w:rsid w:val="00CB24E2"/>
    <w:rsid w:val="00CD1BCA"/>
    <w:rsid w:val="00CD1C45"/>
    <w:rsid w:val="00CD53AF"/>
    <w:rsid w:val="00CF0BCF"/>
    <w:rsid w:val="00D06A17"/>
    <w:rsid w:val="00D13724"/>
    <w:rsid w:val="00D21893"/>
    <w:rsid w:val="00D2408D"/>
    <w:rsid w:val="00D378F7"/>
    <w:rsid w:val="00D47F96"/>
    <w:rsid w:val="00D5351C"/>
    <w:rsid w:val="00D5739D"/>
    <w:rsid w:val="00D60E44"/>
    <w:rsid w:val="00D63795"/>
    <w:rsid w:val="00D72511"/>
    <w:rsid w:val="00D74413"/>
    <w:rsid w:val="00D8082E"/>
    <w:rsid w:val="00D97DCC"/>
    <w:rsid w:val="00DB1A78"/>
    <w:rsid w:val="00DC0310"/>
    <w:rsid w:val="00DC1E8F"/>
    <w:rsid w:val="00DC5512"/>
    <w:rsid w:val="00DD0903"/>
    <w:rsid w:val="00DD1846"/>
    <w:rsid w:val="00DD5B99"/>
    <w:rsid w:val="00DE0925"/>
    <w:rsid w:val="00DE1EAC"/>
    <w:rsid w:val="00DE293C"/>
    <w:rsid w:val="00DE4E33"/>
    <w:rsid w:val="00DE4FAE"/>
    <w:rsid w:val="00DF1AFB"/>
    <w:rsid w:val="00DF3DE1"/>
    <w:rsid w:val="00E1054D"/>
    <w:rsid w:val="00E2515A"/>
    <w:rsid w:val="00E279A8"/>
    <w:rsid w:val="00E309A6"/>
    <w:rsid w:val="00E32FA1"/>
    <w:rsid w:val="00E3566A"/>
    <w:rsid w:val="00E42C16"/>
    <w:rsid w:val="00E43341"/>
    <w:rsid w:val="00E45542"/>
    <w:rsid w:val="00E46ECD"/>
    <w:rsid w:val="00E50BAF"/>
    <w:rsid w:val="00E64DF5"/>
    <w:rsid w:val="00E705F8"/>
    <w:rsid w:val="00E7140C"/>
    <w:rsid w:val="00E763D3"/>
    <w:rsid w:val="00E92F34"/>
    <w:rsid w:val="00EA38A4"/>
    <w:rsid w:val="00EA7671"/>
    <w:rsid w:val="00EB2D27"/>
    <w:rsid w:val="00EB56CE"/>
    <w:rsid w:val="00EB69E6"/>
    <w:rsid w:val="00EC1C92"/>
    <w:rsid w:val="00EC30AA"/>
    <w:rsid w:val="00EC7BCD"/>
    <w:rsid w:val="00ED7110"/>
    <w:rsid w:val="00EE18EF"/>
    <w:rsid w:val="00F0549E"/>
    <w:rsid w:val="00F201AF"/>
    <w:rsid w:val="00F24BFB"/>
    <w:rsid w:val="00F274E4"/>
    <w:rsid w:val="00F30380"/>
    <w:rsid w:val="00F35D9D"/>
    <w:rsid w:val="00F41EF2"/>
    <w:rsid w:val="00F51060"/>
    <w:rsid w:val="00F51CE4"/>
    <w:rsid w:val="00F54944"/>
    <w:rsid w:val="00F70ACB"/>
    <w:rsid w:val="00F7344E"/>
    <w:rsid w:val="00F734BC"/>
    <w:rsid w:val="00F87935"/>
    <w:rsid w:val="00F87DF7"/>
    <w:rsid w:val="00F93D96"/>
    <w:rsid w:val="00FC5E79"/>
    <w:rsid w:val="00FC63D8"/>
    <w:rsid w:val="00FC723C"/>
    <w:rsid w:val="00FD57AA"/>
    <w:rsid w:val="00FF7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5:docId w15:val="{869CFEE4-FAC4-467A-9141-C5390784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FD5"/>
    <w:rPr>
      <w:rFonts w:ascii="Arial" w:hAnsi="Arial"/>
    </w:rPr>
  </w:style>
  <w:style w:type="paragraph" w:styleId="Balk1">
    <w:name w:val="heading 1"/>
    <w:aliases w:val="Başlık 1 Char,1 Heading,baslık 1"/>
    <w:basedOn w:val="Normal"/>
    <w:next w:val="Normal"/>
    <w:qFormat/>
    <w:rsid w:val="00A925D6"/>
    <w:pPr>
      <w:keepNext/>
      <w:tabs>
        <w:tab w:val="left" w:pos="567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eastAsia="SimSun"/>
      <w:b/>
      <w:bCs/>
      <w:sz w:val="28"/>
      <w:lang w:val="en-US" w:eastAsia="en-US"/>
    </w:rPr>
  </w:style>
  <w:style w:type="paragraph" w:styleId="Balk2">
    <w:name w:val="heading 2"/>
    <w:aliases w:val="Başlık 2 Char"/>
    <w:basedOn w:val="Normal"/>
    <w:next w:val="Normal"/>
    <w:qFormat/>
    <w:rsid w:val="001A060C"/>
    <w:pPr>
      <w:keepNext/>
      <w:tabs>
        <w:tab w:val="left" w:pos="567"/>
      </w:tabs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 w:val="24"/>
      <w:lang w:eastAsia="en-US"/>
    </w:rPr>
  </w:style>
  <w:style w:type="paragraph" w:styleId="Balk3">
    <w:name w:val="heading 3"/>
    <w:aliases w:val="Heading 3 Char"/>
    <w:basedOn w:val="Normal"/>
    <w:next w:val="Normal"/>
    <w:qFormat/>
    <w:rsid w:val="00341A98"/>
    <w:pPr>
      <w:keepNext/>
      <w:tabs>
        <w:tab w:val="left" w:pos="567"/>
      </w:tabs>
      <w:jc w:val="both"/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qFormat/>
    <w:rsid w:val="001A060C"/>
    <w:pPr>
      <w:keepNext/>
      <w:jc w:val="center"/>
      <w:outlineLvl w:val="3"/>
    </w:pPr>
    <w:rPr>
      <w:b/>
      <w:sz w:val="32"/>
    </w:rPr>
  </w:style>
  <w:style w:type="paragraph" w:styleId="Balk7">
    <w:name w:val="heading 7"/>
    <w:basedOn w:val="Normal"/>
    <w:next w:val="Normal"/>
    <w:qFormat/>
    <w:rsid w:val="001A060C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qFormat/>
    <w:rsid w:val="001A060C"/>
    <w:pPr>
      <w:keepNext/>
      <w:ind w:left="1701" w:right="506"/>
      <w:outlineLvl w:val="7"/>
    </w:pPr>
    <w:rPr>
      <w:b/>
      <w:sz w:val="28"/>
    </w:rPr>
  </w:style>
  <w:style w:type="paragraph" w:styleId="Balk9">
    <w:name w:val="heading 9"/>
    <w:basedOn w:val="Normal"/>
    <w:next w:val="Normal"/>
    <w:qFormat/>
    <w:rsid w:val="001A060C"/>
    <w:pPr>
      <w:keepNext/>
      <w:outlineLvl w:val="8"/>
    </w:pPr>
    <w:rPr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72326E"/>
    <w:pPr>
      <w:tabs>
        <w:tab w:val="right" w:leader="dot" w:pos="9628"/>
      </w:tabs>
      <w:jc w:val="both"/>
    </w:pPr>
    <w:rPr>
      <w:b/>
      <w:noProof/>
      <w:lang w:val="en-AU"/>
    </w:rPr>
  </w:style>
  <w:style w:type="paragraph" w:styleId="T2">
    <w:name w:val="toc 2"/>
    <w:basedOn w:val="Normal"/>
    <w:next w:val="Normal"/>
    <w:semiHidden/>
    <w:rsid w:val="0072326E"/>
    <w:pPr>
      <w:tabs>
        <w:tab w:val="left" w:pos="567"/>
        <w:tab w:val="right" w:leader="dot" w:pos="9628"/>
      </w:tabs>
      <w:ind w:left="198"/>
      <w:jc w:val="both"/>
    </w:pPr>
    <w:rPr>
      <w:rFonts w:eastAsia="SimSun" w:cs="Arial"/>
      <w:szCs w:val="28"/>
      <w:lang w:val="en-AU"/>
    </w:rPr>
  </w:style>
  <w:style w:type="paragraph" w:styleId="T3">
    <w:name w:val="toc 3"/>
    <w:basedOn w:val="Normal"/>
    <w:next w:val="Normal"/>
    <w:semiHidden/>
    <w:rsid w:val="001A060C"/>
    <w:pPr>
      <w:tabs>
        <w:tab w:val="right" w:leader="dot" w:pos="567"/>
      </w:tabs>
      <w:ind w:left="403"/>
    </w:pPr>
    <w:rPr>
      <w:rFonts w:eastAsia="SimSun" w:cs="Arial"/>
      <w:bCs/>
      <w:snapToGrid w:val="0"/>
      <w:kern w:val="20"/>
      <w:szCs w:val="28"/>
      <w:lang w:val="en-AU"/>
    </w:rPr>
  </w:style>
  <w:style w:type="paragraph" w:styleId="T4">
    <w:name w:val="toc 4"/>
    <w:basedOn w:val="Normal"/>
    <w:next w:val="Normal"/>
    <w:semiHidden/>
    <w:rsid w:val="001A060C"/>
    <w:pPr>
      <w:ind w:left="600"/>
    </w:pPr>
  </w:style>
  <w:style w:type="paragraph" w:styleId="T5">
    <w:name w:val="toc 5"/>
    <w:basedOn w:val="Normal"/>
    <w:next w:val="Normal"/>
    <w:semiHidden/>
    <w:rsid w:val="001A060C"/>
    <w:pPr>
      <w:ind w:left="800"/>
    </w:pPr>
  </w:style>
  <w:style w:type="paragraph" w:styleId="T9">
    <w:name w:val="toc 9"/>
    <w:basedOn w:val="Normal"/>
    <w:next w:val="Normal"/>
    <w:semiHidden/>
    <w:rsid w:val="001A060C"/>
    <w:pPr>
      <w:ind w:left="1600"/>
    </w:pPr>
  </w:style>
  <w:style w:type="paragraph" w:styleId="T8">
    <w:name w:val="toc 8"/>
    <w:basedOn w:val="Normal"/>
    <w:next w:val="Normal"/>
    <w:semiHidden/>
    <w:rsid w:val="001A060C"/>
    <w:pPr>
      <w:ind w:left="1400"/>
    </w:pPr>
  </w:style>
  <w:style w:type="paragraph" w:styleId="T7">
    <w:name w:val="toc 7"/>
    <w:basedOn w:val="Normal"/>
    <w:next w:val="Normal"/>
    <w:semiHidden/>
    <w:rsid w:val="001A060C"/>
    <w:pPr>
      <w:ind w:left="1200"/>
    </w:pPr>
  </w:style>
  <w:style w:type="paragraph" w:styleId="T6">
    <w:name w:val="toc 6"/>
    <w:basedOn w:val="Normal"/>
    <w:next w:val="Normal"/>
    <w:semiHidden/>
    <w:rsid w:val="001A060C"/>
    <w:pPr>
      <w:ind w:left="1000"/>
    </w:pPr>
  </w:style>
  <w:style w:type="paragraph" w:customStyle="1" w:styleId="StyleHeading1Characterscale84">
    <w:name w:val="Style Heading 1 + Character scale: 84%"/>
    <w:basedOn w:val="Balk1"/>
    <w:next w:val="Balk1"/>
    <w:rsid w:val="001A060C"/>
    <w:rPr>
      <w:w w:val="84"/>
    </w:rPr>
  </w:style>
  <w:style w:type="paragraph" w:customStyle="1" w:styleId="Style1">
    <w:name w:val="Style1"/>
    <w:basedOn w:val="Balk2"/>
    <w:next w:val="T2"/>
    <w:rsid w:val="001A060C"/>
  </w:style>
  <w:style w:type="paragraph" w:customStyle="1" w:styleId="StyleHeading3">
    <w:name w:val="Style Heading 3"/>
    <w:aliases w:val="Başlık 3 Char1 + (Latin) 10 pt"/>
    <w:basedOn w:val="Balk3"/>
    <w:rsid w:val="001A060C"/>
  </w:style>
  <w:style w:type="paragraph" w:styleId="Altbilgi">
    <w:name w:val="footer"/>
    <w:basedOn w:val="Normal"/>
    <w:link w:val="AltbilgiChar"/>
    <w:uiPriority w:val="99"/>
    <w:rsid w:val="001A060C"/>
    <w:pPr>
      <w:tabs>
        <w:tab w:val="center" w:pos="4536"/>
        <w:tab w:val="right" w:pos="9072"/>
      </w:tabs>
    </w:pPr>
    <w:rPr>
      <w:szCs w:val="24"/>
    </w:rPr>
  </w:style>
  <w:style w:type="paragraph" w:styleId="stbilgi">
    <w:name w:val="header"/>
    <w:basedOn w:val="Normal"/>
    <w:rsid w:val="001A060C"/>
    <w:pPr>
      <w:tabs>
        <w:tab w:val="center" w:pos="4536"/>
        <w:tab w:val="right" w:pos="9072"/>
      </w:tabs>
    </w:pPr>
    <w:rPr>
      <w:szCs w:val="24"/>
    </w:rPr>
  </w:style>
  <w:style w:type="paragraph" w:styleId="NormalWeb">
    <w:name w:val="Normal (Web)"/>
    <w:basedOn w:val="Normal"/>
    <w:rsid w:val="001A060C"/>
    <w:rPr>
      <w:rFonts w:ascii="Times New Roman" w:hAnsi="Times New Roman"/>
      <w:sz w:val="24"/>
      <w:szCs w:val="24"/>
    </w:rPr>
  </w:style>
  <w:style w:type="paragraph" w:customStyle="1" w:styleId="StyleHeading2Left">
    <w:name w:val="Style Heading 2 + Left"/>
    <w:basedOn w:val="Balk2"/>
    <w:rsid w:val="001A060C"/>
    <w:pPr>
      <w:widowControl w:val="0"/>
      <w:jc w:val="left"/>
    </w:pPr>
    <w:rPr>
      <w:rFonts w:eastAsia="SimSun"/>
      <w:szCs w:val="28"/>
    </w:rPr>
  </w:style>
  <w:style w:type="paragraph" w:customStyle="1" w:styleId="StyleComplex10ptLatinBoldCentered">
    <w:name w:val="Style (Complex) 10 pt (Latin) Bold Centered"/>
    <w:basedOn w:val="Normal"/>
    <w:next w:val="Normal"/>
    <w:rsid w:val="001A060C"/>
    <w:pPr>
      <w:jc w:val="center"/>
    </w:pPr>
    <w:rPr>
      <w:b/>
    </w:rPr>
  </w:style>
  <w:style w:type="paragraph" w:customStyle="1" w:styleId="Style2">
    <w:name w:val="Style2"/>
    <w:basedOn w:val="Normal"/>
    <w:rsid w:val="001A060C"/>
  </w:style>
  <w:style w:type="paragraph" w:customStyle="1" w:styleId="StyleStil5CharJustified">
    <w:name w:val="Style Stil5 Char + Justified"/>
    <w:basedOn w:val="Normal"/>
    <w:next w:val="Normal"/>
    <w:rsid w:val="001A060C"/>
    <w:rPr>
      <w:szCs w:val="24"/>
    </w:rPr>
  </w:style>
  <w:style w:type="paragraph" w:customStyle="1" w:styleId="StyleStil5CharBoldJustified">
    <w:name w:val="Style Stil5 Char + Bold Justified"/>
    <w:basedOn w:val="Normal"/>
    <w:next w:val="Normal"/>
    <w:rsid w:val="001A060C"/>
    <w:rPr>
      <w:bCs/>
      <w:szCs w:val="24"/>
    </w:rPr>
  </w:style>
  <w:style w:type="paragraph" w:customStyle="1" w:styleId="StyleHeading1">
    <w:name w:val="Style Heading 1"/>
    <w:aliases w:val="Başlık 1 Char + Arial"/>
    <w:basedOn w:val="Normal"/>
    <w:rsid w:val="001A060C"/>
    <w:rPr>
      <w:szCs w:val="24"/>
    </w:rPr>
  </w:style>
  <w:style w:type="paragraph" w:customStyle="1" w:styleId="StyleStyle2Justified">
    <w:name w:val="Style Style2 + Justified"/>
    <w:basedOn w:val="Normal"/>
    <w:next w:val="Normal"/>
    <w:rsid w:val="001A060C"/>
    <w:pPr>
      <w:jc w:val="both"/>
    </w:pPr>
  </w:style>
  <w:style w:type="paragraph" w:customStyle="1" w:styleId="StyleStyle2Centered">
    <w:name w:val="Style Style2 + Centered"/>
    <w:basedOn w:val="Normal"/>
    <w:next w:val="Normal"/>
    <w:rsid w:val="001A060C"/>
    <w:pPr>
      <w:jc w:val="center"/>
    </w:pPr>
  </w:style>
  <w:style w:type="paragraph" w:customStyle="1" w:styleId="StyleStyle2BoldJustified">
    <w:name w:val="Style Style2 + Bold Justified"/>
    <w:basedOn w:val="Normal"/>
    <w:next w:val="Normal"/>
    <w:rsid w:val="001A060C"/>
    <w:pPr>
      <w:jc w:val="both"/>
    </w:pPr>
    <w:rPr>
      <w:b/>
      <w:bCs/>
    </w:rPr>
  </w:style>
  <w:style w:type="character" w:customStyle="1" w:styleId="Heading3CharChar">
    <w:name w:val="Heading 3 Char Char"/>
    <w:rsid w:val="001A060C"/>
    <w:rPr>
      <w:rFonts w:ascii="Arial" w:hAnsi="Arial" w:cs="Arial"/>
      <w:b/>
      <w:bCs/>
      <w:sz w:val="22"/>
      <w:szCs w:val="22"/>
      <w:lang w:val="tr-TR" w:eastAsia="tr-TR" w:bidi="ar-SA"/>
    </w:rPr>
  </w:style>
  <w:style w:type="paragraph" w:customStyle="1" w:styleId="StyleHeading2Arial">
    <w:name w:val="Style Heading 2 + Arial"/>
    <w:basedOn w:val="Balk2"/>
    <w:rsid w:val="001A060C"/>
    <w:rPr>
      <w:bCs/>
    </w:rPr>
  </w:style>
  <w:style w:type="paragraph" w:customStyle="1" w:styleId="StyleHeading211pt">
    <w:name w:val="Style Heading 2 + 11 pt"/>
    <w:basedOn w:val="Balk2"/>
    <w:rsid w:val="001A060C"/>
    <w:pPr>
      <w:jc w:val="left"/>
    </w:pPr>
    <w:rPr>
      <w:rFonts w:eastAsia="SimSun"/>
      <w:bCs/>
      <w:sz w:val="22"/>
    </w:rPr>
  </w:style>
  <w:style w:type="paragraph" w:customStyle="1" w:styleId="StyleHeading2Expandedby05pt">
    <w:name w:val="Style Heading 2 + Expanded by  05 pt"/>
    <w:basedOn w:val="Balk2"/>
    <w:rsid w:val="001A060C"/>
    <w:pPr>
      <w:tabs>
        <w:tab w:val="clear" w:pos="567"/>
      </w:tabs>
      <w:overflowPunct/>
      <w:autoSpaceDE/>
      <w:autoSpaceDN/>
      <w:adjustRightInd/>
      <w:spacing w:before="240" w:after="60"/>
      <w:textAlignment w:val="auto"/>
    </w:pPr>
    <w:rPr>
      <w:rFonts w:cs="Arial"/>
      <w:bCs/>
      <w:iCs/>
      <w:color w:val="000000"/>
      <w:spacing w:val="10"/>
      <w:szCs w:val="28"/>
      <w:lang w:eastAsia="tr-TR"/>
    </w:rPr>
  </w:style>
  <w:style w:type="paragraph" w:styleId="GvdeMetni">
    <w:name w:val="Body Text"/>
    <w:aliases w:val=" Char"/>
    <w:basedOn w:val="Normal"/>
    <w:link w:val="GvdeMetniChar"/>
    <w:rsid w:val="001A060C"/>
    <w:pPr>
      <w:jc w:val="both"/>
    </w:pPr>
  </w:style>
  <w:style w:type="character" w:styleId="SayfaNumaras">
    <w:name w:val="page number"/>
    <w:basedOn w:val="VarsaylanParagrafYazTipi"/>
    <w:rsid w:val="001A060C"/>
  </w:style>
  <w:style w:type="character" w:customStyle="1" w:styleId="style31">
    <w:name w:val="style31"/>
    <w:rsid w:val="001A060C"/>
    <w:rPr>
      <w:b/>
      <w:bCs/>
    </w:rPr>
  </w:style>
  <w:style w:type="paragraph" w:styleId="GvdeMetniGirintisi2">
    <w:name w:val="Body Text Indent 2"/>
    <w:basedOn w:val="Normal"/>
    <w:rsid w:val="001A060C"/>
    <w:pPr>
      <w:spacing w:after="120" w:line="480" w:lineRule="auto"/>
      <w:ind w:left="283"/>
    </w:pPr>
  </w:style>
  <w:style w:type="paragraph" w:customStyle="1" w:styleId="BalloonText1">
    <w:name w:val="Balloon Text1"/>
    <w:basedOn w:val="Normal"/>
    <w:semiHidden/>
    <w:rsid w:val="001A060C"/>
    <w:rPr>
      <w:rFonts w:ascii="Tahoma" w:hAnsi="Tahoma" w:cs="Tahoma"/>
      <w:sz w:val="16"/>
      <w:szCs w:val="16"/>
    </w:rPr>
  </w:style>
  <w:style w:type="paragraph" w:styleId="BalonMetni">
    <w:name w:val="Balloon Text"/>
    <w:basedOn w:val="Normal"/>
    <w:semiHidden/>
    <w:rsid w:val="009E2529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C229D2"/>
    <w:rPr>
      <w:rFonts w:ascii="Arial" w:hAnsi="Arial"/>
    </w:rPr>
  </w:style>
  <w:style w:type="table" w:styleId="TabloKlavuzu">
    <w:name w:val="Table Grid"/>
    <w:basedOn w:val="NormalTablo"/>
    <w:uiPriority w:val="59"/>
    <w:rsid w:val="008443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93112"/>
    <w:pPr>
      <w:ind w:left="708"/>
    </w:pPr>
  </w:style>
  <w:style w:type="character" w:styleId="Kpr">
    <w:name w:val="Hyperlink"/>
    <w:uiPriority w:val="99"/>
    <w:unhideWhenUsed/>
    <w:rsid w:val="00C93112"/>
    <w:rPr>
      <w:color w:val="0000FF"/>
      <w:u w:val="single"/>
    </w:rPr>
  </w:style>
  <w:style w:type="character" w:styleId="Vurgu">
    <w:name w:val="Emphasis"/>
    <w:uiPriority w:val="20"/>
    <w:qFormat/>
    <w:rsid w:val="007659AE"/>
    <w:rPr>
      <w:i/>
      <w:iCs/>
    </w:rPr>
  </w:style>
  <w:style w:type="character" w:customStyle="1" w:styleId="AltbilgiChar">
    <w:name w:val="Altbilgi Char"/>
    <w:link w:val="Altbilgi"/>
    <w:uiPriority w:val="99"/>
    <w:rsid w:val="00AD16E0"/>
    <w:rPr>
      <w:rFonts w:ascii="Arial" w:hAnsi="Arial"/>
      <w:szCs w:val="24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551760"/>
    <w:pPr>
      <w:spacing w:after="120" w:line="480" w:lineRule="auto"/>
    </w:pPr>
  </w:style>
  <w:style w:type="character" w:customStyle="1" w:styleId="GvdeMetni2Char">
    <w:name w:val="Gövde Metni 2 Char"/>
    <w:link w:val="GvdeMetni2"/>
    <w:uiPriority w:val="99"/>
    <w:semiHidden/>
    <w:rsid w:val="00551760"/>
    <w:rPr>
      <w:rFonts w:ascii="Arial" w:hAnsi="Arial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E46ECD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uiPriority w:val="99"/>
    <w:semiHidden/>
    <w:rsid w:val="00E46ECD"/>
    <w:rPr>
      <w:rFonts w:ascii="Arial" w:hAnsi="Arial"/>
    </w:rPr>
  </w:style>
  <w:style w:type="character" w:customStyle="1" w:styleId="spelle">
    <w:name w:val="spelle"/>
    <w:rsid w:val="00EB56CE"/>
  </w:style>
  <w:style w:type="character" w:customStyle="1" w:styleId="GvdeMetniChar">
    <w:name w:val="Gövde Metni Char"/>
    <w:aliases w:val=" Char Char"/>
    <w:link w:val="GvdeMetni"/>
    <w:rsid w:val="00953A0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878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7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89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05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7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02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05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463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334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46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621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007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201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028241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486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090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3338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2765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555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4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94612-AC61-4608-B173-678EE108E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1307</Words>
  <Characters>8712</Characters>
  <Application>Microsoft Office Word</Application>
  <DocSecurity>0</DocSecurity>
  <Lines>72</Lines>
  <Paragraphs>19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tse</Company>
  <LinksUpToDate>false</LinksUpToDate>
  <CharactersWithSpaces>10000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Aslı ERZURUMDAĞ</dc:creator>
  <cp:lastModifiedBy>Aslı ERZURUMDAĞ</cp:lastModifiedBy>
  <cp:revision>3</cp:revision>
  <cp:lastPrinted>2015-09-07T17:24:00Z</cp:lastPrinted>
  <dcterms:created xsi:type="dcterms:W3CDTF">2015-09-16T12:40:00Z</dcterms:created>
  <dcterms:modified xsi:type="dcterms:W3CDTF">2015-09-16T12:41:00Z</dcterms:modified>
</cp:coreProperties>
</file>