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11BF" w:rsidRPr="000922B9" w:rsidRDefault="000E11BF" w:rsidP="000E11BF">
      <w:bookmarkStart w:id="0" w:name="_Toc506093804"/>
      <w:bookmarkStart w:id="1" w:name="_Toc506094230"/>
      <w:bookmarkStart w:id="2" w:name="_GoBack"/>
      <w:bookmarkEnd w:id="2"/>
      <w:r>
        <w:rPr>
          <w:noProof/>
        </w:rPr>
        <mc:AlternateContent>
          <mc:Choice Requires="wps">
            <w:drawing>
              <wp:anchor distT="0" distB="0" distL="114300" distR="114300" simplePos="0" relativeHeight="251659264" behindDoc="0" locked="0" layoutInCell="1" allowOverlap="1" wp14:anchorId="5ABE53A4" wp14:editId="529B91B8">
                <wp:simplePos x="0" y="0"/>
                <wp:positionH relativeFrom="column">
                  <wp:posOffset>-133985</wp:posOffset>
                </wp:positionH>
                <wp:positionV relativeFrom="paragraph">
                  <wp:posOffset>-440690</wp:posOffset>
                </wp:positionV>
                <wp:extent cx="6381115" cy="9715500"/>
                <wp:effectExtent l="33655" t="31115" r="33655" b="35560"/>
                <wp:wrapNone/>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115" cy="9715500"/>
                        </a:xfrm>
                        <a:prstGeom prst="rect">
                          <a:avLst/>
                        </a:prstGeom>
                        <a:solidFill>
                          <a:srgbClr val="FFFFFF"/>
                        </a:solidFill>
                        <a:ln w="57150" cmpd="thinThick">
                          <a:solidFill>
                            <a:srgbClr val="000000"/>
                          </a:solidFill>
                          <a:miter lim="800000"/>
                          <a:headEnd/>
                          <a:tailEnd/>
                        </a:ln>
                      </wps:spPr>
                      <wps:txbx>
                        <w:txbxContent>
                          <w:p w:rsidR="000B1A0B" w:rsidRDefault="000B1A0B" w:rsidP="000E11BF">
                            <w:pPr>
                              <w:rPr>
                                <w:b/>
                              </w:rPr>
                            </w:pPr>
                          </w:p>
                          <w:p w:rsidR="000B1A0B" w:rsidRDefault="000B1A0B" w:rsidP="000E11BF">
                            <w:pPr>
                              <w:rPr>
                                <w:b/>
                              </w:rPr>
                            </w:pPr>
                            <w:r>
                              <w:rPr>
                                <w:b/>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8.45pt;height:60.9pt" o:ole="" fillcolor="window">
                                  <v:imagedata r:id="rId7" o:title=""/>
                                </v:shape>
                                <o:OLEObject Type="Embed" ProgID="Word.Picture.8" ShapeID="_x0000_i1026" DrawAspect="Content" ObjectID="_1511858575" r:id="rId8"/>
                              </w:object>
                            </w:r>
                            <w:r w:rsidRPr="009841DE">
                              <w:rPr>
                                <w:rFonts w:cs="Arial"/>
                                <w:b/>
                              </w:rPr>
                              <w:object w:dxaOrig="5461" w:dyaOrig="1141">
                                <v:shape id="_x0000_i1028" type="#_x0000_t75" style="width:279.95pt;height:61.3pt" o:ole="" fillcolor="window">
                                  <v:imagedata r:id="rId9" o:title=""/>
                                </v:shape>
                                <o:OLEObject Type="Embed" ProgID="Word.Picture.8" ShapeID="_x0000_i1028" DrawAspect="Content" ObjectID="_1511858576" r:id="rId10"/>
                              </w:object>
                            </w:r>
                          </w:p>
                          <w:p w:rsidR="000B1A0B" w:rsidRDefault="000B1A0B" w:rsidP="000E11BF">
                            <w:pPr>
                              <w:rPr>
                                <w:b/>
                              </w:rPr>
                            </w:pPr>
                          </w:p>
                          <w:p w:rsidR="000B1A0B" w:rsidRDefault="000B1A0B" w:rsidP="000E11BF"/>
                          <w:p w:rsidR="000B1A0B" w:rsidRDefault="000B1A0B" w:rsidP="000E11BF"/>
                          <w:p w:rsidR="000B1A0B" w:rsidRDefault="000B1A0B" w:rsidP="000E11BF">
                            <w:r>
                              <w:t xml:space="preserve"> </w:t>
                            </w:r>
                          </w:p>
                          <w:tbl>
                            <w:tblPr>
                              <w:tblW w:w="0" w:type="auto"/>
                              <w:tblInd w:w="5495" w:type="dxa"/>
                              <w:tblLayout w:type="fixed"/>
                              <w:tblLook w:val="0000" w:firstRow="0" w:lastRow="0" w:firstColumn="0" w:lastColumn="0" w:noHBand="0" w:noVBand="0"/>
                            </w:tblPr>
                            <w:tblGrid>
                              <w:gridCol w:w="4111"/>
                            </w:tblGrid>
                            <w:tr w:rsidR="000B1A0B">
                              <w:trPr>
                                <w:cantSplit/>
                                <w:trHeight w:val="282"/>
                              </w:trPr>
                              <w:tc>
                                <w:tcPr>
                                  <w:tcW w:w="4111" w:type="dxa"/>
                                </w:tcPr>
                                <w:p w:rsidR="000B1A0B" w:rsidRDefault="000B1A0B">
                                  <w:pPr>
                                    <w:jc w:val="right"/>
                                    <w:rPr>
                                      <w:b/>
                                      <w:sz w:val="44"/>
                                    </w:rPr>
                                  </w:pPr>
                                  <w:proofErr w:type="spellStart"/>
                                  <w:r>
                                    <w:rPr>
                                      <w:b/>
                                      <w:sz w:val="44"/>
                                    </w:rPr>
                                    <w:t>tst</w:t>
                                  </w:r>
                                  <w:proofErr w:type="spellEnd"/>
                                  <w:r>
                                    <w:rPr>
                                      <w:b/>
                                      <w:sz w:val="44"/>
                                    </w:rPr>
                                    <w:t xml:space="preserve"> 1280  </w:t>
                                  </w:r>
                                </w:p>
                              </w:tc>
                            </w:tr>
                            <w:tr w:rsidR="000B1A0B">
                              <w:trPr>
                                <w:cantSplit/>
                                <w:trHeight w:val="281"/>
                              </w:trPr>
                              <w:tc>
                                <w:tcPr>
                                  <w:tcW w:w="4111" w:type="dxa"/>
                                </w:tcPr>
                                <w:p w:rsidR="000B1A0B" w:rsidRDefault="000B1A0B">
                                  <w:pPr>
                                    <w:jc w:val="right"/>
                                    <w:rPr>
                                      <w:bCs/>
                                      <w:sz w:val="24"/>
                                    </w:rPr>
                                  </w:pPr>
                                  <w:r>
                                    <w:rPr>
                                      <w:bCs/>
                                      <w:sz w:val="24"/>
                                    </w:rPr>
                                    <w:t>Revizyon</w:t>
                                  </w:r>
                                </w:p>
                              </w:tc>
                            </w:tr>
                            <w:tr w:rsidR="000B1A0B">
                              <w:trPr>
                                <w:cantSplit/>
                                <w:trHeight w:val="281"/>
                              </w:trPr>
                              <w:tc>
                                <w:tcPr>
                                  <w:tcW w:w="4111" w:type="dxa"/>
                                </w:tcPr>
                                <w:p w:rsidR="000B1A0B" w:rsidRDefault="000B1A0B">
                                  <w:pPr>
                                    <w:jc w:val="right"/>
                                  </w:pPr>
                                </w:p>
                              </w:tc>
                            </w:tr>
                            <w:tr w:rsidR="000B1A0B">
                              <w:trPr>
                                <w:cantSplit/>
                                <w:trHeight w:val="281"/>
                              </w:trPr>
                              <w:tc>
                                <w:tcPr>
                                  <w:tcW w:w="4111" w:type="dxa"/>
                                </w:tcPr>
                                <w:p w:rsidR="000B1A0B" w:rsidRDefault="000B1A0B">
                                  <w:pPr>
                                    <w:jc w:val="right"/>
                                  </w:pPr>
                                </w:p>
                              </w:tc>
                            </w:tr>
                            <w:tr w:rsidR="000B1A0B">
                              <w:trPr>
                                <w:cantSplit/>
                                <w:trHeight w:val="281"/>
                              </w:trPr>
                              <w:tc>
                                <w:tcPr>
                                  <w:tcW w:w="4111" w:type="dxa"/>
                                </w:tcPr>
                                <w:p w:rsidR="000B1A0B" w:rsidRDefault="000B1A0B">
                                  <w:pPr>
                                    <w:jc w:val="right"/>
                                  </w:pPr>
                                </w:p>
                              </w:tc>
                            </w:tr>
                            <w:tr w:rsidR="000B1A0B">
                              <w:trPr>
                                <w:cantSplit/>
                                <w:trHeight w:val="281"/>
                              </w:trPr>
                              <w:tc>
                                <w:tcPr>
                                  <w:tcW w:w="4111" w:type="dxa"/>
                                </w:tcPr>
                                <w:p w:rsidR="000B1A0B" w:rsidRDefault="000B1A0B">
                                  <w:pPr>
                                    <w:jc w:val="right"/>
                                  </w:pPr>
                                </w:p>
                              </w:tc>
                            </w:tr>
                            <w:tr w:rsidR="000B1A0B">
                              <w:trPr>
                                <w:cantSplit/>
                                <w:trHeight w:val="281"/>
                              </w:trPr>
                              <w:tc>
                                <w:tcPr>
                                  <w:tcW w:w="4111" w:type="dxa"/>
                                </w:tcPr>
                                <w:p w:rsidR="000B1A0B" w:rsidRDefault="000B1A0B">
                                  <w:pPr>
                                    <w:jc w:val="right"/>
                                    <w:rPr>
                                      <w:sz w:val="24"/>
                                    </w:rPr>
                                  </w:pPr>
                                  <w:r>
                                    <w:rPr>
                                      <w:b/>
                                      <w:sz w:val="24"/>
                                    </w:rPr>
                                    <w:t xml:space="preserve">ICS </w:t>
                                  </w:r>
                                  <w:r>
                                    <w:rPr>
                                      <w:sz w:val="24"/>
                                    </w:rPr>
                                    <w:t>67.080.10</w:t>
                                  </w:r>
                                  <w:r>
                                    <w:rPr>
                                      <w:b/>
                                      <w:sz w:val="24"/>
                                    </w:rPr>
                                    <w:t xml:space="preserve">  </w:t>
                                  </w:r>
                                  <w:r>
                                    <w:rPr>
                                      <w:sz w:val="24"/>
                                    </w:rPr>
                                    <w:t xml:space="preserve"> </w:t>
                                  </w:r>
                                </w:p>
                              </w:tc>
                            </w:tr>
                          </w:tbl>
                          <w:p w:rsidR="000B1A0B" w:rsidRDefault="000B1A0B" w:rsidP="000E11BF"/>
                          <w:p w:rsidR="000B1A0B" w:rsidRDefault="000B1A0B" w:rsidP="000E11BF"/>
                          <w:tbl>
                            <w:tblPr>
                              <w:tblW w:w="0" w:type="auto"/>
                              <w:tblInd w:w="1668" w:type="dxa"/>
                              <w:tblBorders>
                                <w:top w:val="thickThinSmallGap" w:sz="24" w:space="0" w:color="auto"/>
                              </w:tblBorders>
                              <w:tblLayout w:type="fixed"/>
                              <w:tblLook w:val="0000" w:firstRow="0" w:lastRow="0" w:firstColumn="0" w:lastColumn="0" w:noHBand="0" w:noVBand="0"/>
                            </w:tblPr>
                            <w:tblGrid>
                              <w:gridCol w:w="8221"/>
                            </w:tblGrid>
                            <w:tr w:rsidR="000B1A0B">
                              <w:trPr>
                                <w:cantSplit/>
                                <w:trHeight w:val="264"/>
                              </w:trPr>
                              <w:tc>
                                <w:tcPr>
                                  <w:tcW w:w="8221" w:type="dxa"/>
                                </w:tcPr>
                                <w:p w:rsidR="000B1A0B" w:rsidRDefault="000B1A0B"/>
                              </w:tc>
                            </w:tr>
                            <w:tr w:rsidR="000B1A0B">
                              <w:trPr>
                                <w:cantSplit/>
                                <w:trHeight w:val="264"/>
                              </w:trPr>
                              <w:tc>
                                <w:tcPr>
                                  <w:tcW w:w="8221" w:type="dxa"/>
                                </w:tcPr>
                                <w:p w:rsidR="000B1A0B" w:rsidRDefault="000B1A0B"/>
                              </w:tc>
                            </w:tr>
                            <w:tr w:rsidR="000B1A0B">
                              <w:trPr>
                                <w:cantSplit/>
                                <w:trHeight w:val="1426"/>
                              </w:trPr>
                              <w:tc>
                                <w:tcPr>
                                  <w:tcW w:w="8221" w:type="dxa"/>
                                  <w:tcBorders>
                                    <w:bottom w:val="nil"/>
                                  </w:tcBorders>
                                </w:tcPr>
                                <w:p w:rsidR="000B1A0B" w:rsidRDefault="000B1A0B">
                                  <w:pPr>
                                    <w:rPr>
                                      <w:b/>
                                      <w:sz w:val="28"/>
                                    </w:rPr>
                                  </w:pPr>
                                </w:p>
                                <w:p w:rsidR="000B1A0B" w:rsidRDefault="000B1A0B">
                                  <w:pPr>
                                    <w:rPr>
                                      <w:b/>
                                      <w:sz w:val="28"/>
                                    </w:rPr>
                                  </w:pPr>
                                  <w:r>
                                    <w:rPr>
                                      <w:b/>
                                      <w:sz w:val="28"/>
                                    </w:rPr>
                                    <w:t>ANTEPFISTIĞI – İÇ</w:t>
                                  </w:r>
                                </w:p>
                                <w:p w:rsidR="000B1A0B" w:rsidRDefault="000B1A0B">
                                  <w:pPr>
                                    <w:rPr>
                                      <w:b/>
                                      <w:sz w:val="28"/>
                                    </w:rPr>
                                  </w:pPr>
                                </w:p>
                                <w:p w:rsidR="000B1A0B" w:rsidRDefault="000B1A0B">
                                  <w:pPr>
                                    <w:pStyle w:val="Balk9"/>
                                    <w:rPr>
                                      <w:bCs/>
                                    </w:rPr>
                                  </w:pPr>
                                  <w:proofErr w:type="spellStart"/>
                                  <w:r>
                                    <w:rPr>
                                      <w:bCs/>
                                    </w:rPr>
                                    <w:t>Pistachio</w:t>
                                  </w:r>
                                  <w:proofErr w:type="spellEnd"/>
                                  <w:r>
                                    <w:rPr>
                                      <w:bCs/>
                                    </w:rPr>
                                    <w:t xml:space="preserve"> </w:t>
                                  </w:r>
                                  <w:proofErr w:type="spellStart"/>
                                  <w:r>
                                    <w:rPr>
                                      <w:bCs/>
                                    </w:rPr>
                                    <w:t>nuts</w:t>
                                  </w:r>
                                  <w:proofErr w:type="spellEnd"/>
                                  <w:r>
                                    <w:rPr>
                                      <w:bCs/>
                                    </w:rPr>
                                    <w:t xml:space="preserve"> </w:t>
                                  </w:r>
                                  <w:proofErr w:type="spellStart"/>
                                  <w:r>
                                    <w:rPr>
                                      <w:bCs/>
                                    </w:rPr>
                                    <w:t>kernels</w:t>
                                  </w:r>
                                  <w:proofErr w:type="spellEnd"/>
                                </w:p>
                                <w:p w:rsidR="000B1A0B" w:rsidRDefault="000B1A0B">
                                  <w:pPr>
                                    <w:rPr>
                                      <w:sz w:val="28"/>
                                    </w:rPr>
                                  </w:pPr>
                                </w:p>
                              </w:tc>
                            </w:tr>
                          </w:tbl>
                          <w:p w:rsidR="000B1A0B" w:rsidRDefault="000B1A0B" w:rsidP="000E11BF">
                            <w:pPr>
                              <w:pStyle w:val="stbilgi"/>
                              <w:tabs>
                                <w:tab w:val="clear" w:pos="4536"/>
                                <w:tab w:val="clear" w:pos="9072"/>
                              </w:tabs>
                            </w:pPr>
                          </w:p>
                          <w:p w:rsidR="000B1A0B" w:rsidRDefault="000B1A0B" w:rsidP="000E11BF">
                            <w:pPr>
                              <w:rPr>
                                <w:b/>
                              </w:rPr>
                            </w:pPr>
                          </w:p>
                          <w:p w:rsidR="000B1A0B" w:rsidRDefault="000B1A0B" w:rsidP="000E11BF">
                            <w:pPr>
                              <w:rPr>
                                <w:b/>
                              </w:rPr>
                            </w:pPr>
                          </w:p>
                          <w:p w:rsidR="000B1A0B" w:rsidRDefault="000B1A0B" w:rsidP="000E11BF">
                            <w:pPr>
                              <w:rPr>
                                <w:b/>
                              </w:rPr>
                            </w:pPr>
                          </w:p>
                          <w:p w:rsidR="000B1A0B" w:rsidRDefault="000B1A0B" w:rsidP="000E11BF">
                            <w:pPr>
                              <w:rPr>
                                <w:b/>
                              </w:rPr>
                            </w:pPr>
                          </w:p>
                          <w:p w:rsidR="000B1A0B" w:rsidRDefault="000B1A0B" w:rsidP="000E11BF">
                            <w:pPr>
                              <w:rPr>
                                <w:b/>
                              </w:rPr>
                            </w:pPr>
                          </w:p>
                          <w:p w:rsidR="000B1A0B" w:rsidRDefault="000B1A0B" w:rsidP="000E11BF"/>
                          <w:p w:rsidR="000B1A0B" w:rsidRDefault="000B1A0B" w:rsidP="000E11BF"/>
                          <w:p w:rsidR="000B1A0B" w:rsidRDefault="000B1A0B" w:rsidP="000E11BF"/>
                          <w:p w:rsidR="000B1A0B" w:rsidRDefault="000B1A0B" w:rsidP="000E11BF"/>
                          <w:p w:rsidR="000B1A0B" w:rsidRDefault="000B1A0B" w:rsidP="000E11BF"/>
                          <w:p w:rsidR="000B1A0B" w:rsidRDefault="000B1A0B" w:rsidP="000E11BF"/>
                          <w:p w:rsidR="000B1A0B" w:rsidRDefault="000B1A0B" w:rsidP="000E11BF"/>
                          <w:p w:rsidR="000B1A0B" w:rsidRDefault="000B1A0B" w:rsidP="000E11BF"/>
                          <w:p w:rsidR="000B1A0B" w:rsidRDefault="000B1A0B" w:rsidP="000E11BF"/>
                          <w:p w:rsidR="000B1A0B" w:rsidRDefault="000B1A0B" w:rsidP="000E11BF"/>
                          <w:p w:rsidR="000B1A0B" w:rsidRDefault="000B1A0B" w:rsidP="000E11BF"/>
                          <w:p w:rsidR="000B1A0B" w:rsidRDefault="000B1A0B" w:rsidP="000E11BF"/>
                          <w:p w:rsidR="000B1A0B" w:rsidRDefault="000B1A0B" w:rsidP="000E11BF"/>
                          <w:p w:rsidR="000B1A0B" w:rsidRDefault="000B1A0B" w:rsidP="000E11BF"/>
                          <w:p w:rsidR="000B1A0B" w:rsidRDefault="000B1A0B" w:rsidP="000E11BF"/>
                          <w:p w:rsidR="000B1A0B" w:rsidRDefault="000B1A0B" w:rsidP="000E11BF"/>
                          <w:p w:rsidR="000B1A0B" w:rsidRDefault="000B1A0B" w:rsidP="000E11BF"/>
                          <w:p w:rsidR="000B1A0B" w:rsidRDefault="000B1A0B" w:rsidP="000E11BF"/>
                          <w:p w:rsidR="000B1A0B" w:rsidRPr="006C27DC" w:rsidRDefault="000B1A0B" w:rsidP="000B1A0B">
                            <w:pPr>
                              <w:pStyle w:val="ListeParagraf"/>
                              <w:numPr>
                                <w:ilvl w:val="0"/>
                                <w:numId w:val="12"/>
                              </w:numPr>
                              <w:rPr>
                                <w:rFonts w:cs="Arial"/>
                              </w:rPr>
                            </w:pPr>
                            <w:r w:rsidRPr="006C27DC">
                              <w:rPr>
                                <w:rFonts w:cs="Arial"/>
                              </w:rPr>
                              <w:t>MÜTALAA</w:t>
                            </w:r>
                          </w:p>
                          <w:p w:rsidR="000B1A0B" w:rsidRPr="006C27DC" w:rsidRDefault="000B1A0B" w:rsidP="000B1A0B">
                            <w:pPr>
                              <w:ind w:left="7788"/>
                              <w:rPr>
                                <w:rFonts w:cs="Arial"/>
                              </w:rPr>
                            </w:pPr>
                            <w:r w:rsidRPr="006C27DC">
                              <w:rPr>
                                <w:rFonts w:cs="Arial"/>
                              </w:rPr>
                              <w:t>2015/101582</w:t>
                            </w:r>
                          </w:p>
                          <w:p w:rsidR="000B1A0B" w:rsidRDefault="000B1A0B" w:rsidP="000E11BF"/>
                          <w:p w:rsidR="000B1A0B" w:rsidRDefault="000B1A0B" w:rsidP="000E11BF"/>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97"/>
                            </w:tblGrid>
                            <w:tr w:rsidR="000B1A0B">
                              <w:tc>
                                <w:tcPr>
                                  <w:tcW w:w="7797" w:type="dxa"/>
                                  <w:tcBorders>
                                    <w:top w:val="nil"/>
                                    <w:left w:val="nil"/>
                                    <w:bottom w:val="thickThinSmallGap" w:sz="24" w:space="0" w:color="auto"/>
                                    <w:right w:val="nil"/>
                                  </w:tcBorders>
                                </w:tcPr>
                                <w:p w:rsidR="000B1A0B" w:rsidRDefault="000B1A0B">
                                  <w:pPr>
                                    <w:pStyle w:val="stbilgi"/>
                                    <w:tabs>
                                      <w:tab w:val="left" w:pos="7546"/>
                                    </w:tabs>
                                  </w:pPr>
                                </w:p>
                              </w:tc>
                            </w:tr>
                          </w:tbl>
                          <w:p w:rsidR="000B1A0B" w:rsidRDefault="000B1A0B" w:rsidP="000E11BF"/>
                          <w:p w:rsidR="000B1A0B" w:rsidRDefault="000B1A0B" w:rsidP="000E11BF">
                            <w:pPr>
                              <w:pStyle w:val="Balk8"/>
                            </w:pPr>
                            <w:r>
                              <w:t>TÜRK STANDARDLARI ENSTİTÜSÜ</w:t>
                            </w:r>
                          </w:p>
                          <w:p w:rsidR="000B1A0B" w:rsidRDefault="000B1A0B" w:rsidP="000E11BF">
                            <w:pPr>
                              <w:pStyle w:val="Balk4"/>
                              <w:ind w:left="1419" w:firstLine="282"/>
                              <w:jc w:val="left"/>
                              <w:rPr>
                                <w:sz w:val="28"/>
                              </w:rPr>
                            </w:pPr>
                            <w:proofErr w:type="spellStart"/>
                            <w:r>
                              <w:rPr>
                                <w:sz w:val="28"/>
                              </w:rPr>
                              <w:t>Necatibey</w:t>
                            </w:r>
                            <w:proofErr w:type="spellEnd"/>
                            <w:r>
                              <w:rPr>
                                <w:sz w:val="28"/>
                              </w:rPr>
                              <w:t xml:space="preserve"> Caddesi No.112 Bakanlıklar/ANKARA</w:t>
                            </w:r>
                          </w:p>
                          <w:p w:rsidR="000B1A0B" w:rsidRDefault="000B1A0B" w:rsidP="000E11BF">
                            <w:pPr>
                              <w:pStyle w:val="stbilgi"/>
                              <w:ind w:left="1701"/>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BE53A4" id="_x0000_t202" coordsize="21600,21600" o:spt="202" path="m,l,21600r21600,l21600,xe">
                <v:stroke joinstyle="miter"/>
                <v:path gradientshapeok="t" o:connecttype="rect"/>
              </v:shapetype>
              <v:shape id="Metin Kutusu 1" o:spid="_x0000_s1026" type="#_x0000_t202" style="position:absolute;margin-left:-10.55pt;margin-top:-34.7pt;width:502.45pt;height: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" strokeweight="4.5pt">
                <v:stroke linestyle="thinThick"/>
                <v:textbox>
                  <w:txbxContent>
                    <w:p w:rsidR="000B1A0B" w:rsidRDefault="000B1A0B" w:rsidP="000E11BF">
                      <w:pPr>
                        <w:rPr>
                          <w:b/>
                        </w:rPr>
                      </w:pPr>
                    </w:p>
                    <w:p w:rsidR="000B1A0B" w:rsidRDefault="000B1A0B" w:rsidP="000E11BF">
                      <w:pPr>
                        <w:rPr>
                          <w:b/>
                        </w:rPr>
                      </w:pPr>
                      <w:r>
                        <w:rPr>
                          <w:b/>
                        </w:rPr>
                        <w:object w:dxaOrig="2101" w:dyaOrig="1201">
                          <v:shape id="_x0000_i1026" type="#_x0000_t75" style="width:98.45pt;height:60.9pt" o:ole="" fillcolor="window">
                            <v:imagedata r:id="rId7" o:title=""/>
                          </v:shape>
                          <o:OLEObject Type="Embed" ProgID="Word.Picture.8" ShapeID="_x0000_i1026" DrawAspect="Content" ObjectID="_1511858575" r:id="rId11"/>
                        </w:object>
                      </w:r>
                      <w:r w:rsidRPr="009841DE">
                        <w:rPr>
                          <w:rFonts w:cs="Arial"/>
                          <w:b/>
                        </w:rPr>
                        <w:object w:dxaOrig="5461" w:dyaOrig="1141">
                          <v:shape id="_x0000_i1028" type="#_x0000_t75" style="width:279.95pt;height:61.3pt" o:ole="" fillcolor="window">
                            <v:imagedata r:id="rId9" o:title=""/>
                          </v:shape>
                          <o:OLEObject Type="Embed" ProgID="Word.Picture.8" ShapeID="_x0000_i1028" DrawAspect="Content" ObjectID="_1511858576" r:id="rId12"/>
                        </w:object>
                      </w:r>
                    </w:p>
                    <w:p w:rsidR="000B1A0B" w:rsidRDefault="000B1A0B" w:rsidP="000E11BF">
                      <w:pPr>
                        <w:rPr>
                          <w:b/>
                        </w:rPr>
                      </w:pPr>
                    </w:p>
                    <w:p w:rsidR="000B1A0B" w:rsidRDefault="000B1A0B" w:rsidP="000E11BF"/>
                    <w:p w:rsidR="000B1A0B" w:rsidRDefault="000B1A0B" w:rsidP="000E11BF"/>
                    <w:p w:rsidR="000B1A0B" w:rsidRDefault="000B1A0B" w:rsidP="000E11BF">
                      <w:r>
                        <w:t xml:space="preserve"> </w:t>
                      </w:r>
                    </w:p>
                    <w:tbl>
                      <w:tblPr>
                        <w:tblW w:w="0" w:type="auto"/>
                        <w:tblInd w:w="5495" w:type="dxa"/>
                        <w:tblLayout w:type="fixed"/>
                        <w:tblLook w:val="0000" w:firstRow="0" w:lastRow="0" w:firstColumn="0" w:lastColumn="0" w:noHBand="0" w:noVBand="0"/>
                      </w:tblPr>
                      <w:tblGrid>
                        <w:gridCol w:w="4111"/>
                      </w:tblGrid>
                      <w:tr w:rsidR="000B1A0B">
                        <w:trPr>
                          <w:cantSplit/>
                          <w:trHeight w:val="282"/>
                        </w:trPr>
                        <w:tc>
                          <w:tcPr>
                            <w:tcW w:w="4111" w:type="dxa"/>
                          </w:tcPr>
                          <w:p w:rsidR="000B1A0B" w:rsidRDefault="000B1A0B">
                            <w:pPr>
                              <w:jc w:val="right"/>
                              <w:rPr>
                                <w:b/>
                                <w:sz w:val="44"/>
                              </w:rPr>
                            </w:pPr>
                            <w:proofErr w:type="spellStart"/>
                            <w:r>
                              <w:rPr>
                                <w:b/>
                                <w:sz w:val="44"/>
                              </w:rPr>
                              <w:t>tst</w:t>
                            </w:r>
                            <w:proofErr w:type="spellEnd"/>
                            <w:r>
                              <w:rPr>
                                <w:b/>
                                <w:sz w:val="44"/>
                              </w:rPr>
                              <w:t xml:space="preserve"> 1280  </w:t>
                            </w:r>
                          </w:p>
                        </w:tc>
                      </w:tr>
                      <w:tr w:rsidR="000B1A0B">
                        <w:trPr>
                          <w:cantSplit/>
                          <w:trHeight w:val="281"/>
                        </w:trPr>
                        <w:tc>
                          <w:tcPr>
                            <w:tcW w:w="4111" w:type="dxa"/>
                          </w:tcPr>
                          <w:p w:rsidR="000B1A0B" w:rsidRDefault="000B1A0B">
                            <w:pPr>
                              <w:jc w:val="right"/>
                              <w:rPr>
                                <w:bCs/>
                                <w:sz w:val="24"/>
                              </w:rPr>
                            </w:pPr>
                            <w:r>
                              <w:rPr>
                                <w:bCs/>
                                <w:sz w:val="24"/>
                              </w:rPr>
                              <w:t>Revizyon</w:t>
                            </w:r>
                          </w:p>
                        </w:tc>
                      </w:tr>
                      <w:tr w:rsidR="000B1A0B">
                        <w:trPr>
                          <w:cantSplit/>
                          <w:trHeight w:val="281"/>
                        </w:trPr>
                        <w:tc>
                          <w:tcPr>
                            <w:tcW w:w="4111" w:type="dxa"/>
                          </w:tcPr>
                          <w:p w:rsidR="000B1A0B" w:rsidRDefault="000B1A0B">
                            <w:pPr>
                              <w:jc w:val="right"/>
                            </w:pPr>
                          </w:p>
                        </w:tc>
                      </w:tr>
                      <w:tr w:rsidR="000B1A0B">
                        <w:trPr>
                          <w:cantSplit/>
                          <w:trHeight w:val="281"/>
                        </w:trPr>
                        <w:tc>
                          <w:tcPr>
                            <w:tcW w:w="4111" w:type="dxa"/>
                          </w:tcPr>
                          <w:p w:rsidR="000B1A0B" w:rsidRDefault="000B1A0B">
                            <w:pPr>
                              <w:jc w:val="right"/>
                            </w:pPr>
                          </w:p>
                        </w:tc>
                      </w:tr>
                      <w:tr w:rsidR="000B1A0B">
                        <w:trPr>
                          <w:cantSplit/>
                          <w:trHeight w:val="281"/>
                        </w:trPr>
                        <w:tc>
                          <w:tcPr>
                            <w:tcW w:w="4111" w:type="dxa"/>
                          </w:tcPr>
                          <w:p w:rsidR="000B1A0B" w:rsidRDefault="000B1A0B">
                            <w:pPr>
                              <w:jc w:val="right"/>
                            </w:pPr>
                          </w:p>
                        </w:tc>
                      </w:tr>
                      <w:tr w:rsidR="000B1A0B">
                        <w:trPr>
                          <w:cantSplit/>
                          <w:trHeight w:val="281"/>
                        </w:trPr>
                        <w:tc>
                          <w:tcPr>
                            <w:tcW w:w="4111" w:type="dxa"/>
                          </w:tcPr>
                          <w:p w:rsidR="000B1A0B" w:rsidRDefault="000B1A0B">
                            <w:pPr>
                              <w:jc w:val="right"/>
                            </w:pPr>
                          </w:p>
                        </w:tc>
                      </w:tr>
                      <w:tr w:rsidR="000B1A0B">
                        <w:trPr>
                          <w:cantSplit/>
                          <w:trHeight w:val="281"/>
                        </w:trPr>
                        <w:tc>
                          <w:tcPr>
                            <w:tcW w:w="4111" w:type="dxa"/>
                          </w:tcPr>
                          <w:p w:rsidR="000B1A0B" w:rsidRDefault="000B1A0B">
                            <w:pPr>
                              <w:jc w:val="right"/>
                              <w:rPr>
                                <w:sz w:val="24"/>
                              </w:rPr>
                            </w:pPr>
                            <w:r>
                              <w:rPr>
                                <w:b/>
                                <w:sz w:val="24"/>
                              </w:rPr>
                              <w:t xml:space="preserve">ICS </w:t>
                            </w:r>
                            <w:r>
                              <w:rPr>
                                <w:sz w:val="24"/>
                              </w:rPr>
                              <w:t>67.080.10</w:t>
                            </w:r>
                            <w:r>
                              <w:rPr>
                                <w:b/>
                                <w:sz w:val="24"/>
                              </w:rPr>
                              <w:t xml:space="preserve">  </w:t>
                            </w:r>
                            <w:r>
                              <w:rPr>
                                <w:sz w:val="24"/>
                              </w:rPr>
                              <w:t xml:space="preserve"> </w:t>
                            </w:r>
                          </w:p>
                        </w:tc>
                      </w:tr>
                    </w:tbl>
                    <w:p w:rsidR="000B1A0B" w:rsidRDefault="000B1A0B" w:rsidP="000E11BF"/>
                    <w:p w:rsidR="000B1A0B" w:rsidRDefault="000B1A0B" w:rsidP="000E11BF"/>
                    <w:tbl>
                      <w:tblPr>
                        <w:tblW w:w="0" w:type="auto"/>
                        <w:tblInd w:w="1668" w:type="dxa"/>
                        <w:tblBorders>
                          <w:top w:val="thickThinSmallGap" w:sz="24" w:space="0" w:color="auto"/>
                        </w:tblBorders>
                        <w:tblLayout w:type="fixed"/>
                        <w:tblLook w:val="0000" w:firstRow="0" w:lastRow="0" w:firstColumn="0" w:lastColumn="0" w:noHBand="0" w:noVBand="0"/>
                      </w:tblPr>
                      <w:tblGrid>
                        <w:gridCol w:w="8221"/>
                      </w:tblGrid>
                      <w:tr w:rsidR="000B1A0B">
                        <w:trPr>
                          <w:cantSplit/>
                          <w:trHeight w:val="264"/>
                        </w:trPr>
                        <w:tc>
                          <w:tcPr>
                            <w:tcW w:w="8221" w:type="dxa"/>
                          </w:tcPr>
                          <w:p w:rsidR="000B1A0B" w:rsidRDefault="000B1A0B"/>
                        </w:tc>
                      </w:tr>
                      <w:tr w:rsidR="000B1A0B">
                        <w:trPr>
                          <w:cantSplit/>
                          <w:trHeight w:val="264"/>
                        </w:trPr>
                        <w:tc>
                          <w:tcPr>
                            <w:tcW w:w="8221" w:type="dxa"/>
                          </w:tcPr>
                          <w:p w:rsidR="000B1A0B" w:rsidRDefault="000B1A0B"/>
                        </w:tc>
                      </w:tr>
                      <w:tr w:rsidR="000B1A0B">
                        <w:trPr>
                          <w:cantSplit/>
                          <w:trHeight w:val="1426"/>
                        </w:trPr>
                        <w:tc>
                          <w:tcPr>
                            <w:tcW w:w="8221" w:type="dxa"/>
                            <w:tcBorders>
                              <w:bottom w:val="nil"/>
                            </w:tcBorders>
                          </w:tcPr>
                          <w:p w:rsidR="000B1A0B" w:rsidRDefault="000B1A0B">
                            <w:pPr>
                              <w:rPr>
                                <w:b/>
                                <w:sz w:val="28"/>
                              </w:rPr>
                            </w:pPr>
                          </w:p>
                          <w:p w:rsidR="000B1A0B" w:rsidRDefault="000B1A0B">
                            <w:pPr>
                              <w:rPr>
                                <w:b/>
                                <w:sz w:val="28"/>
                              </w:rPr>
                            </w:pPr>
                            <w:r>
                              <w:rPr>
                                <w:b/>
                                <w:sz w:val="28"/>
                              </w:rPr>
                              <w:t>ANTEPFISTIĞI – İÇ</w:t>
                            </w:r>
                          </w:p>
                          <w:p w:rsidR="000B1A0B" w:rsidRDefault="000B1A0B">
                            <w:pPr>
                              <w:rPr>
                                <w:b/>
                                <w:sz w:val="28"/>
                              </w:rPr>
                            </w:pPr>
                          </w:p>
                          <w:p w:rsidR="000B1A0B" w:rsidRDefault="000B1A0B">
                            <w:pPr>
                              <w:pStyle w:val="Balk9"/>
                              <w:rPr>
                                <w:bCs/>
                              </w:rPr>
                            </w:pPr>
                            <w:proofErr w:type="spellStart"/>
                            <w:r>
                              <w:rPr>
                                <w:bCs/>
                              </w:rPr>
                              <w:t>Pistachio</w:t>
                            </w:r>
                            <w:proofErr w:type="spellEnd"/>
                            <w:r>
                              <w:rPr>
                                <w:bCs/>
                              </w:rPr>
                              <w:t xml:space="preserve"> </w:t>
                            </w:r>
                            <w:proofErr w:type="spellStart"/>
                            <w:r>
                              <w:rPr>
                                <w:bCs/>
                              </w:rPr>
                              <w:t>nuts</w:t>
                            </w:r>
                            <w:proofErr w:type="spellEnd"/>
                            <w:r>
                              <w:rPr>
                                <w:bCs/>
                              </w:rPr>
                              <w:t xml:space="preserve"> </w:t>
                            </w:r>
                            <w:proofErr w:type="spellStart"/>
                            <w:r>
                              <w:rPr>
                                <w:bCs/>
                              </w:rPr>
                              <w:t>kernels</w:t>
                            </w:r>
                            <w:proofErr w:type="spellEnd"/>
                          </w:p>
                          <w:p w:rsidR="000B1A0B" w:rsidRDefault="000B1A0B">
                            <w:pPr>
                              <w:rPr>
                                <w:sz w:val="28"/>
                              </w:rPr>
                            </w:pPr>
                          </w:p>
                        </w:tc>
                      </w:tr>
                    </w:tbl>
                    <w:p w:rsidR="000B1A0B" w:rsidRDefault="000B1A0B" w:rsidP="000E11BF">
                      <w:pPr>
                        <w:pStyle w:val="stbilgi"/>
                        <w:tabs>
                          <w:tab w:val="clear" w:pos="4536"/>
                          <w:tab w:val="clear" w:pos="9072"/>
                        </w:tabs>
                      </w:pPr>
                    </w:p>
                    <w:p w:rsidR="000B1A0B" w:rsidRDefault="000B1A0B" w:rsidP="000E11BF">
                      <w:pPr>
                        <w:rPr>
                          <w:b/>
                        </w:rPr>
                      </w:pPr>
                    </w:p>
                    <w:p w:rsidR="000B1A0B" w:rsidRDefault="000B1A0B" w:rsidP="000E11BF">
                      <w:pPr>
                        <w:rPr>
                          <w:b/>
                        </w:rPr>
                      </w:pPr>
                    </w:p>
                    <w:p w:rsidR="000B1A0B" w:rsidRDefault="000B1A0B" w:rsidP="000E11BF">
                      <w:pPr>
                        <w:rPr>
                          <w:b/>
                        </w:rPr>
                      </w:pPr>
                    </w:p>
                    <w:p w:rsidR="000B1A0B" w:rsidRDefault="000B1A0B" w:rsidP="000E11BF">
                      <w:pPr>
                        <w:rPr>
                          <w:b/>
                        </w:rPr>
                      </w:pPr>
                    </w:p>
                    <w:p w:rsidR="000B1A0B" w:rsidRDefault="000B1A0B" w:rsidP="000E11BF">
                      <w:pPr>
                        <w:rPr>
                          <w:b/>
                        </w:rPr>
                      </w:pPr>
                    </w:p>
                    <w:p w:rsidR="000B1A0B" w:rsidRDefault="000B1A0B" w:rsidP="000E11BF"/>
                    <w:p w:rsidR="000B1A0B" w:rsidRDefault="000B1A0B" w:rsidP="000E11BF"/>
                    <w:p w:rsidR="000B1A0B" w:rsidRDefault="000B1A0B" w:rsidP="000E11BF"/>
                    <w:p w:rsidR="000B1A0B" w:rsidRDefault="000B1A0B" w:rsidP="000E11BF"/>
                    <w:p w:rsidR="000B1A0B" w:rsidRDefault="000B1A0B" w:rsidP="000E11BF"/>
                    <w:p w:rsidR="000B1A0B" w:rsidRDefault="000B1A0B" w:rsidP="000E11BF"/>
                    <w:p w:rsidR="000B1A0B" w:rsidRDefault="000B1A0B" w:rsidP="000E11BF"/>
                    <w:p w:rsidR="000B1A0B" w:rsidRDefault="000B1A0B" w:rsidP="000E11BF"/>
                    <w:p w:rsidR="000B1A0B" w:rsidRDefault="000B1A0B" w:rsidP="000E11BF"/>
                    <w:p w:rsidR="000B1A0B" w:rsidRDefault="000B1A0B" w:rsidP="000E11BF"/>
                    <w:p w:rsidR="000B1A0B" w:rsidRDefault="000B1A0B" w:rsidP="000E11BF"/>
                    <w:p w:rsidR="000B1A0B" w:rsidRDefault="000B1A0B" w:rsidP="000E11BF"/>
                    <w:p w:rsidR="000B1A0B" w:rsidRDefault="000B1A0B" w:rsidP="000E11BF"/>
                    <w:p w:rsidR="000B1A0B" w:rsidRDefault="000B1A0B" w:rsidP="000E11BF"/>
                    <w:p w:rsidR="000B1A0B" w:rsidRDefault="000B1A0B" w:rsidP="000E11BF"/>
                    <w:p w:rsidR="000B1A0B" w:rsidRDefault="000B1A0B" w:rsidP="000E11BF"/>
                    <w:p w:rsidR="000B1A0B" w:rsidRDefault="000B1A0B" w:rsidP="000E11BF"/>
                    <w:p w:rsidR="000B1A0B" w:rsidRDefault="000B1A0B" w:rsidP="000E11BF"/>
                    <w:p w:rsidR="000B1A0B" w:rsidRPr="006C27DC" w:rsidRDefault="000B1A0B" w:rsidP="000B1A0B">
                      <w:pPr>
                        <w:pStyle w:val="ListeParagraf"/>
                        <w:numPr>
                          <w:ilvl w:val="0"/>
                          <w:numId w:val="12"/>
                        </w:numPr>
                        <w:rPr>
                          <w:rFonts w:cs="Arial"/>
                        </w:rPr>
                      </w:pPr>
                      <w:r w:rsidRPr="006C27DC">
                        <w:rPr>
                          <w:rFonts w:cs="Arial"/>
                        </w:rPr>
                        <w:t>MÜTALAA</w:t>
                      </w:r>
                    </w:p>
                    <w:p w:rsidR="000B1A0B" w:rsidRPr="006C27DC" w:rsidRDefault="000B1A0B" w:rsidP="000B1A0B">
                      <w:pPr>
                        <w:ind w:left="7788"/>
                        <w:rPr>
                          <w:rFonts w:cs="Arial"/>
                        </w:rPr>
                      </w:pPr>
                      <w:r w:rsidRPr="006C27DC">
                        <w:rPr>
                          <w:rFonts w:cs="Arial"/>
                        </w:rPr>
                        <w:t>2015/101582</w:t>
                      </w:r>
                    </w:p>
                    <w:p w:rsidR="000B1A0B" w:rsidRDefault="000B1A0B" w:rsidP="000E11BF"/>
                    <w:p w:rsidR="000B1A0B" w:rsidRDefault="000B1A0B" w:rsidP="000E11BF"/>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97"/>
                      </w:tblGrid>
                      <w:tr w:rsidR="000B1A0B">
                        <w:tc>
                          <w:tcPr>
                            <w:tcW w:w="7797" w:type="dxa"/>
                            <w:tcBorders>
                              <w:top w:val="nil"/>
                              <w:left w:val="nil"/>
                              <w:bottom w:val="thickThinSmallGap" w:sz="24" w:space="0" w:color="auto"/>
                              <w:right w:val="nil"/>
                            </w:tcBorders>
                          </w:tcPr>
                          <w:p w:rsidR="000B1A0B" w:rsidRDefault="000B1A0B">
                            <w:pPr>
                              <w:pStyle w:val="stbilgi"/>
                              <w:tabs>
                                <w:tab w:val="left" w:pos="7546"/>
                              </w:tabs>
                            </w:pPr>
                          </w:p>
                        </w:tc>
                      </w:tr>
                    </w:tbl>
                    <w:p w:rsidR="000B1A0B" w:rsidRDefault="000B1A0B" w:rsidP="000E11BF"/>
                    <w:p w:rsidR="000B1A0B" w:rsidRDefault="000B1A0B" w:rsidP="000E11BF">
                      <w:pPr>
                        <w:pStyle w:val="Balk8"/>
                      </w:pPr>
                      <w:r>
                        <w:t>TÜRK STANDARDLARI ENSTİTÜSÜ</w:t>
                      </w:r>
                    </w:p>
                    <w:p w:rsidR="000B1A0B" w:rsidRDefault="000B1A0B" w:rsidP="000E11BF">
                      <w:pPr>
                        <w:pStyle w:val="Balk4"/>
                        <w:ind w:left="1419" w:firstLine="282"/>
                        <w:jc w:val="left"/>
                        <w:rPr>
                          <w:sz w:val="28"/>
                        </w:rPr>
                      </w:pPr>
                      <w:proofErr w:type="spellStart"/>
                      <w:r>
                        <w:rPr>
                          <w:sz w:val="28"/>
                        </w:rPr>
                        <w:t>Necatibey</w:t>
                      </w:r>
                      <w:proofErr w:type="spellEnd"/>
                      <w:r>
                        <w:rPr>
                          <w:sz w:val="28"/>
                        </w:rPr>
                        <w:t xml:space="preserve"> Caddesi No.112 Bakanlıklar/ANKARA</w:t>
                      </w:r>
                    </w:p>
                    <w:p w:rsidR="000B1A0B" w:rsidRDefault="000B1A0B" w:rsidP="000E11BF">
                      <w:pPr>
                        <w:pStyle w:val="stbilgi"/>
                        <w:ind w:left="1701"/>
                      </w:pPr>
                    </w:p>
                  </w:txbxContent>
                </v:textbox>
              </v:shape>
            </w:pict>
          </mc:Fallback>
        </mc:AlternateContent>
      </w:r>
      <w:r>
        <w:br w:type="page"/>
      </w:r>
    </w:p>
    <w:p w:rsidR="000E11BF" w:rsidRDefault="000E11BF" w:rsidP="000E11BF">
      <w:pPr>
        <w:pStyle w:val="Balk1"/>
        <w:jc w:val="center"/>
      </w:pPr>
      <w:bookmarkStart w:id="3" w:name="_Toc438116647"/>
      <w:proofErr w:type="spellStart"/>
      <w:r>
        <w:lastRenderedPageBreak/>
        <w:t>Ön</w:t>
      </w:r>
      <w:proofErr w:type="spellEnd"/>
      <w:r>
        <w:t xml:space="preserve"> </w:t>
      </w:r>
      <w:proofErr w:type="spellStart"/>
      <w:r>
        <w:t>söz</w:t>
      </w:r>
      <w:bookmarkEnd w:id="3"/>
      <w:proofErr w:type="spellEnd"/>
    </w:p>
    <w:p w:rsidR="000E11BF" w:rsidRDefault="000E11BF" w:rsidP="000E11BF">
      <w:pPr>
        <w:pStyle w:val="GvdeMetni"/>
      </w:pPr>
    </w:p>
    <w:p w:rsidR="000E11BF" w:rsidRPr="0016158B" w:rsidRDefault="000E11BF" w:rsidP="000E11BF">
      <w:pPr>
        <w:numPr>
          <w:ilvl w:val="0"/>
          <w:numId w:val="9"/>
        </w:numPr>
        <w:jc w:val="both"/>
      </w:pPr>
      <w:r w:rsidRPr="0016158B">
        <w:t xml:space="preserve">Bu </w:t>
      </w:r>
      <w:r w:rsidR="006C27DC">
        <w:t>tasarı</w:t>
      </w:r>
      <w:r w:rsidRPr="0016158B">
        <w:t xml:space="preserve">, Türk </w:t>
      </w:r>
      <w:proofErr w:type="spellStart"/>
      <w:r w:rsidRPr="0016158B">
        <w:t>Standardları</w:t>
      </w:r>
      <w:proofErr w:type="spellEnd"/>
      <w:r w:rsidRPr="0016158B">
        <w:t xml:space="preserve"> Enstitüsü’nün </w:t>
      </w:r>
      <w:r>
        <w:t xml:space="preserve">Gıda Tarım ve Hayvancılık İhtisas </w:t>
      </w:r>
      <w:r w:rsidR="006C27DC">
        <w:t>Kurulu’na</w:t>
      </w:r>
      <w:r>
        <w:t xml:space="preserve"> bağlı TK25 Ziraat </w:t>
      </w:r>
      <w:r w:rsidR="006C27DC">
        <w:t>Teknik Komitesi’nce</w:t>
      </w:r>
      <w:r>
        <w:t xml:space="preserve"> TS 1280 (2006)’in</w:t>
      </w:r>
      <w:r w:rsidRPr="0016158B">
        <w:t xml:space="preserve"> revizyonu olarak hazırla</w:t>
      </w:r>
      <w:r>
        <w:t xml:space="preserve">nmış ve TSE Teknik Kurulu’nun </w:t>
      </w:r>
      <w:proofErr w:type="gramStart"/>
      <w:r w:rsidR="006C27DC">
        <w:t>……….</w:t>
      </w:r>
      <w:proofErr w:type="gramEnd"/>
      <w:r w:rsidRPr="0016158B">
        <w:t xml:space="preserve"> tarihli toplantısında kabul edilerek yayımına karar verilmiştir.</w:t>
      </w:r>
    </w:p>
    <w:p w:rsidR="000E11BF" w:rsidRDefault="000E11BF" w:rsidP="000E11BF">
      <w:pPr>
        <w:ind w:left="142" w:hanging="142"/>
      </w:pPr>
    </w:p>
    <w:p w:rsidR="006C27DC" w:rsidRDefault="006C27DC" w:rsidP="000E11BF">
      <w:pPr>
        <w:ind w:left="142" w:hanging="142"/>
      </w:pPr>
    </w:p>
    <w:p w:rsidR="006C27DC" w:rsidRDefault="006C27DC" w:rsidP="000E11BF">
      <w:pPr>
        <w:ind w:left="142" w:hanging="142"/>
      </w:pPr>
    </w:p>
    <w:p w:rsidR="006C27DC" w:rsidRDefault="006C27DC">
      <w:pPr>
        <w:spacing w:after="200" w:line="276" w:lineRule="auto"/>
      </w:pPr>
      <w:r>
        <w:br w:type="page"/>
      </w:r>
    </w:p>
    <w:p w:rsidR="006C27DC" w:rsidRPr="006C27DC" w:rsidRDefault="006C27DC" w:rsidP="006C27DC">
      <w:pPr>
        <w:ind w:left="142" w:hanging="142"/>
        <w:jc w:val="center"/>
        <w:rPr>
          <w:b/>
          <w:sz w:val="28"/>
          <w:szCs w:val="28"/>
        </w:rPr>
      </w:pPr>
      <w:r w:rsidRPr="006C27DC">
        <w:rPr>
          <w:b/>
          <w:sz w:val="28"/>
          <w:szCs w:val="28"/>
        </w:rPr>
        <w:t>İçindekiler</w:t>
      </w:r>
    </w:p>
    <w:p w:rsidR="006C27DC" w:rsidRDefault="006C27DC">
      <w:pPr>
        <w:pStyle w:val="T1"/>
        <w:tabs>
          <w:tab w:val="right" w:leader="dot" w:pos="9628"/>
        </w:tabs>
        <w:rPr>
          <w:rFonts w:asciiTheme="minorHAnsi" w:eastAsiaTheme="minorEastAsia" w:hAnsiTheme="minorHAnsi" w:cstheme="minorBidi"/>
          <w:b w:val="0"/>
          <w:noProof/>
          <w:sz w:val="22"/>
          <w:szCs w:val="22"/>
        </w:rPr>
      </w:pPr>
      <w:r>
        <w:rPr>
          <w:b w:val="0"/>
        </w:rPr>
        <w:fldChar w:fldCharType="begin"/>
      </w:r>
      <w:r>
        <w:rPr>
          <w:b w:val="0"/>
        </w:rPr>
        <w:instrText xml:space="preserve"> TOC \o "1-2" \u </w:instrText>
      </w:r>
      <w:r>
        <w:rPr>
          <w:b w:val="0"/>
        </w:rPr>
        <w:fldChar w:fldCharType="separate"/>
      </w:r>
    </w:p>
    <w:p w:rsidR="006C27DC" w:rsidRDefault="006C27DC">
      <w:pPr>
        <w:pStyle w:val="T1"/>
        <w:tabs>
          <w:tab w:val="left" w:pos="440"/>
          <w:tab w:val="right" w:leader="dot" w:pos="9628"/>
        </w:tabs>
        <w:rPr>
          <w:rFonts w:asciiTheme="minorHAnsi" w:eastAsiaTheme="minorEastAsia" w:hAnsiTheme="minorHAnsi" w:cstheme="minorBidi"/>
          <w:b w:val="0"/>
          <w:noProof/>
          <w:sz w:val="22"/>
          <w:szCs w:val="22"/>
        </w:rPr>
      </w:pPr>
      <w:r>
        <w:rPr>
          <w:noProof/>
        </w:rPr>
        <w:t>1</w:t>
      </w:r>
      <w:r>
        <w:rPr>
          <w:rFonts w:asciiTheme="minorHAnsi" w:eastAsiaTheme="minorEastAsia" w:hAnsiTheme="minorHAnsi" w:cstheme="minorBidi"/>
          <w:b w:val="0"/>
          <w:noProof/>
          <w:sz w:val="22"/>
          <w:szCs w:val="22"/>
        </w:rPr>
        <w:tab/>
      </w:r>
      <w:r>
        <w:rPr>
          <w:noProof/>
        </w:rPr>
        <w:t>Kapsam</w:t>
      </w:r>
      <w:r>
        <w:rPr>
          <w:noProof/>
        </w:rPr>
        <w:tab/>
      </w:r>
      <w:r>
        <w:rPr>
          <w:noProof/>
        </w:rPr>
        <w:fldChar w:fldCharType="begin"/>
      </w:r>
      <w:r>
        <w:rPr>
          <w:noProof/>
        </w:rPr>
        <w:instrText xml:space="preserve"> PAGEREF _Toc438116648 \h </w:instrText>
      </w:r>
      <w:r>
        <w:rPr>
          <w:noProof/>
        </w:rPr>
      </w:r>
      <w:r>
        <w:rPr>
          <w:noProof/>
        </w:rPr>
        <w:fldChar w:fldCharType="separate"/>
      </w:r>
      <w:r>
        <w:rPr>
          <w:noProof/>
        </w:rPr>
        <w:t>1</w:t>
      </w:r>
      <w:r>
        <w:rPr>
          <w:noProof/>
        </w:rPr>
        <w:fldChar w:fldCharType="end"/>
      </w:r>
    </w:p>
    <w:p w:rsidR="006C27DC" w:rsidRDefault="006C27DC">
      <w:pPr>
        <w:pStyle w:val="T1"/>
        <w:tabs>
          <w:tab w:val="left" w:pos="440"/>
          <w:tab w:val="right" w:leader="dot" w:pos="9628"/>
        </w:tabs>
        <w:rPr>
          <w:rFonts w:asciiTheme="minorHAnsi" w:eastAsiaTheme="minorEastAsia" w:hAnsiTheme="minorHAnsi" w:cstheme="minorBidi"/>
          <w:b w:val="0"/>
          <w:noProof/>
          <w:sz w:val="22"/>
          <w:szCs w:val="22"/>
        </w:rPr>
      </w:pPr>
      <w:r>
        <w:rPr>
          <w:noProof/>
        </w:rPr>
        <w:t>2</w:t>
      </w:r>
      <w:r>
        <w:rPr>
          <w:rFonts w:asciiTheme="minorHAnsi" w:eastAsiaTheme="minorEastAsia" w:hAnsiTheme="minorHAnsi" w:cstheme="minorBidi"/>
          <w:b w:val="0"/>
          <w:noProof/>
          <w:sz w:val="22"/>
          <w:szCs w:val="22"/>
        </w:rPr>
        <w:tab/>
      </w:r>
      <w:r>
        <w:rPr>
          <w:noProof/>
        </w:rPr>
        <w:t>Atıf yapılan standard ve/veya dokümanlar</w:t>
      </w:r>
      <w:r>
        <w:rPr>
          <w:noProof/>
        </w:rPr>
        <w:tab/>
      </w:r>
      <w:r>
        <w:rPr>
          <w:noProof/>
        </w:rPr>
        <w:fldChar w:fldCharType="begin"/>
      </w:r>
      <w:r>
        <w:rPr>
          <w:noProof/>
        </w:rPr>
        <w:instrText xml:space="preserve"> PAGEREF _Toc438116649 \h </w:instrText>
      </w:r>
      <w:r>
        <w:rPr>
          <w:noProof/>
        </w:rPr>
      </w:r>
      <w:r>
        <w:rPr>
          <w:noProof/>
        </w:rPr>
        <w:fldChar w:fldCharType="separate"/>
      </w:r>
      <w:r>
        <w:rPr>
          <w:noProof/>
        </w:rPr>
        <w:t>1</w:t>
      </w:r>
      <w:r>
        <w:rPr>
          <w:noProof/>
        </w:rPr>
        <w:fldChar w:fldCharType="end"/>
      </w:r>
    </w:p>
    <w:p w:rsidR="006C27DC" w:rsidRDefault="006C27DC">
      <w:pPr>
        <w:pStyle w:val="T1"/>
        <w:tabs>
          <w:tab w:val="left" w:pos="440"/>
          <w:tab w:val="right" w:leader="dot" w:pos="9628"/>
        </w:tabs>
        <w:rPr>
          <w:rFonts w:asciiTheme="minorHAnsi" w:eastAsiaTheme="minorEastAsia" w:hAnsiTheme="minorHAnsi" w:cstheme="minorBidi"/>
          <w:b w:val="0"/>
          <w:noProof/>
          <w:sz w:val="22"/>
          <w:szCs w:val="22"/>
        </w:rPr>
      </w:pPr>
      <w:r w:rsidRPr="00047697">
        <w:rPr>
          <w:noProof/>
        </w:rPr>
        <w:t>3</w:t>
      </w:r>
      <w:r>
        <w:rPr>
          <w:rFonts w:asciiTheme="minorHAnsi" w:eastAsiaTheme="minorEastAsia" w:hAnsiTheme="minorHAnsi" w:cstheme="minorBidi"/>
          <w:b w:val="0"/>
          <w:noProof/>
          <w:sz w:val="22"/>
          <w:szCs w:val="22"/>
        </w:rPr>
        <w:tab/>
      </w:r>
      <w:r w:rsidRPr="00047697">
        <w:rPr>
          <w:noProof/>
        </w:rPr>
        <w:t>Tarifler</w:t>
      </w:r>
      <w:r>
        <w:rPr>
          <w:noProof/>
        </w:rPr>
        <w:tab/>
      </w:r>
      <w:r>
        <w:rPr>
          <w:noProof/>
        </w:rPr>
        <w:fldChar w:fldCharType="begin"/>
      </w:r>
      <w:r>
        <w:rPr>
          <w:noProof/>
        </w:rPr>
        <w:instrText xml:space="preserve"> PAGEREF _Toc438116650 \h </w:instrText>
      </w:r>
      <w:r>
        <w:rPr>
          <w:noProof/>
        </w:rPr>
      </w:r>
      <w:r>
        <w:rPr>
          <w:noProof/>
        </w:rPr>
        <w:fldChar w:fldCharType="separate"/>
      </w:r>
      <w:r>
        <w:rPr>
          <w:noProof/>
        </w:rPr>
        <w:t>1</w:t>
      </w:r>
      <w:r>
        <w:rPr>
          <w:noProof/>
        </w:rPr>
        <w:fldChar w:fldCharType="end"/>
      </w:r>
    </w:p>
    <w:p w:rsidR="006C27DC" w:rsidRDefault="006C27DC">
      <w:pPr>
        <w:pStyle w:val="T2"/>
        <w:tabs>
          <w:tab w:val="left" w:pos="880"/>
          <w:tab w:val="right" w:leader="dot" w:pos="9628"/>
        </w:tabs>
        <w:rPr>
          <w:rFonts w:asciiTheme="minorHAnsi" w:eastAsiaTheme="minorEastAsia" w:hAnsiTheme="minorHAnsi" w:cstheme="minorBidi"/>
          <w:noProof/>
          <w:sz w:val="22"/>
          <w:szCs w:val="22"/>
        </w:rPr>
      </w:pPr>
      <w:r>
        <w:rPr>
          <w:noProof/>
        </w:rPr>
        <w:t>3.1</w:t>
      </w:r>
      <w:r>
        <w:rPr>
          <w:rFonts w:asciiTheme="minorHAnsi" w:eastAsiaTheme="minorEastAsia" w:hAnsiTheme="minorHAnsi" w:cstheme="minorBidi"/>
          <w:noProof/>
          <w:sz w:val="22"/>
          <w:szCs w:val="22"/>
        </w:rPr>
        <w:tab/>
      </w:r>
      <w:r>
        <w:rPr>
          <w:noProof/>
        </w:rPr>
        <w:t>Antepfıstığı içi</w:t>
      </w:r>
      <w:r>
        <w:rPr>
          <w:noProof/>
        </w:rPr>
        <w:tab/>
      </w:r>
      <w:r>
        <w:rPr>
          <w:noProof/>
        </w:rPr>
        <w:fldChar w:fldCharType="begin"/>
      </w:r>
      <w:r>
        <w:rPr>
          <w:noProof/>
        </w:rPr>
        <w:instrText xml:space="preserve"> PAGEREF _Toc438116651 \h </w:instrText>
      </w:r>
      <w:r>
        <w:rPr>
          <w:noProof/>
        </w:rPr>
      </w:r>
      <w:r>
        <w:rPr>
          <w:noProof/>
        </w:rPr>
        <w:fldChar w:fldCharType="separate"/>
      </w:r>
      <w:r>
        <w:rPr>
          <w:noProof/>
        </w:rPr>
        <w:t>1</w:t>
      </w:r>
      <w:r>
        <w:rPr>
          <w:noProof/>
        </w:rPr>
        <w:fldChar w:fldCharType="end"/>
      </w:r>
    </w:p>
    <w:p w:rsidR="006C27DC" w:rsidRDefault="006C27DC">
      <w:pPr>
        <w:pStyle w:val="T2"/>
        <w:tabs>
          <w:tab w:val="left" w:pos="880"/>
          <w:tab w:val="right" w:leader="dot" w:pos="9628"/>
        </w:tabs>
        <w:rPr>
          <w:rFonts w:asciiTheme="minorHAnsi" w:eastAsiaTheme="minorEastAsia" w:hAnsiTheme="minorHAnsi" w:cstheme="minorBidi"/>
          <w:noProof/>
          <w:sz w:val="22"/>
          <w:szCs w:val="22"/>
        </w:rPr>
      </w:pPr>
      <w:r>
        <w:rPr>
          <w:noProof/>
        </w:rPr>
        <w:t>3.2</w:t>
      </w:r>
      <w:r>
        <w:rPr>
          <w:rFonts w:asciiTheme="minorHAnsi" w:eastAsiaTheme="minorEastAsia" w:hAnsiTheme="minorHAnsi" w:cstheme="minorBidi"/>
          <w:noProof/>
          <w:sz w:val="22"/>
          <w:szCs w:val="22"/>
        </w:rPr>
        <w:tab/>
      </w:r>
      <w:r>
        <w:rPr>
          <w:noProof/>
        </w:rPr>
        <w:t>Yeşil iç</w:t>
      </w:r>
      <w:r>
        <w:rPr>
          <w:noProof/>
        </w:rPr>
        <w:tab/>
      </w:r>
      <w:r>
        <w:rPr>
          <w:noProof/>
        </w:rPr>
        <w:fldChar w:fldCharType="begin"/>
      </w:r>
      <w:r>
        <w:rPr>
          <w:noProof/>
        </w:rPr>
        <w:instrText xml:space="preserve"> PAGEREF _Toc438116652 \h </w:instrText>
      </w:r>
      <w:r>
        <w:rPr>
          <w:noProof/>
        </w:rPr>
      </w:r>
      <w:r>
        <w:rPr>
          <w:noProof/>
        </w:rPr>
        <w:fldChar w:fldCharType="separate"/>
      </w:r>
      <w:r>
        <w:rPr>
          <w:noProof/>
        </w:rPr>
        <w:t>1</w:t>
      </w:r>
      <w:r>
        <w:rPr>
          <w:noProof/>
        </w:rPr>
        <w:fldChar w:fldCharType="end"/>
      </w:r>
    </w:p>
    <w:p w:rsidR="006C27DC" w:rsidRDefault="006C27DC">
      <w:pPr>
        <w:pStyle w:val="T2"/>
        <w:tabs>
          <w:tab w:val="left" w:pos="880"/>
          <w:tab w:val="right" w:leader="dot" w:pos="9628"/>
        </w:tabs>
        <w:rPr>
          <w:rFonts w:asciiTheme="minorHAnsi" w:eastAsiaTheme="minorEastAsia" w:hAnsiTheme="minorHAnsi" w:cstheme="minorBidi"/>
          <w:noProof/>
          <w:sz w:val="22"/>
          <w:szCs w:val="22"/>
        </w:rPr>
      </w:pPr>
      <w:r>
        <w:rPr>
          <w:noProof/>
        </w:rPr>
        <w:t>3.3</w:t>
      </w:r>
      <w:r>
        <w:rPr>
          <w:rFonts w:asciiTheme="minorHAnsi" w:eastAsiaTheme="minorEastAsia" w:hAnsiTheme="minorHAnsi" w:cstheme="minorBidi"/>
          <w:noProof/>
          <w:sz w:val="22"/>
          <w:szCs w:val="22"/>
        </w:rPr>
        <w:tab/>
      </w:r>
      <w:r>
        <w:rPr>
          <w:noProof/>
        </w:rPr>
        <w:t>Gül iç (meverdi iç)</w:t>
      </w:r>
      <w:r>
        <w:rPr>
          <w:noProof/>
        </w:rPr>
        <w:tab/>
      </w:r>
      <w:r>
        <w:rPr>
          <w:noProof/>
        </w:rPr>
        <w:fldChar w:fldCharType="begin"/>
      </w:r>
      <w:r>
        <w:rPr>
          <w:noProof/>
        </w:rPr>
        <w:instrText xml:space="preserve"> PAGEREF _Toc438116653 \h </w:instrText>
      </w:r>
      <w:r>
        <w:rPr>
          <w:noProof/>
        </w:rPr>
      </w:r>
      <w:r>
        <w:rPr>
          <w:noProof/>
        </w:rPr>
        <w:fldChar w:fldCharType="separate"/>
      </w:r>
      <w:r>
        <w:rPr>
          <w:noProof/>
        </w:rPr>
        <w:t>1</w:t>
      </w:r>
      <w:r>
        <w:rPr>
          <w:noProof/>
        </w:rPr>
        <w:fldChar w:fldCharType="end"/>
      </w:r>
    </w:p>
    <w:p w:rsidR="006C27DC" w:rsidRDefault="006C27DC">
      <w:pPr>
        <w:pStyle w:val="T2"/>
        <w:tabs>
          <w:tab w:val="left" w:pos="880"/>
          <w:tab w:val="right" w:leader="dot" w:pos="9628"/>
        </w:tabs>
        <w:rPr>
          <w:rFonts w:asciiTheme="minorHAnsi" w:eastAsiaTheme="minorEastAsia" w:hAnsiTheme="minorHAnsi" w:cstheme="minorBidi"/>
          <w:noProof/>
          <w:sz w:val="22"/>
          <w:szCs w:val="22"/>
        </w:rPr>
      </w:pPr>
      <w:r>
        <w:rPr>
          <w:noProof/>
        </w:rPr>
        <w:t>3.4</w:t>
      </w:r>
      <w:r>
        <w:rPr>
          <w:rFonts w:asciiTheme="minorHAnsi" w:eastAsiaTheme="minorEastAsia" w:hAnsiTheme="minorHAnsi" w:cstheme="minorBidi"/>
          <w:noProof/>
          <w:sz w:val="22"/>
          <w:szCs w:val="22"/>
        </w:rPr>
        <w:tab/>
      </w:r>
      <w:r>
        <w:rPr>
          <w:noProof/>
        </w:rPr>
        <w:t>Sarı iç</w:t>
      </w:r>
      <w:r>
        <w:rPr>
          <w:noProof/>
        </w:rPr>
        <w:tab/>
      </w:r>
      <w:r>
        <w:rPr>
          <w:noProof/>
        </w:rPr>
        <w:fldChar w:fldCharType="begin"/>
      </w:r>
      <w:r>
        <w:rPr>
          <w:noProof/>
        </w:rPr>
        <w:instrText xml:space="preserve"> PAGEREF _Toc438116654 \h </w:instrText>
      </w:r>
      <w:r>
        <w:rPr>
          <w:noProof/>
        </w:rPr>
      </w:r>
      <w:r>
        <w:rPr>
          <w:noProof/>
        </w:rPr>
        <w:fldChar w:fldCharType="separate"/>
      </w:r>
      <w:r>
        <w:rPr>
          <w:noProof/>
        </w:rPr>
        <w:t>1</w:t>
      </w:r>
      <w:r>
        <w:rPr>
          <w:noProof/>
        </w:rPr>
        <w:fldChar w:fldCharType="end"/>
      </w:r>
    </w:p>
    <w:p w:rsidR="006C27DC" w:rsidRDefault="006C27DC">
      <w:pPr>
        <w:pStyle w:val="T2"/>
        <w:tabs>
          <w:tab w:val="left" w:pos="880"/>
          <w:tab w:val="right" w:leader="dot" w:pos="9628"/>
        </w:tabs>
        <w:rPr>
          <w:rFonts w:asciiTheme="minorHAnsi" w:eastAsiaTheme="minorEastAsia" w:hAnsiTheme="minorHAnsi" w:cstheme="minorBidi"/>
          <w:noProof/>
          <w:sz w:val="22"/>
          <w:szCs w:val="22"/>
        </w:rPr>
      </w:pPr>
      <w:r>
        <w:rPr>
          <w:noProof/>
        </w:rPr>
        <w:t>3.5</w:t>
      </w:r>
      <w:r>
        <w:rPr>
          <w:rFonts w:asciiTheme="minorHAnsi" w:eastAsiaTheme="minorEastAsia" w:hAnsiTheme="minorHAnsi" w:cstheme="minorBidi"/>
          <w:noProof/>
          <w:sz w:val="22"/>
          <w:szCs w:val="22"/>
        </w:rPr>
        <w:tab/>
      </w:r>
      <w:r>
        <w:rPr>
          <w:noProof/>
        </w:rPr>
        <w:t>Karışık renkli iç</w:t>
      </w:r>
      <w:r>
        <w:rPr>
          <w:noProof/>
        </w:rPr>
        <w:tab/>
      </w:r>
      <w:r>
        <w:rPr>
          <w:noProof/>
        </w:rPr>
        <w:fldChar w:fldCharType="begin"/>
      </w:r>
      <w:r>
        <w:rPr>
          <w:noProof/>
        </w:rPr>
        <w:instrText xml:space="preserve"> PAGEREF _Toc438116655 \h </w:instrText>
      </w:r>
      <w:r>
        <w:rPr>
          <w:noProof/>
        </w:rPr>
      </w:r>
      <w:r>
        <w:rPr>
          <w:noProof/>
        </w:rPr>
        <w:fldChar w:fldCharType="separate"/>
      </w:r>
      <w:r>
        <w:rPr>
          <w:noProof/>
        </w:rPr>
        <w:t>1</w:t>
      </w:r>
      <w:r>
        <w:rPr>
          <w:noProof/>
        </w:rPr>
        <w:fldChar w:fldCharType="end"/>
      </w:r>
    </w:p>
    <w:p w:rsidR="006C27DC" w:rsidRDefault="006C27DC">
      <w:pPr>
        <w:pStyle w:val="T2"/>
        <w:tabs>
          <w:tab w:val="left" w:pos="880"/>
          <w:tab w:val="right" w:leader="dot" w:pos="9628"/>
        </w:tabs>
        <w:rPr>
          <w:rFonts w:asciiTheme="minorHAnsi" w:eastAsiaTheme="minorEastAsia" w:hAnsiTheme="minorHAnsi" w:cstheme="minorBidi"/>
          <w:noProof/>
          <w:sz w:val="22"/>
          <w:szCs w:val="22"/>
        </w:rPr>
      </w:pPr>
      <w:r>
        <w:rPr>
          <w:noProof/>
        </w:rPr>
        <w:t>3.6</w:t>
      </w:r>
      <w:r>
        <w:rPr>
          <w:rFonts w:asciiTheme="minorHAnsi" w:eastAsiaTheme="minorEastAsia" w:hAnsiTheme="minorHAnsi" w:cstheme="minorBidi"/>
          <w:noProof/>
          <w:sz w:val="22"/>
          <w:szCs w:val="22"/>
        </w:rPr>
        <w:tab/>
      </w:r>
      <w:r>
        <w:rPr>
          <w:noProof/>
        </w:rPr>
        <w:t>Zarsız yeşil iç</w:t>
      </w:r>
      <w:r>
        <w:rPr>
          <w:noProof/>
        </w:rPr>
        <w:tab/>
      </w:r>
      <w:r>
        <w:rPr>
          <w:noProof/>
        </w:rPr>
        <w:fldChar w:fldCharType="begin"/>
      </w:r>
      <w:r>
        <w:rPr>
          <w:noProof/>
        </w:rPr>
        <w:instrText xml:space="preserve"> PAGEREF _Toc438116656 \h </w:instrText>
      </w:r>
      <w:r>
        <w:rPr>
          <w:noProof/>
        </w:rPr>
      </w:r>
      <w:r>
        <w:rPr>
          <w:noProof/>
        </w:rPr>
        <w:fldChar w:fldCharType="separate"/>
      </w:r>
      <w:r>
        <w:rPr>
          <w:noProof/>
        </w:rPr>
        <w:t>1</w:t>
      </w:r>
      <w:r>
        <w:rPr>
          <w:noProof/>
        </w:rPr>
        <w:fldChar w:fldCharType="end"/>
      </w:r>
    </w:p>
    <w:p w:rsidR="006C27DC" w:rsidRDefault="006C27DC">
      <w:pPr>
        <w:pStyle w:val="T2"/>
        <w:tabs>
          <w:tab w:val="left" w:pos="880"/>
          <w:tab w:val="right" w:leader="dot" w:pos="9628"/>
        </w:tabs>
        <w:rPr>
          <w:rFonts w:asciiTheme="minorHAnsi" w:eastAsiaTheme="minorEastAsia" w:hAnsiTheme="minorHAnsi" w:cstheme="minorBidi"/>
          <w:noProof/>
          <w:sz w:val="22"/>
          <w:szCs w:val="22"/>
        </w:rPr>
      </w:pPr>
      <w:r>
        <w:rPr>
          <w:noProof/>
        </w:rPr>
        <w:t>3.7</w:t>
      </w:r>
      <w:r>
        <w:rPr>
          <w:rFonts w:asciiTheme="minorHAnsi" w:eastAsiaTheme="minorEastAsia" w:hAnsiTheme="minorHAnsi" w:cstheme="minorBidi"/>
          <w:noProof/>
          <w:sz w:val="22"/>
          <w:szCs w:val="22"/>
        </w:rPr>
        <w:tab/>
      </w:r>
      <w:r>
        <w:rPr>
          <w:noProof/>
        </w:rPr>
        <w:t>Kör</w:t>
      </w:r>
      <w:r>
        <w:rPr>
          <w:noProof/>
        </w:rPr>
        <w:tab/>
      </w:r>
      <w:r>
        <w:rPr>
          <w:noProof/>
        </w:rPr>
        <w:fldChar w:fldCharType="begin"/>
      </w:r>
      <w:r>
        <w:rPr>
          <w:noProof/>
        </w:rPr>
        <w:instrText xml:space="preserve"> PAGEREF _Toc438116657 \h </w:instrText>
      </w:r>
      <w:r>
        <w:rPr>
          <w:noProof/>
        </w:rPr>
      </w:r>
      <w:r>
        <w:rPr>
          <w:noProof/>
        </w:rPr>
        <w:fldChar w:fldCharType="separate"/>
      </w:r>
      <w:r>
        <w:rPr>
          <w:noProof/>
        </w:rPr>
        <w:t>1</w:t>
      </w:r>
      <w:r>
        <w:rPr>
          <w:noProof/>
        </w:rPr>
        <w:fldChar w:fldCharType="end"/>
      </w:r>
    </w:p>
    <w:p w:rsidR="006C27DC" w:rsidRDefault="006C27DC">
      <w:pPr>
        <w:pStyle w:val="T2"/>
        <w:tabs>
          <w:tab w:val="left" w:pos="880"/>
          <w:tab w:val="right" w:leader="dot" w:pos="9628"/>
        </w:tabs>
        <w:rPr>
          <w:rFonts w:asciiTheme="minorHAnsi" w:eastAsiaTheme="minorEastAsia" w:hAnsiTheme="minorHAnsi" w:cstheme="minorBidi"/>
          <w:noProof/>
          <w:sz w:val="22"/>
          <w:szCs w:val="22"/>
        </w:rPr>
      </w:pPr>
      <w:r>
        <w:rPr>
          <w:noProof/>
        </w:rPr>
        <w:t>3.8</w:t>
      </w:r>
      <w:r>
        <w:rPr>
          <w:rFonts w:asciiTheme="minorHAnsi" w:eastAsiaTheme="minorEastAsia" w:hAnsiTheme="minorHAnsi" w:cstheme="minorBidi"/>
          <w:noProof/>
          <w:sz w:val="22"/>
          <w:szCs w:val="22"/>
        </w:rPr>
        <w:tab/>
      </w:r>
      <w:r>
        <w:rPr>
          <w:noProof/>
        </w:rPr>
        <w:t>Yarımca ve buruşuk</w:t>
      </w:r>
      <w:r>
        <w:rPr>
          <w:noProof/>
        </w:rPr>
        <w:tab/>
      </w:r>
      <w:r>
        <w:rPr>
          <w:noProof/>
        </w:rPr>
        <w:fldChar w:fldCharType="begin"/>
      </w:r>
      <w:r>
        <w:rPr>
          <w:noProof/>
        </w:rPr>
        <w:instrText xml:space="preserve"> PAGEREF _Toc438116658 \h </w:instrText>
      </w:r>
      <w:r>
        <w:rPr>
          <w:noProof/>
        </w:rPr>
      </w:r>
      <w:r>
        <w:rPr>
          <w:noProof/>
        </w:rPr>
        <w:fldChar w:fldCharType="separate"/>
      </w:r>
      <w:r>
        <w:rPr>
          <w:noProof/>
        </w:rPr>
        <w:t>1</w:t>
      </w:r>
      <w:r>
        <w:rPr>
          <w:noProof/>
        </w:rPr>
        <w:fldChar w:fldCharType="end"/>
      </w:r>
    </w:p>
    <w:p w:rsidR="006C27DC" w:rsidRDefault="006C27DC">
      <w:pPr>
        <w:pStyle w:val="T2"/>
        <w:tabs>
          <w:tab w:val="left" w:pos="880"/>
          <w:tab w:val="right" w:leader="dot" w:pos="9628"/>
        </w:tabs>
        <w:rPr>
          <w:rFonts w:asciiTheme="minorHAnsi" w:eastAsiaTheme="minorEastAsia" w:hAnsiTheme="minorHAnsi" w:cstheme="minorBidi"/>
          <w:noProof/>
          <w:sz w:val="22"/>
          <w:szCs w:val="22"/>
        </w:rPr>
      </w:pPr>
      <w:r>
        <w:rPr>
          <w:noProof/>
        </w:rPr>
        <w:t>3.9</w:t>
      </w:r>
      <w:r>
        <w:rPr>
          <w:rFonts w:asciiTheme="minorHAnsi" w:eastAsiaTheme="minorEastAsia" w:hAnsiTheme="minorHAnsi" w:cstheme="minorBidi"/>
          <w:noProof/>
          <w:sz w:val="22"/>
          <w:szCs w:val="22"/>
        </w:rPr>
        <w:tab/>
      </w:r>
      <w:r>
        <w:rPr>
          <w:noProof/>
        </w:rPr>
        <w:t>Kırık</w:t>
      </w:r>
      <w:r>
        <w:rPr>
          <w:noProof/>
        </w:rPr>
        <w:tab/>
      </w:r>
      <w:r>
        <w:rPr>
          <w:noProof/>
        </w:rPr>
        <w:fldChar w:fldCharType="begin"/>
      </w:r>
      <w:r>
        <w:rPr>
          <w:noProof/>
        </w:rPr>
        <w:instrText xml:space="preserve"> PAGEREF _Toc438116659 \h </w:instrText>
      </w:r>
      <w:r>
        <w:rPr>
          <w:noProof/>
        </w:rPr>
      </w:r>
      <w:r>
        <w:rPr>
          <w:noProof/>
        </w:rPr>
        <w:fldChar w:fldCharType="separate"/>
      </w:r>
      <w:r>
        <w:rPr>
          <w:noProof/>
        </w:rPr>
        <w:t>1</w:t>
      </w:r>
      <w:r>
        <w:rPr>
          <w:noProof/>
        </w:rPr>
        <w:fldChar w:fldCharType="end"/>
      </w:r>
    </w:p>
    <w:p w:rsidR="006C27DC" w:rsidRDefault="006C27DC">
      <w:pPr>
        <w:pStyle w:val="T2"/>
        <w:tabs>
          <w:tab w:val="left" w:pos="880"/>
          <w:tab w:val="right" w:leader="dot" w:pos="9628"/>
        </w:tabs>
        <w:rPr>
          <w:rFonts w:asciiTheme="minorHAnsi" w:eastAsiaTheme="minorEastAsia" w:hAnsiTheme="minorHAnsi" w:cstheme="minorBidi"/>
          <w:noProof/>
          <w:sz w:val="22"/>
          <w:szCs w:val="22"/>
        </w:rPr>
      </w:pPr>
      <w:r>
        <w:rPr>
          <w:noProof/>
        </w:rPr>
        <w:t>3.10</w:t>
      </w:r>
      <w:r>
        <w:rPr>
          <w:rFonts w:asciiTheme="minorHAnsi" w:eastAsiaTheme="minorEastAsia" w:hAnsiTheme="minorHAnsi" w:cstheme="minorBidi"/>
          <w:noProof/>
          <w:sz w:val="22"/>
          <w:szCs w:val="22"/>
        </w:rPr>
        <w:tab/>
      </w:r>
      <w:r>
        <w:rPr>
          <w:noProof/>
        </w:rPr>
        <w:t>Yabancı madde</w:t>
      </w:r>
      <w:r>
        <w:rPr>
          <w:noProof/>
        </w:rPr>
        <w:tab/>
      </w:r>
      <w:r>
        <w:rPr>
          <w:noProof/>
        </w:rPr>
        <w:fldChar w:fldCharType="begin"/>
      </w:r>
      <w:r>
        <w:rPr>
          <w:noProof/>
        </w:rPr>
        <w:instrText xml:space="preserve"> PAGEREF _Toc438116660 \h </w:instrText>
      </w:r>
      <w:r>
        <w:rPr>
          <w:noProof/>
        </w:rPr>
      </w:r>
      <w:r>
        <w:rPr>
          <w:noProof/>
        </w:rPr>
        <w:fldChar w:fldCharType="separate"/>
      </w:r>
      <w:r>
        <w:rPr>
          <w:noProof/>
        </w:rPr>
        <w:t>2</w:t>
      </w:r>
      <w:r>
        <w:rPr>
          <w:noProof/>
        </w:rPr>
        <w:fldChar w:fldCharType="end"/>
      </w:r>
    </w:p>
    <w:p w:rsidR="006C27DC" w:rsidRDefault="006C27DC">
      <w:pPr>
        <w:pStyle w:val="T2"/>
        <w:tabs>
          <w:tab w:val="left" w:pos="880"/>
          <w:tab w:val="right" w:leader="dot" w:pos="9628"/>
        </w:tabs>
        <w:rPr>
          <w:rFonts w:asciiTheme="minorHAnsi" w:eastAsiaTheme="minorEastAsia" w:hAnsiTheme="minorHAnsi" w:cstheme="minorBidi"/>
          <w:noProof/>
          <w:sz w:val="22"/>
          <w:szCs w:val="22"/>
        </w:rPr>
      </w:pPr>
      <w:r>
        <w:rPr>
          <w:noProof/>
        </w:rPr>
        <w:t>3.11</w:t>
      </w:r>
      <w:r>
        <w:rPr>
          <w:rFonts w:asciiTheme="minorHAnsi" w:eastAsiaTheme="minorEastAsia" w:hAnsiTheme="minorHAnsi" w:cstheme="minorBidi"/>
          <w:noProof/>
          <w:sz w:val="22"/>
          <w:szCs w:val="22"/>
        </w:rPr>
        <w:tab/>
      </w:r>
      <w:r>
        <w:rPr>
          <w:noProof/>
        </w:rPr>
        <w:t>Tamamen gelişmiş</w:t>
      </w:r>
      <w:r>
        <w:rPr>
          <w:noProof/>
        </w:rPr>
        <w:tab/>
      </w:r>
      <w:r>
        <w:rPr>
          <w:noProof/>
        </w:rPr>
        <w:fldChar w:fldCharType="begin"/>
      </w:r>
      <w:r>
        <w:rPr>
          <w:noProof/>
        </w:rPr>
        <w:instrText xml:space="preserve"> PAGEREF _Toc438116662 \h </w:instrText>
      </w:r>
      <w:r>
        <w:rPr>
          <w:noProof/>
        </w:rPr>
      </w:r>
      <w:r>
        <w:rPr>
          <w:noProof/>
        </w:rPr>
        <w:fldChar w:fldCharType="separate"/>
      </w:r>
      <w:r>
        <w:rPr>
          <w:noProof/>
        </w:rPr>
        <w:t>2</w:t>
      </w:r>
      <w:r>
        <w:rPr>
          <w:noProof/>
        </w:rPr>
        <w:fldChar w:fldCharType="end"/>
      </w:r>
    </w:p>
    <w:p w:rsidR="006C27DC" w:rsidRDefault="006C27DC">
      <w:pPr>
        <w:pStyle w:val="T2"/>
        <w:tabs>
          <w:tab w:val="left" w:pos="880"/>
          <w:tab w:val="right" w:leader="dot" w:pos="9628"/>
        </w:tabs>
        <w:rPr>
          <w:rFonts w:asciiTheme="minorHAnsi" w:eastAsiaTheme="minorEastAsia" w:hAnsiTheme="minorHAnsi" w:cstheme="minorBidi"/>
          <w:noProof/>
          <w:sz w:val="22"/>
          <w:szCs w:val="22"/>
        </w:rPr>
      </w:pPr>
      <w:r>
        <w:rPr>
          <w:noProof/>
        </w:rPr>
        <w:t>3.12</w:t>
      </w:r>
      <w:r>
        <w:rPr>
          <w:rFonts w:asciiTheme="minorHAnsi" w:eastAsiaTheme="minorEastAsia" w:hAnsiTheme="minorHAnsi" w:cstheme="minorBidi"/>
          <w:noProof/>
          <w:sz w:val="22"/>
          <w:szCs w:val="22"/>
        </w:rPr>
        <w:tab/>
      </w:r>
      <w:r>
        <w:rPr>
          <w:noProof/>
        </w:rPr>
        <w:t>Yarım</w:t>
      </w:r>
      <w:r>
        <w:rPr>
          <w:noProof/>
        </w:rPr>
        <w:tab/>
      </w:r>
      <w:r>
        <w:rPr>
          <w:noProof/>
        </w:rPr>
        <w:fldChar w:fldCharType="begin"/>
      </w:r>
      <w:r>
        <w:rPr>
          <w:noProof/>
        </w:rPr>
        <w:instrText xml:space="preserve"> PAGEREF _Toc438116663 \h </w:instrText>
      </w:r>
      <w:r>
        <w:rPr>
          <w:noProof/>
        </w:rPr>
      </w:r>
      <w:r>
        <w:rPr>
          <w:noProof/>
        </w:rPr>
        <w:fldChar w:fldCharType="separate"/>
      </w:r>
      <w:r>
        <w:rPr>
          <w:noProof/>
        </w:rPr>
        <w:t>2</w:t>
      </w:r>
      <w:r>
        <w:rPr>
          <w:noProof/>
        </w:rPr>
        <w:fldChar w:fldCharType="end"/>
      </w:r>
    </w:p>
    <w:p w:rsidR="006C27DC" w:rsidRDefault="006C27DC">
      <w:pPr>
        <w:pStyle w:val="T2"/>
        <w:tabs>
          <w:tab w:val="left" w:pos="880"/>
          <w:tab w:val="right" w:leader="dot" w:pos="9628"/>
        </w:tabs>
        <w:rPr>
          <w:rFonts w:asciiTheme="minorHAnsi" w:eastAsiaTheme="minorEastAsia" w:hAnsiTheme="minorHAnsi" w:cstheme="minorBidi"/>
          <w:noProof/>
          <w:sz w:val="22"/>
          <w:szCs w:val="22"/>
        </w:rPr>
      </w:pPr>
      <w:r>
        <w:rPr>
          <w:noProof/>
        </w:rPr>
        <w:t>3.13</w:t>
      </w:r>
      <w:r>
        <w:rPr>
          <w:rFonts w:asciiTheme="minorHAnsi" w:eastAsiaTheme="minorEastAsia" w:hAnsiTheme="minorHAnsi" w:cstheme="minorBidi"/>
          <w:noProof/>
          <w:sz w:val="22"/>
          <w:szCs w:val="22"/>
        </w:rPr>
        <w:tab/>
      </w:r>
      <w:r>
        <w:rPr>
          <w:noProof/>
        </w:rPr>
        <w:t>Kırık</w:t>
      </w:r>
      <w:r>
        <w:rPr>
          <w:noProof/>
        </w:rPr>
        <w:tab/>
      </w:r>
      <w:r>
        <w:rPr>
          <w:noProof/>
        </w:rPr>
        <w:fldChar w:fldCharType="begin"/>
      </w:r>
      <w:r>
        <w:rPr>
          <w:noProof/>
        </w:rPr>
        <w:instrText xml:space="preserve"> PAGEREF _Toc438116664 \h </w:instrText>
      </w:r>
      <w:r>
        <w:rPr>
          <w:noProof/>
        </w:rPr>
      </w:r>
      <w:r>
        <w:rPr>
          <w:noProof/>
        </w:rPr>
        <w:fldChar w:fldCharType="separate"/>
      </w:r>
      <w:r>
        <w:rPr>
          <w:noProof/>
        </w:rPr>
        <w:t>2</w:t>
      </w:r>
      <w:r>
        <w:rPr>
          <w:noProof/>
        </w:rPr>
        <w:fldChar w:fldCharType="end"/>
      </w:r>
    </w:p>
    <w:p w:rsidR="006C27DC" w:rsidRDefault="006C27DC">
      <w:pPr>
        <w:pStyle w:val="T2"/>
        <w:tabs>
          <w:tab w:val="left" w:pos="880"/>
          <w:tab w:val="right" w:leader="dot" w:pos="9628"/>
        </w:tabs>
        <w:rPr>
          <w:rFonts w:asciiTheme="minorHAnsi" w:eastAsiaTheme="minorEastAsia" w:hAnsiTheme="minorHAnsi" w:cstheme="minorBidi"/>
          <w:noProof/>
          <w:sz w:val="22"/>
          <w:szCs w:val="22"/>
        </w:rPr>
      </w:pPr>
      <w:r>
        <w:rPr>
          <w:noProof/>
        </w:rPr>
        <w:t>3.14</w:t>
      </w:r>
      <w:r>
        <w:rPr>
          <w:rFonts w:asciiTheme="minorHAnsi" w:eastAsiaTheme="minorEastAsia" w:hAnsiTheme="minorHAnsi" w:cstheme="minorBidi"/>
          <w:noProof/>
          <w:sz w:val="22"/>
          <w:szCs w:val="22"/>
        </w:rPr>
        <w:tab/>
      </w:r>
      <w:r>
        <w:rPr>
          <w:noProof/>
        </w:rPr>
        <w:t>Acılaşma</w:t>
      </w:r>
      <w:r>
        <w:rPr>
          <w:noProof/>
        </w:rPr>
        <w:tab/>
      </w:r>
      <w:r>
        <w:rPr>
          <w:noProof/>
        </w:rPr>
        <w:fldChar w:fldCharType="begin"/>
      </w:r>
      <w:r>
        <w:rPr>
          <w:noProof/>
        </w:rPr>
        <w:instrText xml:space="preserve"> PAGEREF _Toc438116665 \h </w:instrText>
      </w:r>
      <w:r>
        <w:rPr>
          <w:noProof/>
        </w:rPr>
      </w:r>
      <w:r>
        <w:rPr>
          <w:noProof/>
        </w:rPr>
        <w:fldChar w:fldCharType="separate"/>
      </w:r>
      <w:r>
        <w:rPr>
          <w:noProof/>
        </w:rPr>
        <w:t>2</w:t>
      </w:r>
      <w:r>
        <w:rPr>
          <w:noProof/>
        </w:rPr>
        <w:fldChar w:fldCharType="end"/>
      </w:r>
    </w:p>
    <w:p w:rsidR="006C27DC" w:rsidRDefault="006C27DC">
      <w:pPr>
        <w:pStyle w:val="T2"/>
        <w:tabs>
          <w:tab w:val="left" w:pos="880"/>
          <w:tab w:val="right" w:leader="dot" w:pos="9628"/>
        </w:tabs>
        <w:rPr>
          <w:rFonts w:asciiTheme="minorHAnsi" w:eastAsiaTheme="minorEastAsia" w:hAnsiTheme="minorHAnsi" w:cstheme="minorBidi"/>
          <w:noProof/>
          <w:sz w:val="22"/>
          <w:szCs w:val="22"/>
        </w:rPr>
      </w:pPr>
      <w:r>
        <w:rPr>
          <w:noProof/>
        </w:rPr>
        <w:t>3.15</w:t>
      </w:r>
      <w:r>
        <w:rPr>
          <w:rFonts w:asciiTheme="minorHAnsi" w:eastAsiaTheme="minorEastAsia" w:hAnsiTheme="minorHAnsi" w:cstheme="minorBidi"/>
          <w:noProof/>
          <w:sz w:val="22"/>
          <w:szCs w:val="22"/>
        </w:rPr>
        <w:tab/>
      </w:r>
      <w:r>
        <w:rPr>
          <w:noProof/>
        </w:rPr>
        <w:t>Küf</w:t>
      </w:r>
      <w:r>
        <w:rPr>
          <w:noProof/>
        </w:rPr>
        <w:tab/>
      </w:r>
      <w:r>
        <w:rPr>
          <w:noProof/>
        </w:rPr>
        <w:fldChar w:fldCharType="begin"/>
      </w:r>
      <w:r>
        <w:rPr>
          <w:noProof/>
        </w:rPr>
        <w:instrText xml:space="preserve"> PAGEREF _Toc438116666 \h </w:instrText>
      </w:r>
      <w:r>
        <w:rPr>
          <w:noProof/>
        </w:rPr>
      </w:r>
      <w:r>
        <w:rPr>
          <w:noProof/>
        </w:rPr>
        <w:fldChar w:fldCharType="separate"/>
      </w:r>
      <w:r>
        <w:rPr>
          <w:noProof/>
        </w:rPr>
        <w:t>2</w:t>
      </w:r>
      <w:r>
        <w:rPr>
          <w:noProof/>
        </w:rPr>
        <w:fldChar w:fldCharType="end"/>
      </w:r>
    </w:p>
    <w:p w:rsidR="006C27DC" w:rsidRDefault="006C27DC">
      <w:pPr>
        <w:pStyle w:val="T2"/>
        <w:tabs>
          <w:tab w:val="left" w:pos="880"/>
          <w:tab w:val="right" w:leader="dot" w:pos="9628"/>
        </w:tabs>
        <w:rPr>
          <w:rFonts w:asciiTheme="minorHAnsi" w:eastAsiaTheme="minorEastAsia" w:hAnsiTheme="minorHAnsi" w:cstheme="minorBidi"/>
          <w:noProof/>
          <w:sz w:val="22"/>
          <w:szCs w:val="22"/>
        </w:rPr>
      </w:pPr>
      <w:r>
        <w:rPr>
          <w:noProof/>
        </w:rPr>
        <w:t>3.16</w:t>
      </w:r>
      <w:r>
        <w:rPr>
          <w:rFonts w:asciiTheme="minorHAnsi" w:eastAsiaTheme="minorEastAsia" w:hAnsiTheme="minorHAnsi" w:cstheme="minorBidi"/>
          <w:noProof/>
          <w:sz w:val="22"/>
          <w:szCs w:val="22"/>
        </w:rPr>
        <w:tab/>
      </w:r>
      <w:r>
        <w:rPr>
          <w:noProof/>
        </w:rPr>
        <w:t>Çürük</w:t>
      </w:r>
      <w:r>
        <w:rPr>
          <w:noProof/>
        </w:rPr>
        <w:tab/>
      </w:r>
      <w:r>
        <w:rPr>
          <w:noProof/>
        </w:rPr>
        <w:fldChar w:fldCharType="begin"/>
      </w:r>
      <w:r>
        <w:rPr>
          <w:noProof/>
        </w:rPr>
        <w:instrText xml:space="preserve"> PAGEREF _Toc438116667 \h </w:instrText>
      </w:r>
      <w:r>
        <w:rPr>
          <w:noProof/>
        </w:rPr>
      </w:r>
      <w:r>
        <w:rPr>
          <w:noProof/>
        </w:rPr>
        <w:fldChar w:fldCharType="separate"/>
      </w:r>
      <w:r>
        <w:rPr>
          <w:noProof/>
        </w:rPr>
        <w:t>2</w:t>
      </w:r>
      <w:r>
        <w:rPr>
          <w:noProof/>
        </w:rPr>
        <w:fldChar w:fldCharType="end"/>
      </w:r>
    </w:p>
    <w:p w:rsidR="006C27DC" w:rsidRDefault="006C27DC">
      <w:pPr>
        <w:pStyle w:val="T2"/>
        <w:tabs>
          <w:tab w:val="left" w:pos="880"/>
          <w:tab w:val="right" w:leader="dot" w:pos="9628"/>
        </w:tabs>
        <w:rPr>
          <w:rFonts w:asciiTheme="minorHAnsi" w:eastAsiaTheme="minorEastAsia" w:hAnsiTheme="minorHAnsi" w:cstheme="minorBidi"/>
          <w:noProof/>
          <w:sz w:val="22"/>
          <w:szCs w:val="22"/>
        </w:rPr>
      </w:pPr>
      <w:r>
        <w:rPr>
          <w:noProof/>
        </w:rPr>
        <w:t>3.17</w:t>
      </w:r>
      <w:r>
        <w:rPr>
          <w:rFonts w:asciiTheme="minorHAnsi" w:eastAsiaTheme="minorEastAsia" w:hAnsiTheme="minorHAnsi" w:cstheme="minorBidi"/>
          <w:noProof/>
          <w:sz w:val="22"/>
          <w:szCs w:val="22"/>
        </w:rPr>
        <w:tab/>
      </w:r>
      <w:r>
        <w:rPr>
          <w:noProof/>
        </w:rPr>
        <w:t>Böcek hasarı</w:t>
      </w:r>
      <w:r>
        <w:rPr>
          <w:noProof/>
        </w:rPr>
        <w:tab/>
      </w:r>
      <w:r>
        <w:rPr>
          <w:noProof/>
        </w:rPr>
        <w:fldChar w:fldCharType="begin"/>
      </w:r>
      <w:r>
        <w:rPr>
          <w:noProof/>
        </w:rPr>
        <w:instrText xml:space="preserve"> PAGEREF _Toc438116668 \h </w:instrText>
      </w:r>
      <w:r>
        <w:rPr>
          <w:noProof/>
        </w:rPr>
      </w:r>
      <w:r>
        <w:rPr>
          <w:noProof/>
        </w:rPr>
        <w:fldChar w:fldCharType="separate"/>
      </w:r>
      <w:r>
        <w:rPr>
          <w:noProof/>
        </w:rPr>
        <w:t>2</w:t>
      </w:r>
      <w:r>
        <w:rPr>
          <w:noProof/>
        </w:rPr>
        <w:fldChar w:fldCharType="end"/>
      </w:r>
    </w:p>
    <w:p w:rsidR="006C27DC" w:rsidRDefault="006C27DC">
      <w:pPr>
        <w:pStyle w:val="T2"/>
        <w:tabs>
          <w:tab w:val="left" w:pos="880"/>
          <w:tab w:val="right" w:leader="dot" w:pos="9628"/>
        </w:tabs>
        <w:rPr>
          <w:rFonts w:asciiTheme="minorHAnsi" w:eastAsiaTheme="minorEastAsia" w:hAnsiTheme="minorHAnsi" w:cstheme="minorBidi"/>
          <w:noProof/>
          <w:sz w:val="22"/>
          <w:szCs w:val="22"/>
        </w:rPr>
      </w:pPr>
      <w:r>
        <w:rPr>
          <w:noProof/>
        </w:rPr>
        <w:t>3.18</w:t>
      </w:r>
      <w:r>
        <w:rPr>
          <w:rFonts w:asciiTheme="minorHAnsi" w:eastAsiaTheme="minorEastAsia" w:hAnsiTheme="minorHAnsi" w:cstheme="minorBidi"/>
          <w:noProof/>
          <w:sz w:val="22"/>
          <w:szCs w:val="22"/>
        </w:rPr>
        <w:tab/>
      </w:r>
      <w:r>
        <w:rPr>
          <w:noProof/>
        </w:rPr>
        <w:t>Yabancı tat ve koku</w:t>
      </w:r>
      <w:r>
        <w:rPr>
          <w:noProof/>
        </w:rPr>
        <w:tab/>
      </w:r>
      <w:r>
        <w:rPr>
          <w:noProof/>
        </w:rPr>
        <w:fldChar w:fldCharType="begin"/>
      </w:r>
      <w:r>
        <w:rPr>
          <w:noProof/>
        </w:rPr>
        <w:instrText xml:space="preserve"> PAGEREF _Toc438116669 \h </w:instrText>
      </w:r>
      <w:r>
        <w:rPr>
          <w:noProof/>
        </w:rPr>
      </w:r>
      <w:r>
        <w:rPr>
          <w:noProof/>
        </w:rPr>
        <w:fldChar w:fldCharType="separate"/>
      </w:r>
      <w:r>
        <w:rPr>
          <w:noProof/>
        </w:rPr>
        <w:t>2</w:t>
      </w:r>
      <w:r>
        <w:rPr>
          <w:noProof/>
        </w:rPr>
        <w:fldChar w:fldCharType="end"/>
      </w:r>
    </w:p>
    <w:p w:rsidR="006C27DC" w:rsidRDefault="006C27DC">
      <w:pPr>
        <w:pStyle w:val="T2"/>
        <w:tabs>
          <w:tab w:val="left" w:pos="880"/>
          <w:tab w:val="right" w:leader="dot" w:pos="9628"/>
        </w:tabs>
        <w:rPr>
          <w:rFonts w:asciiTheme="minorHAnsi" w:eastAsiaTheme="minorEastAsia" w:hAnsiTheme="minorHAnsi" w:cstheme="minorBidi"/>
          <w:noProof/>
          <w:sz w:val="22"/>
          <w:szCs w:val="22"/>
        </w:rPr>
      </w:pPr>
      <w:r>
        <w:rPr>
          <w:noProof/>
        </w:rPr>
        <w:t>3.19</w:t>
      </w:r>
      <w:r>
        <w:rPr>
          <w:rFonts w:asciiTheme="minorHAnsi" w:eastAsiaTheme="minorEastAsia" w:hAnsiTheme="minorHAnsi" w:cstheme="minorBidi"/>
          <w:noProof/>
          <w:sz w:val="22"/>
          <w:szCs w:val="22"/>
        </w:rPr>
        <w:tab/>
      </w:r>
      <w:r>
        <w:rPr>
          <w:noProof/>
        </w:rPr>
        <w:t>Temiz</w:t>
      </w:r>
      <w:r>
        <w:rPr>
          <w:noProof/>
        </w:rPr>
        <w:tab/>
      </w:r>
      <w:r>
        <w:rPr>
          <w:noProof/>
        </w:rPr>
        <w:fldChar w:fldCharType="begin"/>
      </w:r>
      <w:r>
        <w:rPr>
          <w:noProof/>
        </w:rPr>
        <w:instrText xml:space="preserve"> PAGEREF _Toc438116670 \h </w:instrText>
      </w:r>
      <w:r>
        <w:rPr>
          <w:noProof/>
        </w:rPr>
      </w:r>
      <w:r>
        <w:rPr>
          <w:noProof/>
        </w:rPr>
        <w:fldChar w:fldCharType="separate"/>
      </w:r>
      <w:r>
        <w:rPr>
          <w:noProof/>
        </w:rPr>
        <w:t>2</w:t>
      </w:r>
      <w:r>
        <w:rPr>
          <w:noProof/>
        </w:rPr>
        <w:fldChar w:fldCharType="end"/>
      </w:r>
    </w:p>
    <w:p w:rsidR="006C27DC" w:rsidRDefault="006C27DC">
      <w:pPr>
        <w:pStyle w:val="T1"/>
        <w:tabs>
          <w:tab w:val="left" w:pos="440"/>
          <w:tab w:val="right" w:leader="dot" w:pos="9628"/>
        </w:tabs>
        <w:rPr>
          <w:rFonts w:asciiTheme="minorHAnsi" w:eastAsiaTheme="minorEastAsia" w:hAnsiTheme="minorHAnsi" w:cstheme="minorBidi"/>
          <w:b w:val="0"/>
          <w:noProof/>
          <w:sz w:val="22"/>
          <w:szCs w:val="22"/>
        </w:rPr>
      </w:pPr>
      <w:r w:rsidRPr="00047697">
        <w:rPr>
          <w:noProof/>
        </w:rPr>
        <w:t>4</w:t>
      </w:r>
      <w:r>
        <w:rPr>
          <w:rFonts w:asciiTheme="minorHAnsi" w:eastAsiaTheme="minorEastAsia" w:hAnsiTheme="minorHAnsi" w:cstheme="minorBidi"/>
          <w:b w:val="0"/>
          <w:noProof/>
          <w:sz w:val="22"/>
          <w:szCs w:val="22"/>
        </w:rPr>
        <w:tab/>
      </w:r>
      <w:r w:rsidRPr="00047697">
        <w:rPr>
          <w:noProof/>
        </w:rPr>
        <w:t>Sınıflandırma ve özellikler</w:t>
      </w:r>
      <w:r>
        <w:rPr>
          <w:noProof/>
        </w:rPr>
        <w:tab/>
      </w:r>
      <w:r>
        <w:rPr>
          <w:noProof/>
        </w:rPr>
        <w:fldChar w:fldCharType="begin"/>
      </w:r>
      <w:r>
        <w:rPr>
          <w:noProof/>
        </w:rPr>
        <w:instrText xml:space="preserve"> PAGEREF _Toc438116671 \h </w:instrText>
      </w:r>
      <w:r>
        <w:rPr>
          <w:noProof/>
        </w:rPr>
      </w:r>
      <w:r>
        <w:rPr>
          <w:noProof/>
        </w:rPr>
        <w:fldChar w:fldCharType="separate"/>
      </w:r>
      <w:r>
        <w:rPr>
          <w:noProof/>
        </w:rPr>
        <w:t>2</w:t>
      </w:r>
      <w:r>
        <w:rPr>
          <w:noProof/>
        </w:rPr>
        <w:fldChar w:fldCharType="end"/>
      </w:r>
    </w:p>
    <w:p w:rsidR="006C27DC" w:rsidRDefault="006C27DC">
      <w:pPr>
        <w:pStyle w:val="T2"/>
        <w:tabs>
          <w:tab w:val="left" w:pos="880"/>
          <w:tab w:val="right" w:leader="dot" w:pos="9628"/>
        </w:tabs>
        <w:rPr>
          <w:rFonts w:asciiTheme="minorHAnsi" w:eastAsiaTheme="minorEastAsia" w:hAnsiTheme="minorHAnsi" w:cstheme="minorBidi"/>
          <w:noProof/>
          <w:sz w:val="22"/>
          <w:szCs w:val="22"/>
        </w:rPr>
      </w:pPr>
      <w:r>
        <w:rPr>
          <w:noProof/>
        </w:rPr>
        <w:t>4.1</w:t>
      </w:r>
      <w:r>
        <w:rPr>
          <w:rFonts w:asciiTheme="minorHAnsi" w:eastAsiaTheme="minorEastAsia" w:hAnsiTheme="minorHAnsi" w:cstheme="minorBidi"/>
          <w:noProof/>
          <w:sz w:val="22"/>
          <w:szCs w:val="22"/>
        </w:rPr>
        <w:tab/>
      </w:r>
      <w:r>
        <w:rPr>
          <w:noProof/>
        </w:rPr>
        <w:t>Sınıflandırma</w:t>
      </w:r>
      <w:r>
        <w:rPr>
          <w:noProof/>
        </w:rPr>
        <w:tab/>
      </w:r>
      <w:r>
        <w:rPr>
          <w:noProof/>
        </w:rPr>
        <w:fldChar w:fldCharType="begin"/>
      </w:r>
      <w:r>
        <w:rPr>
          <w:noProof/>
        </w:rPr>
        <w:instrText xml:space="preserve"> PAGEREF _Toc438116672 \h </w:instrText>
      </w:r>
      <w:r>
        <w:rPr>
          <w:noProof/>
        </w:rPr>
      </w:r>
      <w:r>
        <w:rPr>
          <w:noProof/>
        </w:rPr>
        <w:fldChar w:fldCharType="separate"/>
      </w:r>
      <w:r>
        <w:rPr>
          <w:noProof/>
        </w:rPr>
        <w:t>2</w:t>
      </w:r>
      <w:r>
        <w:rPr>
          <w:noProof/>
        </w:rPr>
        <w:fldChar w:fldCharType="end"/>
      </w:r>
    </w:p>
    <w:p w:rsidR="006C27DC" w:rsidRDefault="006C27DC">
      <w:pPr>
        <w:pStyle w:val="T2"/>
        <w:tabs>
          <w:tab w:val="left" w:pos="880"/>
          <w:tab w:val="right" w:leader="dot" w:pos="9628"/>
        </w:tabs>
        <w:rPr>
          <w:rFonts w:asciiTheme="minorHAnsi" w:eastAsiaTheme="minorEastAsia" w:hAnsiTheme="minorHAnsi" w:cstheme="minorBidi"/>
          <w:noProof/>
          <w:sz w:val="22"/>
          <w:szCs w:val="22"/>
        </w:rPr>
      </w:pPr>
      <w:r>
        <w:rPr>
          <w:noProof/>
        </w:rPr>
        <w:t>4.2</w:t>
      </w:r>
      <w:r>
        <w:rPr>
          <w:rFonts w:asciiTheme="minorHAnsi" w:eastAsiaTheme="minorEastAsia" w:hAnsiTheme="minorHAnsi" w:cstheme="minorBidi"/>
          <w:noProof/>
          <w:sz w:val="22"/>
          <w:szCs w:val="22"/>
        </w:rPr>
        <w:tab/>
      </w:r>
      <w:r>
        <w:rPr>
          <w:noProof/>
        </w:rPr>
        <w:t>Özellikler</w:t>
      </w:r>
      <w:r>
        <w:rPr>
          <w:noProof/>
        </w:rPr>
        <w:tab/>
      </w:r>
      <w:r>
        <w:rPr>
          <w:noProof/>
        </w:rPr>
        <w:fldChar w:fldCharType="begin"/>
      </w:r>
      <w:r>
        <w:rPr>
          <w:noProof/>
        </w:rPr>
        <w:instrText xml:space="preserve"> PAGEREF _Toc438116673 \h </w:instrText>
      </w:r>
      <w:r>
        <w:rPr>
          <w:noProof/>
        </w:rPr>
      </w:r>
      <w:r>
        <w:rPr>
          <w:noProof/>
        </w:rPr>
        <w:fldChar w:fldCharType="separate"/>
      </w:r>
      <w:r>
        <w:rPr>
          <w:noProof/>
        </w:rPr>
        <w:t>3</w:t>
      </w:r>
      <w:r>
        <w:rPr>
          <w:noProof/>
        </w:rPr>
        <w:fldChar w:fldCharType="end"/>
      </w:r>
    </w:p>
    <w:p w:rsidR="006C27DC" w:rsidRDefault="006C27DC">
      <w:pPr>
        <w:pStyle w:val="T2"/>
        <w:tabs>
          <w:tab w:val="left" w:pos="880"/>
          <w:tab w:val="right" w:leader="dot" w:pos="9628"/>
        </w:tabs>
        <w:rPr>
          <w:rFonts w:asciiTheme="minorHAnsi" w:eastAsiaTheme="minorEastAsia" w:hAnsiTheme="minorHAnsi" w:cstheme="minorBidi"/>
          <w:noProof/>
          <w:sz w:val="22"/>
          <w:szCs w:val="22"/>
        </w:rPr>
      </w:pPr>
      <w:r>
        <w:rPr>
          <w:noProof/>
        </w:rPr>
        <w:t>4.3</w:t>
      </w:r>
      <w:r>
        <w:rPr>
          <w:rFonts w:asciiTheme="minorHAnsi" w:eastAsiaTheme="minorEastAsia" w:hAnsiTheme="minorHAnsi" w:cstheme="minorBidi"/>
          <w:noProof/>
          <w:sz w:val="22"/>
          <w:szCs w:val="22"/>
        </w:rPr>
        <w:tab/>
      </w:r>
      <w:r>
        <w:rPr>
          <w:noProof/>
        </w:rPr>
        <w:t>Boyut ve toleranslar</w:t>
      </w:r>
      <w:r>
        <w:rPr>
          <w:noProof/>
        </w:rPr>
        <w:tab/>
      </w:r>
      <w:r>
        <w:rPr>
          <w:noProof/>
        </w:rPr>
        <w:fldChar w:fldCharType="begin"/>
      </w:r>
      <w:r>
        <w:rPr>
          <w:noProof/>
        </w:rPr>
        <w:instrText xml:space="preserve"> PAGEREF _Toc438116674 \h </w:instrText>
      </w:r>
      <w:r>
        <w:rPr>
          <w:noProof/>
        </w:rPr>
      </w:r>
      <w:r>
        <w:rPr>
          <w:noProof/>
        </w:rPr>
        <w:fldChar w:fldCharType="separate"/>
      </w:r>
      <w:r>
        <w:rPr>
          <w:noProof/>
        </w:rPr>
        <w:t>4</w:t>
      </w:r>
      <w:r>
        <w:rPr>
          <w:noProof/>
        </w:rPr>
        <w:fldChar w:fldCharType="end"/>
      </w:r>
    </w:p>
    <w:p w:rsidR="006C27DC" w:rsidRDefault="006C27DC">
      <w:pPr>
        <w:pStyle w:val="T2"/>
        <w:tabs>
          <w:tab w:val="left" w:pos="880"/>
          <w:tab w:val="right" w:leader="dot" w:pos="9628"/>
        </w:tabs>
        <w:rPr>
          <w:rFonts w:asciiTheme="minorHAnsi" w:eastAsiaTheme="minorEastAsia" w:hAnsiTheme="minorHAnsi" w:cstheme="minorBidi"/>
          <w:noProof/>
          <w:sz w:val="22"/>
          <w:szCs w:val="22"/>
        </w:rPr>
      </w:pPr>
      <w:r>
        <w:rPr>
          <w:noProof/>
        </w:rPr>
        <w:t>4.4</w:t>
      </w:r>
      <w:r>
        <w:rPr>
          <w:rFonts w:asciiTheme="minorHAnsi" w:eastAsiaTheme="minorEastAsia" w:hAnsiTheme="minorHAnsi" w:cstheme="minorBidi"/>
          <w:noProof/>
          <w:sz w:val="22"/>
          <w:szCs w:val="22"/>
        </w:rPr>
        <w:tab/>
      </w:r>
      <w:r>
        <w:rPr>
          <w:noProof/>
        </w:rPr>
        <w:t>Özellik, muayene ve deney madde numaraları</w:t>
      </w:r>
      <w:r>
        <w:rPr>
          <w:noProof/>
        </w:rPr>
        <w:tab/>
      </w:r>
      <w:r>
        <w:rPr>
          <w:noProof/>
        </w:rPr>
        <w:fldChar w:fldCharType="begin"/>
      </w:r>
      <w:r>
        <w:rPr>
          <w:noProof/>
        </w:rPr>
        <w:instrText xml:space="preserve"> PAGEREF _Toc438116675 \h </w:instrText>
      </w:r>
      <w:r>
        <w:rPr>
          <w:noProof/>
        </w:rPr>
      </w:r>
      <w:r>
        <w:rPr>
          <w:noProof/>
        </w:rPr>
        <w:fldChar w:fldCharType="separate"/>
      </w:r>
      <w:r>
        <w:rPr>
          <w:noProof/>
        </w:rPr>
        <w:t>5</w:t>
      </w:r>
      <w:r>
        <w:rPr>
          <w:noProof/>
        </w:rPr>
        <w:fldChar w:fldCharType="end"/>
      </w:r>
    </w:p>
    <w:p w:rsidR="006C27DC" w:rsidRDefault="006C27DC">
      <w:pPr>
        <w:pStyle w:val="T1"/>
        <w:tabs>
          <w:tab w:val="left" w:pos="440"/>
          <w:tab w:val="right" w:leader="dot" w:pos="9628"/>
        </w:tabs>
        <w:rPr>
          <w:rFonts w:asciiTheme="minorHAnsi" w:eastAsiaTheme="minorEastAsia" w:hAnsiTheme="minorHAnsi" w:cstheme="minorBidi"/>
          <w:b w:val="0"/>
          <w:noProof/>
          <w:sz w:val="22"/>
          <w:szCs w:val="22"/>
        </w:rPr>
      </w:pPr>
      <w:r>
        <w:rPr>
          <w:noProof/>
        </w:rPr>
        <w:t>5</w:t>
      </w:r>
      <w:r>
        <w:rPr>
          <w:rFonts w:asciiTheme="minorHAnsi" w:eastAsiaTheme="minorEastAsia" w:hAnsiTheme="minorHAnsi" w:cstheme="minorBidi"/>
          <w:b w:val="0"/>
          <w:noProof/>
          <w:sz w:val="22"/>
          <w:szCs w:val="22"/>
        </w:rPr>
        <w:tab/>
      </w:r>
      <w:r>
        <w:rPr>
          <w:noProof/>
        </w:rPr>
        <w:t>Numune alma, muayene ve deneyler</w:t>
      </w:r>
      <w:r>
        <w:rPr>
          <w:noProof/>
        </w:rPr>
        <w:tab/>
      </w:r>
      <w:r>
        <w:rPr>
          <w:noProof/>
        </w:rPr>
        <w:fldChar w:fldCharType="begin"/>
      </w:r>
      <w:r>
        <w:rPr>
          <w:noProof/>
        </w:rPr>
        <w:instrText xml:space="preserve"> PAGEREF _Toc438116676 \h </w:instrText>
      </w:r>
      <w:r>
        <w:rPr>
          <w:noProof/>
        </w:rPr>
      </w:r>
      <w:r>
        <w:rPr>
          <w:noProof/>
        </w:rPr>
        <w:fldChar w:fldCharType="separate"/>
      </w:r>
      <w:r>
        <w:rPr>
          <w:noProof/>
        </w:rPr>
        <w:t>5</w:t>
      </w:r>
      <w:r>
        <w:rPr>
          <w:noProof/>
        </w:rPr>
        <w:fldChar w:fldCharType="end"/>
      </w:r>
    </w:p>
    <w:p w:rsidR="006C27DC" w:rsidRDefault="006C27DC">
      <w:pPr>
        <w:pStyle w:val="T2"/>
        <w:tabs>
          <w:tab w:val="left" w:pos="880"/>
          <w:tab w:val="right" w:leader="dot" w:pos="9628"/>
        </w:tabs>
        <w:rPr>
          <w:rFonts w:asciiTheme="minorHAnsi" w:eastAsiaTheme="minorEastAsia" w:hAnsiTheme="minorHAnsi" w:cstheme="minorBidi"/>
          <w:noProof/>
          <w:sz w:val="22"/>
          <w:szCs w:val="22"/>
        </w:rPr>
      </w:pPr>
      <w:r>
        <w:rPr>
          <w:noProof/>
        </w:rPr>
        <w:t>5.1</w:t>
      </w:r>
      <w:r>
        <w:rPr>
          <w:rFonts w:asciiTheme="minorHAnsi" w:eastAsiaTheme="minorEastAsia" w:hAnsiTheme="minorHAnsi" w:cstheme="minorBidi"/>
          <w:noProof/>
          <w:sz w:val="22"/>
          <w:szCs w:val="22"/>
        </w:rPr>
        <w:tab/>
      </w:r>
      <w:r>
        <w:rPr>
          <w:noProof/>
        </w:rPr>
        <w:t>Numune alma</w:t>
      </w:r>
      <w:r>
        <w:rPr>
          <w:noProof/>
        </w:rPr>
        <w:tab/>
      </w:r>
      <w:r>
        <w:rPr>
          <w:noProof/>
        </w:rPr>
        <w:fldChar w:fldCharType="begin"/>
      </w:r>
      <w:r>
        <w:rPr>
          <w:noProof/>
        </w:rPr>
        <w:instrText xml:space="preserve"> PAGEREF _Toc438116677 \h </w:instrText>
      </w:r>
      <w:r>
        <w:rPr>
          <w:noProof/>
        </w:rPr>
      </w:r>
      <w:r>
        <w:rPr>
          <w:noProof/>
        </w:rPr>
        <w:fldChar w:fldCharType="separate"/>
      </w:r>
      <w:r>
        <w:rPr>
          <w:noProof/>
        </w:rPr>
        <w:t>5</w:t>
      </w:r>
      <w:r>
        <w:rPr>
          <w:noProof/>
        </w:rPr>
        <w:fldChar w:fldCharType="end"/>
      </w:r>
    </w:p>
    <w:p w:rsidR="006C27DC" w:rsidRDefault="006C27DC">
      <w:pPr>
        <w:pStyle w:val="T2"/>
        <w:tabs>
          <w:tab w:val="left" w:pos="880"/>
          <w:tab w:val="right" w:leader="dot" w:pos="9628"/>
        </w:tabs>
        <w:rPr>
          <w:rFonts w:asciiTheme="minorHAnsi" w:eastAsiaTheme="minorEastAsia" w:hAnsiTheme="minorHAnsi" w:cstheme="minorBidi"/>
          <w:noProof/>
          <w:sz w:val="22"/>
          <w:szCs w:val="22"/>
        </w:rPr>
      </w:pPr>
      <w:r>
        <w:rPr>
          <w:noProof/>
        </w:rPr>
        <w:t>5.2</w:t>
      </w:r>
      <w:r>
        <w:rPr>
          <w:rFonts w:asciiTheme="minorHAnsi" w:eastAsiaTheme="minorEastAsia" w:hAnsiTheme="minorHAnsi" w:cstheme="minorBidi"/>
          <w:noProof/>
          <w:sz w:val="22"/>
          <w:szCs w:val="22"/>
        </w:rPr>
        <w:tab/>
      </w:r>
      <w:r>
        <w:rPr>
          <w:noProof/>
        </w:rPr>
        <w:t>Muayeneler</w:t>
      </w:r>
      <w:r>
        <w:rPr>
          <w:noProof/>
        </w:rPr>
        <w:tab/>
      </w:r>
      <w:r>
        <w:rPr>
          <w:noProof/>
        </w:rPr>
        <w:fldChar w:fldCharType="begin"/>
      </w:r>
      <w:r>
        <w:rPr>
          <w:noProof/>
        </w:rPr>
        <w:instrText xml:space="preserve"> PAGEREF _Toc438116678 \h </w:instrText>
      </w:r>
      <w:r>
        <w:rPr>
          <w:noProof/>
        </w:rPr>
      </w:r>
      <w:r>
        <w:rPr>
          <w:noProof/>
        </w:rPr>
        <w:fldChar w:fldCharType="separate"/>
      </w:r>
      <w:r>
        <w:rPr>
          <w:noProof/>
        </w:rPr>
        <w:t>6</w:t>
      </w:r>
      <w:r>
        <w:rPr>
          <w:noProof/>
        </w:rPr>
        <w:fldChar w:fldCharType="end"/>
      </w:r>
    </w:p>
    <w:p w:rsidR="006C27DC" w:rsidRDefault="006C27DC">
      <w:pPr>
        <w:pStyle w:val="T2"/>
        <w:tabs>
          <w:tab w:val="left" w:pos="880"/>
          <w:tab w:val="right" w:leader="dot" w:pos="9628"/>
        </w:tabs>
        <w:rPr>
          <w:rFonts w:asciiTheme="minorHAnsi" w:eastAsiaTheme="minorEastAsia" w:hAnsiTheme="minorHAnsi" w:cstheme="minorBidi"/>
          <w:noProof/>
          <w:sz w:val="22"/>
          <w:szCs w:val="22"/>
        </w:rPr>
      </w:pPr>
      <w:r>
        <w:rPr>
          <w:noProof/>
        </w:rPr>
        <w:t>5.3</w:t>
      </w:r>
      <w:r>
        <w:rPr>
          <w:rFonts w:asciiTheme="minorHAnsi" w:eastAsiaTheme="minorEastAsia" w:hAnsiTheme="minorHAnsi" w:cstheme="minorBidi"/>
          <w:noProof/>
          <w:sz w:val="22"/>
          <w:szCs w:val="22"/>
        </w:rPr>
        <w:tab/>
      </w:r>
      <w:r>
        <w:rPr>
          <w:noProof/>
        </w:rPr>
        <w:t>Deneyler</w:t>
      </w:r>
      <w:r>
        <w:rPr>
          <w:noProof/>
        </w:rPr>
        <w:tab/>
      </w:r>
      <w:r>
        <w:rPr>
          <w:noProof/>
        </w:rPr>
        <w:fldChar w:fldCharType="begin"/>
      </w:r>
      <w:r>
        <w:rPr>
          <w:noProof/>
        </w:rPr>
        <w:instrText xml:space="preserve"> PAGEREF _Toc438116679 \h </w:instrText>
      </w:r>
      <w:r>
        <w:rPr>
          <w:noProof/>
        </w:rPr>
      </w:r>
      <w:r>
        <w:rPr>
          <w:noProof/>
        </w:rPr>
        <w:fldChar w:fldCharType="separate"/>
      </w:r>
      <w:r>
        <w:rPr>
          <w:noProof/>
        </w:rPr>
        <w:t>6</w:t>
      </w:r>
      <w:r>
        <w:rPr>
          <w:noProof/>
        </w:rPr>
        <w:fldChar w:fldCharType="end"/>
      </w:r>
    </w:p>
    <w:p w:rsidR="006C27DC" w:rsidRDefault="006C27DC">
      <w:pPr>
        <w:pStyle w:val="T2"/>
        <w:tabs>
          <w:tab w:val="left" w:pos="880"/>
          <w:tab w:val="right" w:leader="dot" w:pos="9628"/>
        </w:tabs>
        <w:rPr>
          <w:rFonts w:asciiTheme="minorHAnsi" w:eastAsiaTheme="minorEastAsia" w:hAnsiTheme="minorHAnsi" w:cstheme="minorBidi"/>
          <w:noProof/>
          <w:sz w:val="22"/>
          <w:szCs w:val="22"/>
        </w:rPr>
      </w:pPr>
      <w:r>
        <w:rPr>
          <w:noProof/>
        </w:rPr>
        <w:t>5.4</w:t>
      </w:r>
      <w:r>
        <w:rPr>
          <w:rFonts w:asciiTheme="minorHAnsi" w:eastAsiaTheme="minorEastAsia" w:hAnsiTheme="minorHAnsi" w:cstheme="minorBidi"/>
          <w:noProof/>
          <w:sz w:val="22"/>
          <w:szCs w:val="22"/>
        </w:rPr>
        <w:tab/>
      </w:r>
      <w:r>
        <w:rPr>
          <w:noProof/>
        </w:rPr>
        <w:t>Değerlendirme</w:t>
      </w:r>
      <w:r>
        <w:rPr>
          <w:noProof/>
        </w:rPr>
        <w:tab/>
      </w:r>
      <w:r>
        <w:rPr>
          <w:noProof/>
        </w:rPr>
        <w:fldChar w:fldCharType="begin"/>
      </w:r>
      <w:r>
        <w:rPr>
          <w:noProof/>
        </w:rPr>
        <w:instrText xml:space="preserve"> PAGEREF _Toc438116680 \h </w:instrText>
      </w:r>
      <w:r>
        <w:rPr>
          <w:noProof/>
        </w:rPr>
      </w:r>
      <w:r>
        <w:rPr>
          <w:noProof/>
        </w:rPr>
        <w:fldChar w:fldCharType="separate"/>
      </w:r>
      <w:r>
        <w:rPr>
          <w:noProof/>
        </w:rPr>
        <w:t>6</w:t>
      </w:r>
      <w:r>
        <w:rPr>
          <w:noProof/>
        </w:rPr>
        <w:fldChar w:fldCharType="end"/>
      </w:r>
    </w:p>
    <w:p w:rsidR="006C27DC" w:rsidRDefault="006C27DC">
      <w:pPr>
        <w:pStyle w:val="T2"/>
        <w:tabs>
          <w:tab w:val="left" w:pos="880"/>
          <w:tab w:val="right" w:leader="dot" w:pos="9628"/>
        </w:tabs>
        <w:rPr>
          <w:rFonts w:asciiTheme="minorHAnsi" w:eastAsiaTheme="minorEastAsia" w:hAnsiTheme="minorHAnsi" w:cstheme="minorBidi"/>
          <w:noProof/>
          <w:sz w:val="22"/>
          <w:szCs w:val="22"/>
        </w:rPr>
      </w:pPr>
      <w:r>
        <w:rPr>
          <w:noProof/>
        </w:rPr>
        <w:t>5.5</w:t>
      </w:r>
      <w:r>
        <w:rPr>
          <w:rFonts w:asciiTheme="minorHAnsi" w:eastAsiaTheme="minorEastAsia" w:hAnsiTheme="minorHAnsi" w:cstheme="minorBidi"/>
          <w:noProof/>
          <w:sz w:val="22"/>
          <w:szCs w:val="22"/>
        </w:rPr>
        <w:tab/>
      </w:r>
      <w:r>
        <w:rPr>
          <w:noProof/>
        </w:rPr>
        <w:t>Muayene ve deney raporu</w:t>
      </w:r>
      <w:r>
        <w:rPr>
          <w:noProof/>
        </w:rPr>
        <w:tab/>
      </w:r>
      <w:r>
        <w:rPr>
          <w:noProof/>
        </w:rPr>
        <w:fldChar w:fldCharType="begin"/>
      </w:r>
      <w:r>
        <w:rPr>
          <w:noProof/>
        </w:rPr>
        <w:instrText xml:space="preserve"> PAGEREF _Toc438116681 \h </w:instrText>
      </w:r>
      <w:r>
        <w:rPr>
          <w:noProof/>
        </w:rPr>
      </w:r>
      <w:r>
        <w:rPr>
          <w:noProof/>
        </w:rPr>
        <w:fldChar w:fldCharType="separate"/>
      </w:r>
      <w:r>
        <w:rPr>
          <w:noProof/>
        </w:rPr>
        <w:t>6</w:t>
      </w:r>
      <w:r>
        <w:rPr>
          <w:noProof/>
        </w:rPr>
        <w:fldChar w:fldCharType="end"/>
      </w:r>
    </w:p>
    <w:p w:rsidR="006C27DC" w:rsidRDefault="006C27DC">
      <w:pPr>
        <w:pStyle w:val="T1"/>
        <w:tabs>
          <w:tab w:val="left" w:pos="440"/>
          <w:tab w:val="right" w:leader="dot" w:pos="9628"/>
        </w:tabs>
        <w:rPr>
          <w:rFonts w:asciiTheme="minorHAnsi" w:eastAsiaTheme="minorEastAsia" w:hAnsiTheme="minorHAnsi" w:cstheme="minorBidi"/>
          <w:b w:val="0"/>
          <w:noProof/>
          <w:sz w:val="22"/>
          <w:szCs w:val="22"/>
        </w:rPr>
      </w:pPr>
      <w:r w:rsidRPr="00047697">
        <w:rPr>
          <w:noProof/>
        </w:rPr>
        <w:t>6</w:t>
      </w:r>
      <w:r>
        <w:rPr>
          <w:rFonts w:asciiTheme="minorHAnsi" w:eastAsiaTheme="minorEastAsia" w:hAnsiTheme="minorHAnsi" w:cstheme="minorBidi"/>
          <w:b w:val="0"/>
          <w:noProof/>
          <w:sz w:val="22"/>
          <w:szCs w:val="22"/>
        </w:rPr>
        <w:tab/>
      </w:r>
      <w:r w:rsidRPr="00047697">
        <w:rPr>
          <w:noProof/>
        </w:rPr>
        <w:t>Piyasaya arz</w:t>
      </w:r>
      <w:r>
        <w:rPr>
          <w:noProof/>
        </w:rPr>
        <w:tab/>
      </w:r>
      <w:r>
        <w:rPr>
          <w:noProof/>
        </w:rPr>
        <w:fldChar w:fldCharType="begin"/>
      </w:r>
      <w:r>
        <w:rPr>
          <w:noProof/>
        </w:rPr>
        <w:instrText xml:space="preserve"> PAGEREF _Toc438116682 \h </w:instrText>
      </w:r>
      <w:r>
        <w:rPr>
          <w:noProof/>
        </w:rPr>
      </w:r>
      <w:r>
        <w:rPr>
          <w:noProof/>
        </w:rPr>
        <w:fldChar w:fldCharType="separate"/>
      </w:r>
      <w:r>
        <w:rPr>
          <w:noProof/>
        </w:rPr>
        <w:t>6</w:t>
      </w:r>
      <w:r>
        <w:rPr>
          <w:noProof/>
        </w:rPr>
        <w:fldChar w:fldCharType="end"/>
      </w:r>
    </w:p>
    <w:p w:rsidR="006C27DC" w:rsidRDefault="006C27DC">
      <w:pPr>
        <w:pStyle w:val="T2"/>
        <w:tabs>
          <w:tab w:val="left" w:pos="880"/>
          <w:tab w:val="right" w:leader="dot" w:pos="9628"/>
        </w:tabs>
        <w:rPr>
          <w:rFonts w:asciiTheme="minorHAnsi" w:eastAsiaTheme="minorEastAsia" w:hAnsiTheme="minorHAnsi" w:cstheme="minorBidi"/>
          <w:noProof/>
          <w:sz w:val="22"/>
          <w:szCs w:val="22"/>
        </w:rPr>
      </w:pPr>
      <w:r>
        <w:rPr>
          <w:noProof/>
        </w:rPr>
        <w:t>6.1</w:t>
      </w:r>
      <w:r>
        <w:rPr>
          <w:rFonts w:asciiTheme="minorHAnsi" w:eastAsiaTheme="minorEastAsia" w:hAnsiTheme="minorHAnsi" w:cstheme="minorBidi"/>
          <w:noProof/>
          <w:sz w:val="22"/>
          <w:szCs w:val="22"/>
        </w:rPr>
        <w:tab/>
      </w:r>
      <w:r>
        <w:rPr>
          <w:noProof/>
        </w:rPr>
        <w:t>Bir örneklik</w:t>
      </w:r>
      <w:r>
        <w:rPr>
          <w:noProof/>
        </w:rPr>
        <w:tab/>
      </w:r>
      <w:r>
        <w:rPr>
          <w:noProof/>
        </w:rPr>
        <w:fldChar w:fldCharType="begin"/>
      </w:r>
      <w:r>
        <w:rPr>
          <w:noProof/>
        </w:rPr>
        <w:instrText xml:space="preserve"> PAGEREF _Toc438116683 \h </w:instrText>
      </w:r>
      <w:r>
        <w:rPr>
          <w:noProof/>
        </w:rPr>
      </w:r>
      <w:r>
        <w:rPr>
          <w:noProof/>
        </w:rPr>
        <w:fldChar w:fldCharType="separate"/>
      </w:r>
      <w:r>
        <w:rPr>
          <w:noProof/>
        </w:rPr>
        <w:t>6</w:t>
      </w:r>
      <w:r>
        <w:rPr>
          <w:noProof/>
        </w:rPr>
        <w:fldChar w:fldCharType="end"/>
      </w:r>
    </w:p>
    <w:p w:rsidR="006C27DC" w:rsidRDefault="006C27DC">
      <w:pPr>
        <w:pStyle w:val="T2"/>
        <w:tabs>
          <w:tab w:val="left" w:pos="880"/>
          <w:tab w:val="right" w:leader="dot" w:pos="9628"/>
        </w:tabs>
        <w:rPr>
          <w:rFonts w:asciiTheme="minorHAnsi" w:eastAsiaTheme="minorEastAsia" w:hAnsiTheme="minorHAnsi" w:cstheme="minorBidi"/>
          <w:noProof/>
          <w:sz w:val="22"/>
          <w:szCs w:val="22"/>
        </w:rPr>
      </w:pPr>
      <w:r>
        <w:rPr>
          <w:noProof/>
        </w:rPr>
        <w:t>6.2</w:t>
      </w:r>
      <w:r>
        <w:rPr>
          <w:rFonts w:asciiTheme="minorHAnsi" w:eastAsiaTheme="minorEastAsia" w:hAnsiTheme="minorHAnsi" w:cstheme="minorBidi"/>
          <w:noProof/>
          <w:sz w:val="22"/>
          <w:szCs w:val="22"/>
        </w:rPr>
        <w:tab/>
      </w:r>
      <w:r>
        <w:rPr>
          <w:noProof/>
        </w:rPr>
        <w:t>Ambalâjlama</w:t>
      </w:r>
      <w:r>
        <w:rPr>
          <w:noProof/>
        </w:rPr>
        <w:tab/>
      </w:r>
      <w:r>
        <w:rPr>
          <w:noProof/>
        </w:rPr>
        <w:fldChar w:fldCharType="begin"/>
      </w:r>
      <w:r>
        <w:rPr>
          <w:noProof/>
        </w:rPr>
        <w:instrText xml:space="preserve"> PAGEREF _Toc438116684 \h </w:instrText>
      </w:r>
      <w:r>
        <w:rPr>
          <w:noProof/>
        </w:rPr>
      </w:r>
      <w:r>
        <w:rPr>
          <w:noProof/>
        </w:rPr>
        <w:fldChar w:fldCharType="separate"/>
      </w:r>
      <w:r>
        <w:rPr>
          <w:noProof/>
        </w:rPr>
        <w:t>6</w:t>
      </w:r>
      <w:r>
        <w:rPr>
          <w:noProof/>
        </w:rPr>
        <w:fldChar w:fldCharType="end"/>
      </w:r>
    </w:p>
    <w:p w:rsidR="006C27DC" w:rsidRDefault="006C27DC">
      <w:pPr>
        <w:pStyle w:val="T2"/>
        <w:tabs>
          <w:tab w:val="left" w:pos="880"/>
          <w:tab w:val="right" w:leader="dot" w:pos="9628"/>
        </w:tabs>
        <w:rPr>
          <w:rFonts w:asciiTheme="minorHAnsi" w:eastAsiaTheme="minorEastAsia" w:hAnsiTheme="minorHAnsi" w:cstheme="minorBidi"/>
          <w:noProof/>
          <w:sz w:val="22"/>
          <w:szCs w:val="22"/>
        </w:rPr>
      </w:pPr>
      <w:r w:rsidRPr="00047697">
        <w:rPr>
          <w:rFonts w:cs="Arial"/>
          <w:b/>
          <w:bCs/>
          <w:noProof/>
          <w:snapToGrid w:val="0"/>
        </w:rPr>
        <w:t>6.3</w:t>
      </w:r>
      <w:r>
        <w:rPr>
          <w:rFonts w:asciiTheme="minorHAnsi" w:eastAsiaTheme="minorEastAsia" w:hAnsiTheme="minorHAnsi" w:cstheme="minorBidi"/>
          <w:noProof/>
          <w:sz w:val="22"/>
          <w:szCs w:val="22"/>
        </w:rPr>
        <w:tab/>
      </w:r>
      <w:r w:rsidRPr="00047697">
        <w:rPr>
          <w:rFonts w:cs="Arial"/>
          <w:b/>
          <w:bCs/>
          <w:noProof/>
          <w:snapToGrid w:val="0"/>
        </w:rPr>
        <w:t>İşaretleme</w:t>
      </w:r>
      <w:r>
        <w:rPr>
          <w:noProof/>
        </w:rPr>
        <w:tab/>
      </w:r>
      <w:r>
        <w:rPr>
          <w:noProof/>
        </w:rPr>
        <w:fldChar w:fldCharType="begin"/>
      </w:r>
      <w:r>
        <w:rPr>
          <w:noProof/>
        </w:rPr>
        <w:instrText xml:space="preserve"> PAGEREF _Toc438116685 \h </w:instrText>
      </w:r>
      <w:r>
        <w:rPr>
          <w:noProof/>
        </w:rPr>
      </w:r>
      <w:r>
        <w:rPr>
          <w:noProof/>
        </w:rPr>
        <w:fldChar w:fldCharType="separate"/>
      </w:r>
      <w:r>
        <w:rPr>
          <w:noProof/>
        </w:rPr>
        <w:t>7</w:t>
      </w:r>
      <w:r>
        <w:rPr>
          <w:noProof/>
        </w:rPr>
        <w:fldChar w:fldCharType="end"/>
      </w:r>
    </w:p>
    <w:p w:rsidR="006C27DC" w:rsidRDefault="006C27DC">
      <w:pPr>
        <w:pStyle w:val="T2"/>
        <w:tabs>
          <w:tab w:val="left" w:pos="880"/>
          <w:tab w:val="right" w:leader="dot" w:pos="9628"/>
        </w:tabs>
        <w:rPr>
          <w:rFonts w:asciiTheme="minorHAnsi" w:eastAsiaTheme="minorEastAsia" w:hAnsiTheme="minorHAnsi" w:cstheme="minorBidi"/>
          <w:noProof/>
          <w:sz w:val="22"/>
          <w:szCs w:val="22"/>
        </w:rPr>
      </w:pPr>
      <w:r>
        <w:rPr>
          <w:noProof/>
        </w:rPr>
        <w:t>6.4</w:t>
      </w:r>
      <w:r>
        <w:rPr>
          <w:rFonts w:asciiTheme="minorHAnsi" w:eastAsiaTheme="minorEastAsia" w:hAnsiTheme="minorHAnsi" w:cstheme="minorBidi"/>
          <w:noProof/>
          <w:sz w:val="22"/>
          <w:szCs w:val="22"/>
        </w:rPr>
        <w:tab/>
      </w:r>
      <w:r>
        <w:rPr>
          <w:noProof/>
        </w:rPr>
        <w:t>Muhafaza ve taşıma</w:t>
      </w:r>
      <w:r>
        <w:rPr>
          <w:noProof/>
        </w:rPr>
        <w:tab/>
      </w:r>
      <w:r>
        <w:rPr>
          <w:noProof/>
        </w:rPr>
        <w:fldChar w:fldCharType="begin"/>
      </w:r>
      <w:r>
        <w:rPr>
          <w:noProof/>
        </w:rPr>
        <w:instrText xml:space="preserve"> PAGEREF _Toc438116686 \h </w:instrText>
      </w:r>
      <w:r>
        <w:rPr>
          <w:noProof/>
        </w:rPr>
      </w:r>
      <w:r>
        <w:rPr>
          <w:noProof/>
        </w:rPr>
        <w:fldChar w:fldCharType="separate"/>
      </w:r>
      <w:r>
        <w:rPr>
          <w:noProof/>
        </w:rPr>
        <w:t>7</w:t>
      </w:r>
      <w:r>
        <w:rPr>
          <w:noProof/>
        </w:rPr>
        <w:fldChar w:fldCharType="end"/>
      </w:r>
    </w:p>
    <w:p w:rsidR="006C27DC" w:rsidRDefault="006C27DC">
      <w:pPr>
        <w:pStyle w:val="T1"/>
        <w:tabs>
          <w:tab w:val="left" w:pos="440"/>
          <w:tab w:val="right" w:leader="dot" w:pos="9628"/>
        </w:tabs>
        <w:rPr>
          <w:rFonts w:asciiTheme="minorHAnsi" w:eastAsiaTheme="minorEastAsia" w:hAnsiTheme="minorHAnsi" w:cstheme="minorBidi"/>
          <w:b w:val="0"/>
          <w:noProof/>
          <w:sz w:val="22"/>
          <w:szCs w:val="22"/>
        </w:rPr>
      </w:pPr>
      <w:r w:rsidRPr="00047697">
        <w:rPr>
          <w:noProof/>
        </w:rPr>
        <w:t>7</w:t>
      </w:r>
      <w:r>
        <w:rPr>
          <w:rFonts w:asciiTheme="minorHAnsi" w:eastAsiaTheme="minorEastAsia" w:hAnsiTheme="minorHAnsi" w:cstheme="minorBidi"/>
          <w:b w:val="0"/>
          <w:noProof/>
          <w:sz w:val="22"/>
          <w:szCs w:val="22"/>
        </w:rPr>
        <w:tab/>
      </w:r>
      <w:r w:rsidRPr="00047697">
        <w:rPr>
          <w:noProof/>
        </w:rPr>
        <w:t>Çeşitli hükümler</w:t>
      </w:r>
      <w:r>
        <w:rPr>
          <w:noProof/>
        </w:rPr>
        <w:tab/>
      </w:r>
      <w:r>
        <w:rPr>
          <w:noProof/>
        </w:rPr>
        <w:fldChar w:fldCharType="begin"/>
      </w:r>
      <w:r>
        <w:rPr>
          <w:noProof/>
        </w:rPr>
        <w:instrText xml:space="preserve"> PAGEREF _Toc438116687 \h </w:instrText>
      </w:r>
      <w:r>
        <w:rPr>
          <w:noProof/>
        </w:rPr>
      </w:r>
      <w:r>
        <w:rPr>
          <w:noProof/>
        </w:rPr>
        <w:fldChar w:fldCharType="separate"/>
      </w:r>
      <w:r>
        <w:rPr>
          <w:noProof/>
        </w:rPr>
        <w:t>7</w:t>
      </w:r>
      <w:r>
        <w:rPr>
          <w:noProof/>
        </w:rPr>
        <w:fldChar w:fldCharType="end"/>
      </w:r>
    </w:p>
    <w:p w:rsidR="006C27DC" w:rsidRDefault="006C27DC">
      <w:pPr>
        <w:pStyle w:val="T1"/>
        <w:tabs>
          <w:tab w:val="right" w:leader="dot" w:pos="9628"/>
        </w:tabs>
        <w:rPr>
          <w:rFonts w:asciiTheme="minorHAnsi" w:eastAsiaTheme="minorEastAsia" w:hAnsiTheme="minorHAnsi" w:cstheme="minorBidi"/>
          <w:b w:val="0"/>
          <w:noProof/>
          <w:sz w:val="22"/>
          <w:szCs w:val="22"/>
        </w:rPr>
      </w:pPr>
      <w:r>
        <w:rPr>
          <w:noProof/>
        </w:rPr>
        <w:t>Yararlanılan kaynaklar</w:t>
      </w:r>
      <w:r>
        <w:rPr>
          <w:noProof/>
        </w:rPr>
        <w:tab/>
      </w:r>
      <w:r>
        <w:rPr>
          <w:noProof/>
        </w:rPr>
        <w:fldChar w:fldCharType="begin"/>
      </w:r>
      <w:r>
        <w:rPr>
          <w:noProof/>
        </w:rPr>
        <w:instrText xml:space="preserve"> PAGEREF _Toc438116688 \h </w:instrText>
      </w:r>
      <w:r>
        <w:rPr>
          <w:noProof/>
        </w:rPr>
      </w:r>
      <w:r>
        <w:rPr>
          <w:noProof/>
        </w:rPr>
        <w:fldChar w:fldCharType="separate"/>
      </w:r>
      <w:r>
        <w:rPr>
          <w:noProof/>
        </w:rPr>
        <w:t>7</w:t>
      </w:r>
      <w:r>
        <w:rPr>
          <w:noProof/>
        </w:rPr>
        <w:fldChar w:fldCharType="end"/>
      </w:r>
    </w:p>
    <w:p w:rsidR="000E11BF" w:rsidRDefault="006C27DC" w:rsidP="006C27DC">
      <w:pPr>
        <w:ind w:left="142" w:hanging="142"/>
      </w:pPr>
      <w:r>
        <w:rPr>
          <w:b/>
        </w:rPr>
        <w:fldChar w:fldCharType="end"/>
      </w:r>
    </w:p>
    <w:p w:rsidR="000E11BF" w:rsidRDefault="000E11BF" w:rsidP="000E11BF">
      <w:pPr>
        <w:pStyle w:val="GvdeMetni"/>
        <w:sectPr w:rsidR="000E11BF" w:rsidSect="009B1370">
          <w:headerReference w:type="even" r:id="rId13"/>
          <w:headerReference w:type="default" r:id="rId14"/>
          <w:footerReference w:type="default" r:id="rId15"/>
          <w:pgSz w:w="11906" w:h="16838" w:code="9"/>
          <w:pgMar w:top="1418" w:right="1134" w:bottom="1134" w:left="1134" w:header="851" w:footer="851" w:gutter="0"/>
          <w:cols w:space="708"/>
        </w:sectPr>
      </w:pPr>
    </w:p>
    <w:p w:rsidR="000E11BF" w:rsidRDefault="000E11BF" w:rsidP="000E11BF">
      <w:pPr>
        <w:jc w:val="center"/>
        <w:rPr>
          <w:b/>
          <w:sz w:val="28"/>
          <w:szCs w:val="28"/>
        </w:rPr>
      </w:pPr>
      <w:r>
        <w:lastRenderedPageBreak/>
        <w:t xml:space="preserve"> </w:t>
      </w:r>
      <w:bookmarkEnd w:id="0"/>
      <w:bookmarkEnd w:id="1"/>
      <w:r>
        <w:rPr>
          <w:b/>
          <w:sz w:val="28"/>
          <w:szCs w:val="28"/>
        </w:rPr>
        <w:t xml:space="preserve">Antepfıstığı </w:t>
      </w:r>
      <w:r w:rsidR="006C27DC">
        <w:rPr>
          <w:b/>
          <w:sz w:val="28"/>
          <w:szCs w:val="28"/>
        </w:rPr>
        <w:t>–</w:t>
      </w:r>
      <w:r>
        <w:rPr>
          <w:b/>
          <w:sz w:val="28"/>
          <w:szCs w:val="28"/>
        </w:rPr>
        <w:t xml:space="preserve"> İç</w:t>
      </w:r>
    </w:p>
    <w:p w:rsidR="006C27DC" w:rsidRPr="000E11BF" w:rsidRDefault="006C27DC" w:rsidP="000E11BF">
      <w:pPr>
        <w:jc w:val="center"/>
        <w:rPr>
          <w:b/>
          <w:sz w:val="28"/>
          <w:szCs w:val="28"/>
        </w:rPr>
      </w:pPr>
    </w:p>
    <w:p w:rsidR="000E11BF" w:rsidRDefault="000E11BF" w:rsidP="000E11BF">
      <w:pPr>
        <w:pBdr>
          <w:top w:val="single" w:sz="4" w:space="1" w:color="auto"/>
        </w:pBdr>
        <w:jc w:val="center"/>
        <w:outlineLvl w:val="0"/>
        <w:rPr>
          <w:b/>
          <w:sz w:val="24"/>
          <w:szCs w:val="24"/>
        </w:rPr>
      </w:pPr>
    </w:p>
    <w:p w:rsidR="000E11BF" w:rsidRDefault="000E11BF" w:rsidP="000E11BF">
      <w:pPr>
        <w:pStyle w:val="Balk1"/>
      </w:pPr>
      <w:bookmarkStart w:id="4" w:name="_Toc438116648"/>
      <w:r>
        <w:t>1</w:t>
      </w:r>
      <w:r>
        <w:tab/>
      </w:r>
      <w:proofErr w:type="spellStart"/>
      <w:r>
        <w:t>Kapsam</w:t>
      </w:r>
      <w:bookmarkEnd w:id="4"/>
      <w:proofErr w:type="spellEnd"/>
    </w:p>
    <w:p w:rsidR="000E11BF" w:rsidRDefault="000E11BF" w:rsidP="000E11BF">
      <w:pPr>
        <w:jc w:val="both"/>
      </w:pPr>
      <w:r>
        <w:rPr>
          <w:szCs w:val="24"/>
        </w:rPr>
        <w:t xml:space="preserve">Bu </w:t>
      </w:r>
      <w:proofErr w:type="spellStart"/>
      <w:r>
        <w:rPr>
          <w:szCs w:val="24"/>
        </w:rPr>
        <w:t>standard</w:t>
      </w:r>
      <w:proofErr w:type="spellEnd"/>
      <w:r>
        <w:rPr>
          <w:szCs w:val="24"/>
        </w:rPr>
        <w:t xml:space="preserve">, iç zarlı veya zarsız antepfıstığı içini kapsar. </w:t>
      </w:r>
      <w:r>
        <w:t>Tuzlanmış, kavrulmuş veya diğer herhangi bir şekilde işlenmiş antepfıstığı içlerini kapsamaz.</w:t>
      </w:r>
    </w:p>
    <w:p w:rsidR="000E11BF" w:rsidRDefault="000E11BF" w:rsidP="000E11BF">
      <w:pPr>
        <w:pStyle w:val="Balk1"/>
        <w:rPr>
          <w:rFonts w:eastAsia="Times New Roman"/>
          <w:b w:val="0"/>
          <w:bCs w:val="0"/>
          <w:sz w:val="20"/>
          <w:lang w:val="tr-TR" w:eastAsia="tr-TR"/>
        </w:rPr>
      </w:pPr>
      <w:bookmarkStart w:id="5" w:name="_Toc126409288"/>
    </w:p>
    <w:p w:rsidR="006C27DC" w:rsidRPr="006C27DC" w:rsidRDefault="000E11BF" w:rsidP="006C27DC">
      <w:pPr>
        <w:pStyle w:val="Balk1"/>
      </w:pPr>
      <w:bookmarkStart w:id="6" w:name="_Toc438116649"/>
      <w:r>
        <w:t>2</w:t>
      </w:r>
      <w:r>
        <w:tab/>
      </w:r>
      <w:bookmarkStart w:id="7" w:name="_Toc506094232"/>
      <w:proofErr w:type="spellStart"/>
      <w:r>
        <w:t>Atıf</w:t>
      </w:r>
      <w:proofErr w:type="spellEnd"/>
      <w:r>
        <w:t xml:space="preserve"> </w:t>
      </w:r>
      <w:proofErr w:type="spellStart"/>
      <w:r>
        <w:t>yapılan</w:t>
      </w:r>
      <w:proofErr w:type="spellEnd"/>
      <w:r>
        <w:t xml:space="preserve"> standar</w:t>
      </w:r>
      <w:bookmarkEnd w:id="7"/>
      <w:r>
        <w:t>d</w:t>
      </w:r>
      <w:bookmarkEnd w:id="5"/>
      <w:r w:rsidR="006C27DC">
        <w:t xml:space="preserve"> </w:t>
      </w:r>
      <w:proofErr w:type="spellStart"/>
      <w:r w:rsidR="006C27DC">
        <w:t>ve</w:t>
      </w:r>
      <w:proofErr w:type="spellEnd"/>
      <w:r w:rsidR="006C27DC">
        <w:t>/</w:t>
      </w:r>
      <w:proofErr w:type="spellStart"/>
      <w:r w:rsidR="006C27DC">
        <w:t>veya</w:t>
      </w:r>
      <w:proofErr w:type="spellEnd"/>
      <w:r w:rsidR="006C27DC">
        <w:t xml:space="preserve"> </w:t>
      </w:r>
      <w:proofErr w:type="spellStart"/>
      <w:r w:rsidR="006C27DC">
        <w:t>dokümanlar</w:t>
      </w:r>
      <w:bookmarkEnd w:id="6"/>
      <w:proofErr w:type="spellEnd"/>
    </w:p>
    <w:p w:rsidR="000E11BF" w:rsidRDefault="000E11BF" w:rsidP="000E11BF">
      <w:pPr>
        <w:pStyle w:val="GvdeMetni"/>
        <w:rPr>
          <w:color w:val="000000"/>
        </w:rPr>
      </w:pPr>
      <w:r>
        <w:rPr>
          <w:color w:val="000000"/>
        </w:rPr>
        <w:t xml:space="preserve">Bu </w:t>
      </w:r>
      <w:proofErr w:type="spellStart"/>
      <w:r>
        <w:rPr>
          <w:color w:val="000000"/>
        </w:rPr>
        <w:t>standardda</w:t>
      </w:r>
      <w:proofErr w:type="spellEnd"/>
      <w:r>
        <w:rPr>
          <w:color w:val="000000"/>
        </w:rPr>
        <w:t xml:space="preserve"> diğer </w:t>
      </w:r>
      <w:proofErr w:type="spellStart"/>
      <w:r>
        <w:rPr>
          <w:color w:val="000000"/>
        </w:rPr>
        <w:t>standard</w:t>
      </w:r>
      <w:proofErr w:type="spellEnd"/>
      <w:r>
        <w:rPr>
          <w:color w:val="000000"/>
        </w:rPr>
        <w:t xml:space="preserve"> ve/veya dokümanlara atıf yapılmaktadır. Bu atıflar metin içerisinde uygun yerlerde belirtilmiş ve aşağıda liste halinde verilmiştir. * işaretli olanlar bu standardın basıldığı tarihte İngilizce metin olarak yayımlanmış olan Türk </w:t>
      </w:r>
      <w:proofErr w:type="spellStart"/>
      <w:r>
        <w:rPr>
          <w:color w:val="000000"/>
        </w:rPr>
        <w:t>Standardlarıdır</w:t>
      </w:r>
      <w:proofErr w:type="spellEnd"/>
      <w:r>
        <w:rPr>
          <w:color w:val="000000"/>
        </w:rPr>
        <w:t>.</w:t>
      </w:r>
    </w:p>
    <w:p w:rsidR="000E11BF" w:rsidRDefault="000E11BF" w:rsidP="000E11BF">
      <w:pPr>
        <w:pStyle w:val="GvdeMetni"/>
      </w:pPr>
    </w:p>
    <w:tbl>
      <w:tblPr>
        <w:tblW w:w="962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29"/>
        <w:gridCol w:w="14"/>
        <w:gridCol w:w="4073"/>
        <w:gridCol w:w="13"/>
        <w:gridCol w:w="4200"/>
      </w:tblGrid>
      <w:tr w:rsidR="000E11BF" w:rsidRPr="009B62FA" w:rsidTr="009B1370">
        <w:tc>
          <w:tcPr>
            <w:tcW w:w="1329" w:type="dxa"/>
            <w:vAlign w:val="center"/>
          </w:tcPr>
          <w:p w:rsidR="000E11BF" w:rsidRPr="009B62FA" w:rsidRDefault="000E11BF" w:rsidP="009B1370">
            <w:pPr>
              <w:pStyle w:val="GvdeMetniGirintisi2"/>
              <w:spacing w:after="0" w:line="240" w:lineRule="auto"/>
              <w:ind w:left="0"/>
              <w:jc w:val="center"/>
              <w:rPr>
                <w:b/>
              </w:rPr>
            </w:pPr>
            <w:r w:rsidRPr="009B62FA">
              <w:rPr>
                <w:b/>
              </w:rPr>
              <w:t>TS No</w:t>
            </w:r>
          </w:p>
        </w:tc>
        <w:tc>
          <w:tcPr>
            <w:tcW w:w="4100" w:type="dxa"/>
            <w:gridSpan w:val="3"/>
            <w:vAlign w:val="center"/>
          </w:tcPr>
          <w:p w:rsidR="000E11BF" w:rsidRPr="009B62FA" w:rsidRDefault="000E11BF" w:rsidP="009B1370">
            <w:pPr>
              <w:pStyle w:val="GvdeMetniGirintisi2"/>
              <w:spacing w:after="0" w:line="240" w:lineRule="auto"/>
              <w:jc w:val="center"/>
              <w:rPr>
                <w:b/>
              </w:rPr>
            </w:pPr>
            <w:r w:rsidRPr="009B62FA">
              <w:rPr>
                <w:b/>
              </w:rPr>
              <w:t>Türkçe Adı</w:t>
            </w:r>
          </w:p>
        </w:tc>
        <w:tc>
          <w:tcPr>
            <w:tcW w:w="4200" w:type="dxa"/>
            <w:vAlign w:val="center"/>
          </w:tcPr>
          <w:p w:rsidR="000E11BF" w:rsidRPr="009B62FA" w:rsidRDefault="000E11BF" w:rsidP="009B1370">
            <w:pPr>
              <w:pStyle w:val="GvdeMetniGirintisi2"/>
              <w:spacing w:after="0" w:line="240" w:lineRule="auto"/>
              <w:jc w:val="center"/>
              <w:rPr>
                <w:b/>
              </w:rPr>
            </w:pPr>
            <w:r w:rsidRPr="009B62FA">
              <w:rPr>
                <w:b/>
              </w:rPr>
              <w:t>İngilizce Adı</w:t>
            </w:r>
          </w:p>
        </w:tc>
      </w:tr>
      <w:tr w:rsidR="000E11BF" w:rsidRPr="009B62FA" w:rsidTr="009B1370">
        <w:tc>
          <w:tcPr>
            <w:tcW w:w="1329" w:type="dxa"/>
          </w:tcPr>
          <w:p w:rsidR="000E11BF" w:rsidRPr="009B62FA" w:rsidRDefault="000E11BF" w:rsidP="009B1370">
            <w:r w:rsidRPr="009B62FA">
              <w:t>TS 9855</w:t>
            </w:r>
          </w:p>
          <w:p w:rsidR="000E11BF" w:rsidRPr="009B62FA" w:rsidRDefault="000E11BF" w:rsidP="009B1370">
            <w:pPr>
              <w:pStyle w:val="GvdeMetni"/>
              <w:jc w:val="left"/>
            </w:pPr>
          </w:p>
        </w:tc>
        <w:tc>
          <w:tcPr>
            <w:tcW w:w="4100" w:type="dxa"/>
            <w:gridSpan w:val="3"/>
          </w:tcPr>
          <w:p w:rsidR="000E11BF" w:rsidRPr="009B62FA" w:rsidRDefault="000E11BF" w:rsidP="009B1370">
            <w:pPr>
              <w:pStyle w:val="GvdeMetni"/>
              <w:jc w:val="left"/>
              <w:rPr>
                <w:color w:val="000000"/>
              </w:rPr>
            </w:pPr>
            <w:r w:rsidRPr="009B62FA">
              <w:rPr>
                <w:rFonts w:cs="Arial"/>
                <w:color w:val="000000"/>
                <w:bdr w:val="none" w:sz="0" w:space="0" w:color="auto" w:frame="1"/>
              </w:rPr>
              <w:t>Sert kabuklu meyveler - Hasat, taşıma ve ambalajlama kuralları</w:t>
            </w:r>
          </w:p>
        </w:tc>
        <w:tc>
          <w:tcPr>
            <w:tcW w:w="4200" w:type="dxa"/>
          </w:tcPr>
          <w:p w:rsidR="000E11BF" w:rsidRPr="009B62FA" w:rsidRDefault="000E11BF" w:rsidP="009B1370">
            <w:pPr>
              <w:pStyle w:val="GvdeMetni"/>
              <w:jc w:val="left"/>
              <w:rPr>
                <w:iCs/>
                <w:color w:val="000000"/>
              </w:rPr>
            </w:pPr>
            <w:r w:rsidRPr="009B62FA">
              <w:rPr>
                <w:rFonts w:cs="Arial"/>
                <w:iCs/>
                <w:color w:val="000000"/>
                <w:bdr w:val="none" w:sz="0" w:space="0" w:color="auto" w:frame="1"/>
              </w:rPr>
              <w:t xml:space="preserve">Nuts - Rules </w:t>
            </w:r>
            <w:proofErr w:type="spellStart"/>
            <w:r w:rsidRPr="009B62FA">
              <w:rPr>
                <w:rFonts w:cs="Arial"/>
                <w:iCs/>
                <w:color w:val="000000"/>
                <w:bdr w:val="none" w:sz="0" w:space="0" w:color="auto" w:frame="1"/>
              </w:rPr>
              <w:t>for</w:t>
            </w:r>
            <w:proofErr w:type="spellEnd"/>
            <w:r w:rsidRPr="009B62FA">
              <w:rPr>
                <w:rFonts w:cs="Arial"/>
                <w:iCs/>
                <w:color w:val="000000"/>
                <w:bdr w:val="none" w:sz="0" w:space="0" w:color="auto" w:frame="1"/>
              </w:rPr>
              <w:t xml:space="preserve"> </w:t>
            </w:r>
            <w:proofErr w:type="spellStart"/>
            <w:r w:rsidRPr="009B62FA">
              <w:rPr>
                <w:rFonts w:cs="Arial"/>
                <w:iCs/>
                <w:color w:val="000000"/>
                <w:bdr w:val="none" w:sz="0" w:space="0" w:color="auto" w:frame="1"/>
              </w:rPr>
              <w:t>harvesting</w:t>
            </w:r>
            <w:proofErr w:type="spellEnd"/>
            <w:r w:rsidRPr="009B62FA">
              <w:rPr>
                <w:rFonts w:cs="Arial"/>
                <w:iCs/>
                <w:color w:val="000000"/>
                <w:bdr w:val="none" w:sz="0" w:space="0" w:color="auto" w:frame="1"/>
              </w:rPr>
              <w:t xml:space="preserve">, </w:t>
            </w:r>
            <w:proofErr w:type="spellStart"/>
            <w:r w:rsidRPr="009B62FA">
              <w:rPr>
                <w:rFonts w:cs="Arial"/>
                <w:iCs/>
                <w:color w:val="000000"/>
                <w:bdr w:val="none" w:sz="0" w:space="0" w:color="auto" w:frame="1"/>
              </w:rPr>
              <w:t>transportation</w:t>
            </w:r>
            <w:proofErr w:type="spellEnd"/>
            <w:r w:rsidRPr="009B62FA">
              <w:rPr>
                <w:rFonts w:cs="Arial"/>
                <w:iCs/>
                <w:color w:val="000000"/>
                <w:bdr w:val="none" w:sz="0" w:space="0" w:color="auto" w:frame="1"/>
              </w:rPr>
              <w:t xml:space="preserve"> </w:t>
            </w:r>
            <w:proofErr w:type="spellStart"/>
            <w:r w:rsidRPr="009B62FA">
              <w:rPr>
                <w:rFonts w:cs="Arial"/>
                <w:iCs/>
                <w:color w:val="000000"/>
                <w:bdr w:val="none" w:sz="0" w:space="0" w:color="auto" w:frame="1"/>
              </w:rPr>
              <w:t>and</w:t>
            </w:r>
            <w:proofErr w:type="spellEnd"/>
            <w:r w:rsidRPr="009B62FA">
              <w:rPr>
                <w:rFonts w:cs="Arial"/>
                <w:iCs/>
                <w:color w:val="000000"/>
                <w:bdr w:val="none" w:sz="0" w:space="0" w:color="auto" w:frame="1"/>
              </w:rPr>
              <w:t xml:space="preserve"> </w:t>
            </w:r>
            <w:proofErr w:type="spellStart"/>
            <w:r w:rsidRPr="009B62FA">
              <w:rPr>
                <w:rFonts w:cs="Arial"/>
                <w:iCs/>
                <w:color w:val="000000"/>
                <w:bdr w:val="none" w:sz="0" w:space="0" w:color="auto" w:frame="1"/>
              </w:rPr>
              <w:t>packaging</w:t>
            </w:r>
            <w:proofErr w:type="spellEnd"/>
          </w:p>
        </w:tc>
      </w:tr>
      <w:tr w:rsidR="000E11BF" w:rsidRPr="00B66EEF" w:rsidTr="009B1370">
        <w:tc>
          <w:tcPr>
            <w:tcW w:w="1343" w:type="dxa"/>
            <w:gridSpan w:val="2"/>
            <w:tcBorders>
              <w:top w:val="single" w:sz="4" w:space="0" w:color="auto"/>
              <w:left w:val="single" w:sz="4" w:space="0" w:color="auto"/>
              <w:bottom w:val="single" w:sz="4" w:space="0" w:color="auto"/>
              <w:right w:val="single" w:sz="4" w:space="0" w:color="auto"/>
            </w:tcBorders>
            <w:vAlign w:val="center"/>
          </w:tcPr>
          <w:p w:rsidR="000E11BF" w:rsidRPr="00D6531F" w:rsidRDefault="000E11BF" w:rsidP="009B1370">
            <w:pPr>
              <w:pStyle w:val="stbilgi"/>
              <w:tabs>
                <w:tab w:val="clear" w:pos="4536"/>
                <w:tab w:val="clear" w:pos="9072"/>
              </w:tabs>
              <w:rPr>
                <w:rFonts w:cs="Arial"/>
              </w:rPr>
            </w:pPr>
            <w:r w:rsidRPr="00D6531F">
              <w:rPr>
                <w:rFonts w:cs="Arial"/>
              </w:rPr>
              <w:t>TS EN 14123</w:t>
            </w:r>
          </w:p>
        </w:tc>
        <w:tc>
          <w:tcPr>
            <w:tcW w:w="4073" w:type="dxa"/>
            <w:tcBorders>
              <w:top w:val="single" w:sz="4" w:space="0" w:color="auto"/>
              <w:left w:val="single" w:sz="4" w:space="0" w:color="auto"/>
              <w:bottom w:val="single" w:sz="4" w:space="0" w:color="auto"/>
              <w:right w:val="single" w:sz="4" w:space="0" w:color="auto"/>
            </w:tcBorders>
            <w:vAlign w:val="center"/>
          </w:tcPr>
          <w:p w:rsidR="000E11BF" w:rsidRPr="00D6531F" w:rsidRDefault="000E11BF" w:rsidP="009B1370">
            <w:pPr>
              <w:pStyle w:val="stbilgi"/>
              <w:tabs>
                <w:tab w:val="left" w:pos="3240"/>
              </w:tabs>
              <w:ind w:right="-39"/>
              <w:rPr>
                <w:rFonts w:cs="Arial"/>
              </w:rPr>
            </w:pPr>
            <w:r w:rsidRPr="00D6531F">
              <w:rPr>
                <w:rFonts w:cs="Arial"/>
              </w:rPr>
              <w:t xml:space="preserve">Gıda maddeleri - Fındık, yerfıstığı, Antep fıstığı, incir ve kırmızı toz biberde </w:t>
            </w:r>
            <w:proofErr w:type="spellStart"/>
            <w:r w:rsidRPr="00D6531F">
              <w:rPr>
                <w:rFonts w:cs="Arial"/>
              </w:rPr>
              <w:t>aflatoksin</w:t>
            </w:r>
            <w:proofErr w:type="spellEnd"/>
            <w:r w:rsidRPr="00D6531F">
              <w:rPr>
                <w:rFonts w:cs="Arial"/>
              </w:rPr>
              <w:t xml:space="preserve"> B</w:t>
            </w:r>
            <w:r w:rsidRPr="000E11BF">
              <w:rPr>
                <w:rFonts w:cs="Arial"/>
                <w:vertAlign w:val="subscript"/>
              </w:rPr>
              <w:t>1</w:t>
            </w:r>
            <w:r w:rsidRPr="00D6531F">
              <w:rPr>
                <w:rFonts w:cs="Arial"/>
              </w:rPr>
              <w:t xml:space="preserve"> ile </w:t>
            </w:r>
            <w:proofErr w:type="spellStart"/>
            <w:r w:rsidRPr="00D6531F">
              <w:rPr>
                <w:rFonts w:cs="Arial"/>
              </w:rPr>
              <w:t>aflatoksin</w:t>
            </w:r>
            <w:proofErr w:type="spellEnd"/>
            <w:r w:rsidRPr="00D6531F">
              <w:rPr>
                <w:rFonts w:cs="Arial"/>
              </w:rPr>
              <w:t xml:space="preserve"> B</w:t>
            </w:r>
            <w:r w:rsidRPr="000E11BF">
              <w:rPr>
                <w:rFonts w:cs="Arial"/>
                <w:vertAlign w:val="subscript"/>
              </w:rPr>
              <w:t>1</w:t>
            </w:r>
            <w:r w:rsidRPr="00D6531F">
              <w:rPr>
                <w:rFonts w:cs="Arial"/>
              </w:rPr>
              <w:t>, B</w:t>
            </w:r>
            <w:r w:rsidRPr="000E11BF">
              <w:rPr>
                <w:rFonts w:cs="Arial"/>
                <w:vertAlign w:val="subscript"/>
              </w:rPr>
              <w:t>2</w:t>
            </w:r>
            <w:r w:rsidRPr="00D6531F">
              <w:rPr>
                <w:rFonts w:cs="Arial"/>
              </w:rPr>
              <w:t>, G1 ve G</w:t>
            </w:r>
            <w:r w:rsidRPr="004F190E">
              <w:rPr>
                <w:rFonts w:cs="Arial"/>
                <w:vertAlign w:val="subscript"/>
              </w:rPr>
              <w:t>2</w:t>
            </w:r>
            <w:r w:rsidRPr="00D6531F">
              <w:rPr>
                <w:rFonts w:cs="Arial"/>
              </w:rPr>
              <w:t xml:space="preserve"> toplamlarının tayini - Art kolon </w:t>
            </w:r>
            <w:proofErr w:type="spellStart"/>
            <w:r w:rsidRPr="00D6531F">
              <w:rPr>
                <w:rFonts w:cs="Arial"/>
              </w:rPr>
              <w:t>türevlendirmeli</w:t>
            </w:r>
            <w:proofErr w:type="spellEnd"/>
            <w:r w:rsidRPr="00D6531F">
              <w:rPr>
                <w:rFonts w:cs="Arial"/>
              </w:rPr>
              <w:t xml:space="preserve"> ve </w:t>
            </w:r>
            <w:proofErr w:type="spellStart"/>
            <w:r w:rsidRPr="00D6531F">
              <w:rPr>
                <w:rFonts w:cs="Arial"/>
              </w:rPr>
              <w:t>immunoaffinite</w:t>
            </w:r>
            <w:proofErr w:type="spellEnd"/>
            <w:r w:rsidRPr="00D6531F">
              <w:rPr>
                <w:rFonts w:cs="Arial"/>
              </w:rPr>
              <w:t xml:space="preserve"> ile kolondan geri almalı yüksek performanslı sıvı </w:t>
            </w:r>
            <w:proofErr w:type="spellStart"/>
            <w:r w:rsidRPr="00D6531F">
              <w:rPr>
                <w:rFonts w:cs="Arial"/>
              </w:rPr>
              <w:t>kromatografisi</w:t>
            </w:r>
            <w:proofErr w:type="spellEnd"/>
            <w:r w:rsidRPr="00D6531F">
              <w:rPr>
                <w:rFonts w:cs="Arial"/>
              </w:rPr>
              <w:t xml:space="preserve"> yöntemi</w:t>
            </w:r>
          </w:p>
        </w:tc>
        <w:tc>
          <w:tcPr>
            <w:tcW w:w="4213" w:type="dxa"/>
            <w:gridSpan w:val="2"/>
            <w:tcBorders>
              <w:top w:val="single" w:sz="4" w:space="0" w:color="auto"/>
              <w:left w:val="single" w:sz="4" w:space="0" w:color="auto"/>
              <w:bottom w:val="single" w:sz="4" w:space="0" w:color="auto"/>
              <w:right w:val="single" w:sz="4" w:space="0" w:color="auto"/>
            </w:tcBorders>
            <w:vAlign w:val="center"/>
          </w:tcPr>
          <w:p w:rsidR="000E11BF" w:rsidRPr="009445B6" w:rsidRDefault="000E11BF" w:rsidP="009B1370">
            <w:pPr>
              <w:rPr>
                <w:rFonts w:cs="Arial"/>
              </w:rPr>
            </w:pPr>
            <w:proofErr w:type="spellStart"/>
            <w:r w:rsidRPr="007E45E5">
              <w:rPr>
                <w:rFonts w:cs="Arial"/>
              </w:rPr>
              <w:t>Foodst</w:t>
            </w:r>
            <w:r w:rsidRPr="00BB60C5">
              <w:rPr>
                <w:rFonts w:cs="Arial"/>
              </w:rPr>
              <w:t>uffs</w:t>
            </w:r>
            <w:proofErr w:type="spellEnd"/>
            <w:r w:rsidRPr="00BB60C5">
              <w:rPr>
                <w:rFonts w:cs="Arial"/>
              </w:rPr>
              <w:t xml:space="preserve"> - </w:t>
            </w:r>
            <w:proofErr w:type="spellStart"/>
            <w:r w:rsidRPr="00BB60C5">
              <w:rPr>
                <w:rFonts w:cs="Arial"/>
              </w:rPr>
              <w:t>Determination</w:t>
            </w:r>
            <w:proofErr w:type="spellEnd"/>
            <w:r w:rsidRPr="00BB60C5">
              <w:rPr>
                <w:rFonts w:cs="Arial"/>
              </w:rPr>
              <w:t xml:space="preserve"> of </w:t>
            </w:r>
            <w:proofErr w:type="spellStart"/>
            <w:r w:rsidRPr="00BB60C5">
              <w:rPr>
                <w:rFonts w:cs="Arial"/>
              </w:rPr>
              <w:t>aflatoxsin</w:t>
            </w:r>
            <w:proofErr w:type="spellEnd"/>
            <w:r w:rsidRPr="00BB60C5">
              <w:rPr>
                <w:rFonts w:cs="Arial"/>
              </w:rPr>
              <w:t xml:space="preserve"> B1,and </w:t>
            </w:r>
            <w:proofErr w:type="spellStart"/>
            <w:r w:rsidRPr="00BB60C5">
              <w:rPr>
                <w:rFonts w:cs="Arial"/>
              </w:rPr>
              <w:t>the</w:t>
            </w:r>
            <w:proofErr w:type="spellEnd"/>
            <w:r w:rsidRPr="00BB60C5">
              <w:rPr>
                <w:rFonts w:cs="Arial"/>
              </w:rPr>
              <w:t xml:space="preserve"> </w:t>
            </w:r>
            <w:proofErr w:type="spellStart"/>
            <w:r w:rsidRPr="00BB60C5">
              <w:rPr>
                <w:rFonts w:cs="Arial"/>
              </w:rPr>
              <w:t>sum</w:t>
            </w:r>
            <w:proofErr w:type="spellEnd"/>
            <w:r w:rsidRPr="00BB60C5">
              <w:rPr>
                <w:rFonts w:cs="Arial"/>
              </w:rPr>
              <w:t xml:space="preserve"> of </w:t>
            </w:r>
            <w:proofErr w:type="spellStart"/>
            <w:r w:rsidRPr="00BB60C5">
              <w:rPr>
                <w:rFonts w:cs="Arial"/>
              </w:rPr>
              <w:t>aflatoxin</w:t>
            </w:r>
            <w:proofErr w:type="spellEnd"/>
            <w:r w:rsidRPr="00BB60C5">
              <w:rPr>
                <w:rFonts w:cs="Arial"/>
              </w:rPr>
              <w:t xml:space="preserve"> </w:t>
            </w:r>
            <w:r w:rsidR="004F190E" w:rsidRPr="00D6531F">
              <w:rPr>
                <w:rFonts w:cs="Arial"/>
              </w:rPr>
              <w:t>B</w:t>
            </w:r>
            <w:r w:rsidR="004F190E" w:rsidRPr="000E11BF">
              <w:rPr>
                <w:rFonts w:cs="Arial"/>
                <w:vertAlign w:val="subscript"/>
              </w:rPr>
              <w:t>1</w:t>
            </w:r>
            <w:r w:rsidR="004F190E" w:rsidRPr="00D6531F">
              <w:rPr>
                <w:rFonts w:cs="Arial"/>
              </w:rPr>
              <w:t>, B</w:t>
            </w:r>
            <w:r w:rsidR="004F190E" w:rsidRPr="000E11BF">
              <w:rPr>
                <w:rFonts w:cs="Arial"/>
                <w:vertAlign w:val="subscript"/>
              </w:rPr>
              <w:t>2</w:t>
            </w:r>
            <w:r w:rsidR="004F190E" w:rsidRPr="00D6531F">
              <w:rPr>
                <w:rFonts w:cs="Arial"/>
              </w:rPr>
              <w:t>, G1</w:t>
            </w:r>
            <w:r w:rsidRPr="00BB60C5">
              <w:rPr>
                <w:rFonts w:cs="Arial"/>
              </w:rPr>
              <w:t xml:space="preserve">,G2 in </w:t>
            </w:r>
            <w:proofErr w:type="spellStart"/>
            <w:r w:rsidRPr="00BB60C5">
              <w:rPr>
                <w:rFonts w:cs="Arial"/>
              </w:rPr>
              <w:t>peanuts</w:t>
            </w:r>
            <w:proofErr w:type="spellEnd"/>
            <w:r w:rsidRPr="00BB60C5">
              <w:rPr>
                <w:rFonts w:cs="Arial"/>
              </w:rPr>
              <w:t xml:space="preserve">, </w:t>
            </w:r>
            <w:proofErr w:type="spellStart"/>
            <w:r w:rsidRPr="00BB60C5">
              <w:rPr>
                <w:rFonts w:cs="Arial"/>
              </w:rPr>
              <w:t>pistachios</w:t>
            </w:r>
            <w:proofErr w:type="spellEnd"/>
            <w:r w:rsidRPr="00BB60C5">
              <w:rPr>
                <w:rFonts w:cs="Arial"/>
              </w:rPr>
              <w:t xml:space="preserve">, </w:t>
            </w:r>
            <w:proofErr w:type="spellStart"/>
            <w:r w:rsidRPr="00BB60C5">
              <w:rPr>
                <w:rFonts w:cs="Arial"/>
              </w:rPr>
              <w:t>figs</w:t>
            </w:r>
            <w:proofErr w:type="spellEnd"/>
            <w:r w:rsidRPr="00BB60C5">
              <w:rPr>
                <w:rFonts w:cs="Arial"/>
              </w:rPr>
              <w:t xml:space="preserve">, </w:t>
            </w:r>
            <w:proofErr w:type="spellStart"/>
            <w:r w:rsidRPr="00BB60C5">
              <w:rPr>
                <w:rFonts w:cs="Arial"/>
              </w:rPr>
              <w:t>and</w:t>
            </w:r>
            <w:proofErr w:type="spellEnd"/>
            <w:r w:rsidRPr="00BB60C5">
              <w:rPr>
                <w:rFonts w:cs="Arial"/>
              </w:rPr>
              <w:t xml:space="preserve"> paprika </w:t>
            </w:r>
            <w:proofErr w:type="spellStart"/>
            <w:r w:rsidRPr="00BB60C5">
              <w:rPr>
                <w:rFonts w:cs="Arial"/>
              </w:rPr>
              <w:t>powder</w:t>
            </w:r>
            <w:proofErr w:type="spellEnd"/>
            <w:r w:rsidRPr="00BB60C5">
              <w:rPr>
                <w:rFonts w:cs="Arial"/>
              </w:rPr>
              <w:t xml:space="preserve"> - High </w:t>
            </w:r>
            <w:proofErr w:type="spellStart"/>
            <w:r w:rsidRPr="00BB60C5">
              <w:rPr>
                <w:rFonts w:cs="Arial"/>
              </w:rPr>
              <w:t>performance</w:t>
            </w:r>
            <w:proofErr w:type="spellEnd"/>
            <w:r w:rsidRPr="00BB60C5">
              <w:rPr>
                <w:rFonts w:cs="Arial"/>
              </w:rPr>
              <w:t xml:space="preserve"> </w:t>
            </w:r>
            <w:proofErr w:type="spellStart"/>
            <w:r w:rsidRPr="00BB60C5">
              <w:rPr>
                <w:rFonts w:cs="Arial"/>
              </w:rPr>
              <w:t>liquid</w:t>
            </w:r>
            <w:proofErr w:type="spellEnd"/>
            <w:r w:rsidRPr="00BB60C5">
              <w:rPr>
                <w:rFonts w:cs="Arial"/>
              </w:rPr>
              <w:t xml:space="preserve"> </w:t>
            </w:r>
            <w:proofErr w:type="spellStart"/>
            <w:r w:rsidRPr="00BB60C5">
              <w:rPr>
                <w:rFonts w:cs="Arial"/>
              </w:rPr>
              <w:t>chromatographic</w:t>
            </w:r>
            <w:proofErr w:type="spellEnd"/>
            <w:r w:rsidRPr="00BB60C5">
              <w:rPr>
                <w:rFonts w:cs="Arial"/>
              </w:rPr>
              <w:t xml:space="preserve"> </w:t>
            </w:r>
            <w:proofErr w:type="spellStart"/>
            <w:r w:rsidRPr="00BB60C5">
              <w:rPr>
                <w:rFonts w:cs="Arial"/>
              </w:rPr>
              <w:t>method</w:t>
            </w:r>
            <w:proofErr w:type="spellEnd"/>
            <w:r w:rsidRPr="00BB60C5">
              <w:rPr>
                <w:rFonts w:cs="Arial"/>
              </w:rPr>
              <w:t xml:space="preserve"> </w:t>
            </w:r>
            <w:proofErr w:type="spellStart"/>
            <w:r w:rsidRPr="00BB60C5">
              <w:rPr>
                <w:rFonts w:cs="Arial"/>
              </w:rPr>
              <w:t>with</w:t>
            </w:r>
            <w:proofErr w:type="spellEnd"/>
            <w:r w:rsidRPr="00BB60C5">
              <w:rPr>
                <w:rFonts w:cs="Arial"/>
              </w:rPr>
              <w:t xml:space="preserve"> post </w:t>
            </w:r>
            <w:proofErr w:type="spellStart"/>
            <w:r w:rsidRPr="00BB60C5">
              <w:rPr>
                <w:rFonts w:cs="Arial"/>
              </w:rPr>
              <w:t>column</w:t>
            </w:r>
            <w:proofErr w:type="spellEnd"/>
            <w:r w:rsidRPr="00BB60C5">
              <w:rPr>
                <w:rFonts w:cs="Arial"/>
              </w:rPr>
              <w:t xml:space="preserve"> </w:t>
            </w:r>
            <w:proofErr w:type="spellStart"/>
            <w:r w:rsidRPr="00BB60C5">
              <w:rPr>
                <w:rFonts w:cs="Arial"/>
              </w:rPr>
              <w:t>derivatization</w:t>
            </w:r>
            <w:proofErr w:type="spellEnd"/>
            <w:r w:rsidRPr="00BB60C5">
              <w:rPr>
                <w:rFonts w:cs="Arial"/>
              </w:rPr>
              <w:t xml:space="preserve"> </w:t>
            </w:r>
            <w:proofErr w:type="spellStart"/>
            <w:r w:rsidRPr="00BB60C5">
              <w:rPr>
                <w:rFonts w:cs="Arial"/>
              </w:rPr>
              <w:t>and</w:t>
            </w:r>
            <w:proofErr w:type="spellEnd"/>
            <w:r w:rsidRPr="00BB60C5">
              <w:rPr>
                <w:rFonts w:cs="Arial"/>
              </w:rPr>
              <w:t xml:space="preserve"> </w:t>
            </w:r>
            <w:proofErr w:type="spellStart"/>
            <w:r w:rsidRPr="00BB60C5">
              <w:rPr>
                <w:rFonts w:cs="Arial"/>
              </w:rPr>
              <w:t>immunoaffinity</w:t>
            </w:r>
            <w:proofErr w:type="spellEnd"/>
            <w:r w:rsidRPr="00BB60C5">
              <w:rPr>
                <w:rFonts w:cs="Arial"/>
              </w:rPr>
              <w:t xml:space="preserve"> </w:t>
            </w:r>
            <w:proofErr w:type="spellStart"/>
            <w:r w:rsidRPr="00BB60C5">
              <w:rPr>
                <w:rFonts w:cs="Arial"/>
              </w:rPr>
              <w:t>column</w:t>
            </w:r>
            <w:proofErr w:type="spellEnd"/>
            <w:r w:rsidRPr="00BB60C5">
              <w:rPr>
                <w:rFonts w:cs="Arial"/>
              </w:rPr>
              <w:t xml:space="preserve"> </w:t>
            </w:r>
            <w:proofErr w:type="spellStart"/>
            <w:r w:rsidRPr="00BB60C5">
              <w:rPr>
                <w:rFonts w:cs="Arial"/>
              </w:rPr>
              <w:t>clean-up</w:t>
            </w:r>
            <w:proofErr w:type="spellEnd"/>
          </w:p>
        </w:tc>
      </w:tr>
      <w:tr w:rsidR="000E11BF" w:rsidRPr="00CB24E2" w:rsidTr="009B1370">
        <w:tc>
          <w:tcPr>
            <w:tcW w:w="1329" w:type="dxa"/>
          </w:tcPr>
          <w:p w:rsidR="000E11BF" w:rsidRPr="00CB24E2" w:rsidRDefault="000E11BF" w:rsidP="009B1370">
            <w:r>
              <w:t xml:space="preserve">TS </w:t>
            </w:r>
            <w:proofErr w:type="gramStart"/>
            <w:r>
              <w:t>EN  ISO</w:t>
            </w:r>
            <w:proofErr w:type="gramEnd"/>
            <w:r>
              <w:t xml:space="preserve"> 712</w:t>
            </w:r>
          </w:p>
        </w:tc>
        <w:tc>
          <w:tcPr>
            <w:tcW w:w="4100" w:type="dxa"/>
            <w:gridSpan w:val="3"/>
          </w:tcPr>
          <w:p w:rsidR="000E11BF" w:rsidRPr="00CB24E2" w:rsidRDefault="000E11BF" w:rsidP="009B1370">
            <w:pPr>
              <w:pStyle w:val="GvdeMetni"/>
              <w:rPr>
                <w:rFonts w:cs="Arial"/>
                <w:bdr w:val="none" w:sz="0" w:space="0" w:color="auto" w:frame="1"/>
              </w:rPr>
            </w:pPr>
            <w:r>
              <w:rPr>
                <w:rFonts w:cs="Arial"/>
                <w:bdr w:val="none" w:sz="0" w:space="0" w:color="auto" w:frame="1"/>
              </w:rPr>
              <w:t>Tahıl ve tahıl mamulleri - Rutubet miktarı tayini - Referans yöntem</w:t>
            </w:r>
          </w:p>
        </w:tc>
        <w:tc>
          <w:tcPr>
            <w:tcW w:w="4200" w:type="dxa"/>
          </w:tcPr>
          <w:p w:rsidR="000E11BF" w:rsidRPr="00CB24E2" w:rsidRDefault="000E11BF" w:rsidP="009B1370">
            <w:pPr>
              <w:pStyle w:val="GvdeMetni"/>
              <w:rPr>
                <w:rFonts w:cs="Arial"/>
                <w:iCs/>
                <w:bdr w:val="none" w:sz="0" w:space="0" w:color="auto" w:frame="1"/>
              </w:rPr>
            </w:pPr>
            <w:proofErr w:type="spellStart"/>
            <w:r>
              <w:rPr>
                <w:rFonts w:cs="Arial"/>
                <w:iCs/>
                <w:bdr w:val="none" w:sz="0" w:space="0" w:color="auto" w:frame="1"/>
              </w:rPr>
              <w:t>Cereals</w:t>
            </w:r>
            <w:proofErr w:type="spellEnd"/>
            <w:r>
              <w:rPr>
                <w:rFonts w:cs="Arial"/>
                <w:iCs/>
                <w:bdr w:val="none" w:sz="0" w:space="0" w:color="auto" w:frame="1"/>
              </w:rPr>
              <w:t xml:space="preserve"> </w:t>
            </w:r>
            <w:proofErr w:type="spellStart"/>
            <w:r>
              <w:rPr>
                <w:rFonts w:cs="Arial"/>
                <w:iCs/>
                <w:bdr w:val="none" w:sz="0" w:space="0" w:color="auto" w:frame="1"/>
              </w:rPr>
              <w:t>and</w:t>
            </w:r>
            <w:proofErr w:type="spellEnd"/>
            <w:r>
              <w:rPr>
                <w:rFonts w:cs="Arial"/>
                <w:iCs/>
                <w:bdr w:val="none" w:sz="0" w:space="0" w:color="auto" w:frame="1"/>
              </w:rPr>
              <w:t xml:space="preserve"> </w:t>
            </w:r>
            <w:proofErr w:type="spellStart"/>
            <w:r>
              <w:rPr>
                <w:rFonts w:cs="Arial"/>
                <w:iCs/>
                <w:bdr w:val="none" w:sz="0" w:space="0" w:color="auto" w:frame="1"/>
              </w:rPr>
              <w:t>cereal</w:t>
            </w:r>
            <w:proofErr w:type="spellEnd"/>
            <w:r>
              <w:rPr>
                <w:rFonts w:cs="Arial"/>
                <w:iCs/>
                <w:bdr w:val="none" w:sz="0" w:space="0" w:color="auto" w:frame="1"/>
              </w:rPr>
              <w:t xml:space="preserve"> </w:t>
            </w:r>
            <w:proofErr w:type="spellStart"/>
            <w:r>
              <w:rPr>
                <w:rFonts w:cs="Arial"/>
                <w:iCs/>
                <w:bdr w:val="none" w:sz="0" w:space="0" w:color="auto" w:frame="1"/>
              </w:rPr>
              <w:t>products</w:t>
            </w:r>
            <w:proofErr w:type="spellEnd"/>
            <w:r>
              <w:rPr>
                <w:rFonts w:cs="Arial"/>
                <w:iCs/>
                <w:bdr w:val="none" w:sz="0" w:space="0" w:color="auto" w:frame="1"/>
              </w:rPr>
              <w:t xml:space="preserve"> - </w:t>
            </w:r>
            <w:proofErr w:type="spellStart"/>
            <w:r>
              <w:rPr>
                <w:rFonts w:cs="Arial"/>
                <w:iCs/>
                <w:bdr w:val="none" w:sz="0" w:space="0" w:color="auto" w:frame="1"/>
              </w:rPr>
              <w:t>Determination</w:t>
            </w:r>
            <w:proofErr w:type="spellEnd"/>
            <w:r>
              <w:rPr>
                <w:rFonts w:cs="Arial"/>
                <w:iCs/>
                <w:bdr w:val="none" w:sz="0" w:space="0" w:color="auto" w:frame="1"/>
              </w:rPr>
              <w:t xml:space="preserve"> of </w:t>
            </w:r>
            <w:proofErr w:type="spellStart"/>
            <w:r>
              <w:rPr>
                <w:rFonts w:cs="Arial"/>
                <w:iCs/>
                <w:bdr w:val="none" w:sz="0" w:space="0" w:color="auto" w:frame="1"/>
              </w:rPr>
              <w:t>moisture</w:t>
            </w:r>
            <w:proofErr w:type="spellEnd"/>
            <w:r>
              <w:rPr>
                <w:rFonts w:cs="Arial"/>
                <w:iCs/>
                <w:bdr w:val="none" w:sz="0" w:space="0" w:color="auto" w:frame="1"/>
              </w:rPr>
              <w:t xml:space="preserve"> </w:t>
            </w:r>
            <w:proofErr w:type="spellStart"/>
            <w:r>
              <w:rPr>
                <w:rFonts w:cs="Arial"/>
                <w:iCs/>
                <w:bdr w:val="none" w:sz="0" w:space="0" w:color="auto" w:frame="1"/>
              </w:rPr>
              <w:t>content</w:t>
            </w:r>
            <w:proofErr w:type="spellEnd"/>
            <w:r>
              <w:rPr>
                <w:rFonts w:cs="Arial"/>
                <w:iCs/>
                <w:bdr w:val="none" w:sz="0" w:space="0" w:color="auto" w:frame="1"/>
              </w:rPr>
              <w:t xml:space="preserve"> - Reference </w:t>
            </w:r>
            <w:proofErr w:type="spellStart"/>
            <w:r>
              <w:rPr>
                <w:rFonts w:cs="Arial"/>
                <w:iCs/>
                <w:bdr w:val="none" w:sz="0" w:space="0" w:color="auto" w:frame="1"/>
              </w:rPr>
              <w:t>method</w:t>
            </w:r>
            <w:proofErr w:type="spellEnd"/>
          </w:p>
        </w:tc>
      </w:tr>
    </w:tbl>
    <w:p w:rsidR="000E11BF" w:rsidRDefault="000E11BF" w:rsidP="000E11BF">
      <w:pPr>
        <w:rPr>
          <w:sz w:val="24"/>
          <w:szCs w:val="24"/>
        </w:rPr>
      </w:pPr>
    </w:p>
    <w:p w:rsidR="000E11BF" w:rsidRDefault="000E11BF" w:rsidP="000E11BF">
      <w:pPr>
        <w:pStyle w:val="Balk1"/>
        <w:rPr>
          <w:lang w:val="tr-TR"/>
        </w:rPr>
      </w:pPr>
      <w:bookmarkStart w:id="8" w:name="_Toc126409289"/>
      <w:bookmarkStart w:id="9" w:name="_Toc438116650"/>
      <w:r>
        <w:rPr>
          <w:lang w:val="tr-TR"/>
        </w:rPr>
        <w:t>3</w:t>
      </w:r>
      <w:r>
        <w:rPr>
          <w:lang w:val="tr-TR"/>
        </w:rPr>
        <w:tab/>
        <w:t>Tarifler</w:t>
      </w:r>
      <w:bookmarkEnd w:id="8"/>
      <w:bookmarkEnd w:id="9"/>
    </w:p>
    <w:p w:rsidR="000E11BF" w:rsidRDefault="000E11BF" w:rsidP="000E11BF">
      <w:pPr>
        <w:pStyle w:val="GvdeMetni"/>
      </w:pPr>
      <w:bookmarkStart w:id="10" w:name="_Toc3797331"/>
    </w:p>
    <w:p w:rsidR="000E11BF" w:rsidRDefault="000E11BF" w:rsidP="006C27DC">
      <w:pPr>
        <w:pStyle w:val="Balk2"/>
      </w:pPr>
      <w:bookmarkStart w:id="11" w:name="_Toc438116651"/>
      <w:r>
        <w:t>3.1</w:t>
      </w:r>
      <w:r>
        <w:tab/>
        <w:t>Antepfıstığı</w:t>
      </w:r>
      <w:bookmarkEnd w:id="10"/>
      <w:r>
        <w:t xml:space="preserve"> içi</w:t>
      </w:r>
      <w:bookmarkEnd w:id="11"/>
    </w:p>
    <w:p w:rsidR="009B1370" w:rsidRPr="009B1370" w:rsidRDefault="009B1370" w:rsidP="009B1370">
      <w:pPr>
        <w:jc w:val="both"/>
        <w:rPr>
          <w:szCs w:val="24"/>
          <w:lang w:eastAsia="en-US"/>
        </w:rPr>
      </w:pPr>
      <w:proofErr w:type="spellStart"/>
      <w:r w:rsidRPr="009B1370">
        <w:rPr>
          <w:i/>
          <w:iCs/>
          <w:szCs w:val="24"/>
          <w:lang w:eastAsia="en-US"/>
        </w:rPr>
        <w:t>Pistacia</w:t>
      </w:r>
      <w:proofErr w:type="spellEnd"/>
      <w:r w:rsidRPr="009B1370">
        <w:rPr>
          <w:i/>
          <w:iCs/>
          <w:szCs w:val="24"/>
          <w:lang w:eastAsia="en-US"/>
        </w:rPr>
        <w:t xml:space="preserve"> </w:t>
      </w:r>
      <w:proofErr w:type="spellStart"/>
      <w:r w:rsidRPr="009B1370">
        <w:rPr>
          <w:i/>
          <w:iCs/>
          <w:szCs w:val="24"/>
          <w:lang w:eastAsia="en-US"/>
        </w:rPr>
        <w:t>vera</w:t>
      </w:r>
      <w:proofErr w:type="spellEnd"/>
      <w:r w:rsidRPr="009B1370">
        <w:rPr>
          <w:szCs w:val="24"/>
          <w:lang w:eastAsia="en-US"/>
        </w:rPr>
        <w:t xml:space="preserve"> L. türüne giren ağaçların, dış kırmızı derimsi kabukları ile kreme yakın tipik açık renkteki sert yapılı </w:t>
      </w:r>
      <w:proofErr w:type="spellStart"/>
      <w:r w:rsidRPr="009B1370">
        <w:rPr>
          <w:szCs w:val="24"/>
          <w:lang w:eastAsia="en-US"/>
        </w:rPr>
        <w:t>kemiğimsi</w:t>
      </w:r>
      <w:proofErr w:type="spellEnd"/>
      <w:r w:rsidRPr="009B1370">
        <w:rPr>
          <w:szCs w:val="24"/>
          <w:lang w:eastAsia="en-US"/>
        </w:rPr>
        <w:t xml:space="preserve"> iç kabukları alınmış, yeşil ve sarı renklerin muhtelif tonlarındaki yenilen iç zarlı veya zarsız kavrulmuş ya da kavrulmamış meyveleri.</w:t>
      </w:r>
    </w:p>
    <w:p w:rsidR="000E11BF" w:rsidRDefault="000E11BF" w:rsidP="000E11BF">
      <w:pPr>
        <w:jc w:val="both"/>
      </w:pPr>
    </w:p>
    <w:p w:rsidR="000E11BF" w:rsidRDefault="000E11BF" w:rsidP="006C27DC">
      <w:pPr>
        <w:pStyle w:val="Balk2"/>
      </w:pPr>
      <w:bookmarkStart w:id="12" w:name="_Toc3877350"/>
      <w:bookmarkStart w:id="13" w:name="_Toc3797332"/>
      <w:bookmarkStart w:id="14" w:name="_Toc438116652"/>
      <w:r>
        <w:t>3.2</w:t>
      </w:r>
      <w:r>
        <w:tab/>
        <w:t>Yeşil iç</w:t>
      </w:r>
      <w:bookmarkEnd w:id="12"/>
      <w:bookmarkEnd w:id="14"/>
    </w:p>
    <w:p w:rsidR="000E11BF" w:rsidRDefault="000E11BF" w:rsidP="000E11BF">
      <w:pPr>
        <w:jc w:val="both"/>
      </w:pPr>
      <w:r>
        <w:t>Kesiti koyu yeşil ve/veya yeşil olan iç antepfıstıkları.</w:t>
      </w:r>
    </w:p>
    <w:p w:rsidR="000E11BF" w:rsidRDefault="000E11BF" w:rsidP="000E11BF">
      <w:pPr>
        <w:jc w:val="both"/>
      </w:pPr>
    </w:p>
    <w:p w:rsidR="000E11BF" w:rsidRDefault="000E11BF" w:rsidP="006C27DC">
      <w:pPr>
        <w:pStyle w:val="Balk2"/>
      </w:pPr>
      <w:bookmarkStart w:id="15" w:name="_Toc3877351"/>
      <w:bookmarkStart w:id="16" w:name="_Toc438116653"/>
      <w:r>
        <w:t>3.3</w:t>
      </w:r>
      <w:r>
        <w:tab/>
        <w:t>Gül iç (</w:t>
      </w:r>
      <w:proofErr w:type="spellStart"/>
      <w:r>
        <w:t>meverdi</w:t>
      </w:r>
      <w:proofErr w:type="spellEnd"/>
      <w:r>
        <w:t xml:space="preserve"> iç)</w:t>
      </w:r>
      <w:bookmarkEnd w:id="15"/>
      <w:bookmarkEnd w:id="16"/>
    </w:p>
    <w:p w:rsidR="000E11BF" w:rsidRDefault="000E11BF" w:rsidP="000E11BF">
      <w:pPr>
        <w:jc w:val="both"/>
      </w:pPr>
      <w:r>
        <w:t>Kesiti açık yeşil olan iç antepfıstıkları.</w:t>
      </w:r>
    </w:p>
    <w:p w:rsidR="000E11BF" w:rsidRDefault="000E11BF" w:rsidP="000E11BF">
      <w:pPr>
        <w:jc w:val="both"/>
      </w:pPr>
    </w:p>
    <w:p w:rsidR="000E11BF" w:rsidRDefault="000E11BF" w:rsidP="006C27DC">
      <w:pPr>
        <w:pStyle w:val="Balk2"/>
      </w:pPr>
      <w:bookmarkStart w:id="17" w:name="_Toc3877352"/>
      <w:bookmarkStart w:id="18" w:name="_Toc438116654"/>
      <w:r>
        <w:t>3.4</w:t>
      </w:r>
      <w:r>
        <w:tab/>
        <w:t>Sarı iç</w:t>
      </w:r>
      <w:bookmarkEnd w:id="17"/>
      <w:bookmarkEnd w:id="18"/>
    </w:p>
    <w:p w:rsidR="000E11BF" w:rsidRDefault="000E11BF" w:rsidP="000E11BF">
      <w:pPr>
        <w:jc w:val="both"/>
      </w:pPr>
      <w:r>
        <w:t>Kesiti sarı olan iç antepfıstıkları.</w:t>
      </w:r>
    </w:p>
    <w:p w:rsidR="000E11BF" w:rsidRDefault="000E11BF" w:rsidP="000E11BF">
      <w:pPr>
        <w:jc w:val="both"/>
      </w:pPr>
    </w:p>
    <w:p w:rsidR="000E11BF" w:rsidRDefault="000E11BF" w:rsidP="006C27DC">
      <w:pPr>
        <w:pStyle w:val="Balk2"/>
      </w:pPr>
      <w:bookmarkStart w:id="19" w:name="_Toc438116655"/>
      <w:r>
        <w:t>3.5</w:t>
      </w:r>
      <w:r>
        <w:tab/>
        <w:t>Karışık renkli iç</w:t>
      </w:r>
      <w:bookmarkEnd w:id="19"/>
    </w:p>
    <w:p w:rsidR="000E11BF" w:rsidRDefault="000E11BF" w:rsidP="000E11BF">
      <w:pPr>
        <w:jc w:val="both"/>
      </w:pPr>
      <w:r>
        <w:t xml:space="preserve">Kesiti Madde </w:t>
      </w:r>
      <w:proofErr w:type="gramStart"/>
      <w:r>
        <w:t>3.2</w:t>
      </w:r>
      <w:proofErr w:type="gramEnd"/>
      <w:r>
        <w:t>, Madde 3.3 ve Madde 3.4’de verilenler dışında görünüm gösteren iç antepfıstıkları.</w:t>
      </w:r>
    </w:p>
    <w:p w:rsidR="000E11BF" w:rsidRDefault="000E11BF" w:rsidP="000E11BF">
      <w:pPr>
        <w:jc w:val="both"/>
      </w:pPr>
    </w:p>
    <w:p w:rsidR="000E11BF" w:rsidRDefault="000E11BF" w:rsidP="006C27DC">
      <w:pPr>
        <w:pStyle w:val="Balk2"/>
      </w:pPr>
      <w:bookmarkStart w:id="20" w:name="_Toc3877353"/>
      <w:bookmarkStart w:id="21" w:name="_Toc438116656"/>
      <w:r>
        <w:t>3.6</w:t>
      </w:r>
      <w:r>
        <w:tab/>
        <w:t>Zarsız yeşil iç</w:t>
      </w:r>
      <w:bookmarkEnd w:id="20"/>
      <w:bookmarkEnd w:id="21"/>
    </w:p>
    <w:p w:rsidR="000E11BF" w:rsidRDefault="000E11BF" w:rsidP="000E11BF">
      <w:pPr>
        <w:jc w:val="both"/>
      </w:pPr>
      <w:r>
        <w:t>Üzerlerindeki ince zar kabukları çıkarılmış bütün veya yarım yeşil iç antepfıstıkları.</w:t>
      </w:r>
    </w:p>
    <w:p w:rsidR="000E11BF" w:rsidRDefault="000E11BF" w:rsidP="000E11BF">
      <w:pPr>
        <w:jc w:val="both"/>
        <w:rPr>
          <w:b/>
          <w:bCs/>
          <w:sz w:val="22"/>
        </w:rPr>
      </w:pPr>
    </w:p>
    <w:p w:rsidR="000E11BF" w:rsidRDefault="000E11BF" w:rsidP="006C27DC">
      <w:pPr>
        <w:pStyle w:val="Balk2"/>
      </w:pPr>
      <w:bookmarkStart w:id="22" w:name="_Toc3877354"/>
      <w:bookmarkStart w:id="23" w:name="_Toc438116657"/>
      <w:r>
        <w:t>3.7</w:t>
      </w:r>
      <w:r>
        <w:tab/>
        <w:t>Kör</w:t>
      </w:r>
      <w:bookmarkEnd w:id="22"/>
      <w:bookmarkEnd w:id="23"/>
    </w:p>
    <w:p w:rsidR="000E11BF" w:rsidRDefault="000E11BF" w:rsidP="000E11BF">
      <w:pPr>
        <w:jc w:val="both"/>
      </w:pPr>
      <w:r>
        <w:t>Hiç gelişmemiş iç antepfıstıkları.</w:t>
      </w:r>
    </w:p>
    <w:p w:rsidR="000E11BF" w:rsidRDefault="000E11BF" w:rsidP="000E11BF">
      <w:pPr>
        <w:jc w:val="both"/>
      </w:pPr>
    </w:p>
    <w:p w:rsidR="000E11BF" w:rsidRDefault="000E11BF" w:rsidP="006C27DC">
      <w:pPr>
        <w:pStyle w:val="Balk2"/>
      </w:pPr>
      <w:bookmarkStart w:id="24" w:name="_Toc3877355"/>
      <w:bookmarkStart w:id="25" w:name="_Toc438116658"/>
      <w:r>
        <w:t>3.8</w:t>
      </w:r>
      <w:r>
        <w:tab/>
        <w:t>Yarımca ve buruşuk</w:t>
      </w:r>
      <w:bookmarkEnd w:id="24"/>
      <w:bookmarkEnd w:id="25"/>
    </w:p>
    <w:p w:rsidR="000E11BF" w:rsidRDefault="000E11BF" w:rsidP="000E11BF">
      <w:pPr>
        <w:jc w:val="both"/>
      </w:pPr>
      <w:r>
        <w:t>Az gelişmiş veya buruşmuş iç antepfıstıkları.</w:t>
      </w:r>
    </w:p>
    <w:p w:rsidR="000E11BF" w:rsidRDefault="000E11BF" w:rsidP="000E11BF">
      <w:pPr>
        <w:jc w:val="both"/>
      </w:pPr>
    </w:p>
    <w:p w:rsidR="000E11BF" w:rsidRDefault="000E11BF" w:rsidP="006C27DC">
      <w:pPr>
        <w:pStyle w:val="Balk2"/>
      </w:pPr>
      <w:bookmarkStart w:id="26" w:name="_Toc3877356"/>
      <w:bookmarkStart w:id="27" w:name="_Toc438116659"/>
      <w:r>
        <w:t>3.9</w:t>
      </w:r>
      <w:r>
        <w:tab/>
        <w:t>Kırık</w:t>
      </w:r>
      <w:bookmarkEnd w:id="26"/>
      <w:bookmarkEnd w:id="27"/>
    </w:p>
    <w:p w:rsidR="000E11BF" w:rsidRDefault="000E11BF" w:rsidP="000E11BF">
      <w:pPr>
        <w:jc w:val="both"/>
      </w:pPr>
      <w:r>
        <w:t>Bütün olmayan iç antepfıstıkları (Zarsız yeşil iç antepfıstıklarında yarım olan içler kırık sayılmaz).</w:t>
      </w:r>
    </w:p>
    <w:bookmarkEnd w:id="13"/>
    <w:p w:rsidR="000E11BF" w:rsidRDefault="000E11BF" w:rsidP="000E11BF">
      <w:pPr>
        <w:outlineLvl w:val="0"/>
        <w:rPr>
          <w:rFonts w:cs="Arial"/>
          <w:b/>
          <w:bCs/>
        </w:rPr>
      </w:pPr>
    </w:p>
    <w:p w:rsidR="006C27DC" w:rsidRDefault="006C27DC" w:rsidP="000E11BF">
      <w:pPr>
        <w:outlineLvl w:val="0"/>
        <w:rPr>
          <w:rFonts w:cs="Arial"/>
          <w:b/>
          <w:bCs/>
        </w:rPr>
      </w:pPr>
    </w:p>
    <w:p w:rsidR="000E11BF" w:rsidRDefault="000E11BF" w:rsidP="006C27DC">
      <w:pPr>
        <w:pStyle w:val="Balk2"/>
      </w:pPr>
      <w:bookmarkStart w:id="28" w:name="_Toc438116660"/>
      <w:r>
        <w:t>3.10</w:t>
      </w:r>
      <w:r>
        <w:tab/>
        <w:t>Yabancı madde</w:t>
      </w:r>
      <w:bookmarkEnd w:id="28"/>
    </w:p>
    <w:p w:rsidR="000E11BF" w:rsidRDefault="000E11BF" w:rsidP="000E11BF">
      <w:pPr>
        <w:outlineLvl w:val="0"/>
      </w:pPr>
      <w:bookmarkStart w:id="29" w:name="_Toc438116661"/>
      <w:r>
        <w:t>Antepfıstığı içleri arasında bulunan kendinden başka gözle görülebilir her türlü madde.</w:t>
      </w:r>
      <w:bookmarkEnd w:id="29"/>
    </w:p>
    <w:p w:rsidR="006C27DC" w:rsidRDefault="006C27DC" w:rsidP="000E11BF">
      <w:pPr>
        <w:outlineLvl w:val="0"/>
      </w:pPr>
    </w:p>
    <w:p w:rsidR="00144542" w:rsidRDefault="006C27DC" w:rsidP="006C27DC">
      <w:pPr>
        <w:pStyle w:val="Balk2"/>
      </w:pPr>
      <w:bookmarkStart w:id="30" w:name="_Toc438116662"/>
      <w:r>
        <w:lastRenderedPageBreak/>
        <w:t>3.11</w:t>
      </w:r>
      <w:r>
        <w:tab/>
      </w:r>
      <w:r w:rsidR="00144542" w:rsidRPr="00144542">
        <w:t>Tamamen gelişmiş</w:t>
      </w:r>
      <w:bookmarkEnd w:id="30"/>
      <w:r w:rsidR="00144542">
        <w:t xml:space="preserve"> </w:t>
      </w:r>
    </w:p>
    <w:p w:rsidR="00144542" w:rsidRDefault="00144542" w:rsidP="00144542">
      <w:pPr>
        <w:ind w:left="851" w:right="-1" w:hanging="851"/>
        <w:jc w:val="both"/>
        <w:rPr>
          <w:color w:val="000000"/>
        </w:rPr>
      </w:pPr>
      <w:r>
        <w:rPr>
          <w:color w:val="000000"/>
        </w:rPr>
        <w:t>İç kabuk boşluğu dolu olan antepfıstığı.</w:t>
      </w:r>
    </w:p>
    <w:p w:rsidR="00144542" w:rsidRDefault="00144542" w:rsidP="00144542">
      <w:pPr>
        <w:ind w:left="851" w:right="-1" w:hanging="851"/>
        <w:jc w:val="both"/>
        <w:rPr>
          <w:color w:val="000000"/>
        </w:rPr>
      </w:pPr>
    </w:p>
    <w:p w:rsidR="00144542" w:rsidRPr="00144542" w:rsidRDefault="006C27DC" w:rsidP="006C27DC">
      <w:pPr>
        <w:pStyle w:val="Balk2"/>
      </w:pPr>
      <w:bookmarkStart w:id="31" w:name="_Toc438116663"/>
      <w:r>
        <w:t>3.12</w:t>
      </w:r>
      <w:r>
        <w:tab/>
      </w:r>
      <w:r w:rsidR="00144542" w:rsidRPr="00144542">
        <w:t>Yarım</w:t>
      </w:r>
      <w:bookmarkEnd w:id="31"/>
      <w:r w:rsidR="00144542" w:rsidRPr="00144542">
        <w:tab/>
      </w:r>
    </w:p>
    <w:p w:rsidR="00144542" w:rsidRDefault="00144542" w:rsidP="00144542">
      <w:pPr>
        <w:ind w:left="851" w:right="-1" w:hanging="851"/>
        <w:jc w:val="both"/>
        <w:rPr>
          <w:color w:val="000000"/>
        </w:rPr>
      </w:pPr>
      <w:r>
        <w:rPr>
          <w:color w:val="000000"/>
        </w:rPr>
        <w:t>Uzunlamasına iki parçaya ayrılmış içler.</w:t>
      </w:r>
    </w:p>
    <w:p w:rsidR="00144542" w:rsidRDefault="00144542" w:rsidP="00144542">
      <w:pPr>
        <w:ind w:left="851" w:right="-1" w:hanging="851"/>
        <w:jc w:val="both"/>
        <w:rPr>
          <w:b/>
          <w:bCs/>
          <w:color w:val="000000"/>
          <w:u w:val="single"/>
        </w:rPr>
      </w:pPr>
    </w:p>
    <w:p w:rsidR="00144542" w:rsidRPr="00144542" w:rsidRDefault="006C27DC" w:rsidP="006C27DC">
      <w:pPr>
        <w:pStyle w:val="Balk2"/>
      </w:pPr>
      <w:bookmarkStart w:id="32" w:name="_Toc438116664"/>
      <w:r>
        <w:t>3.13</w:t>
      </w:r>
      <w:r>
        <w:tab/>
      </w:r>
      <w:r w:rsidR="00144542" w:rsidRPr="00144542">
        <w:t>Kırık</w:t>
      </w:r>
      <w:bookmarkEnd w:id="32"/>
    </w:p>
    <w:p w:rsidR="00144542" w:rsidRDefault="00144542" w:rsidP="00144542">
      <w:pPr>
        <w:ind w:left="851" w:right="-1" w:hanging="851"/>
        <w:jc w:val="both"/>
        <w:rPr>
          <w:color w:val="000000"/>
        </w:rPr>
      </w:pPr>
      <w:r>
        <w:rPr>
          <w:color w:val="000000"/>
        </w:rPr>
        <w:t>Antepfıstığı içinin 1/3’den daha fazlasının olmaması.</w:t>
      </w:r>
    </w:p>
    <w:p w:rsidR="00144542" w:rsidRDefault="00144542" w:rsidP="00144542">
      <w:pPr>
        <w:ind w:left="851" w:right="-1" w:hanging="851"/>
        <w:jc w:val="both"/>
        <w:rPr>
          <w:b/>
          <w:bCs/>
          <w:color w:val="000000"/>
          <w:u w:val="single"/>
        </w:rPr>
      </w:pPr>
    </w:p>
    <w:p w:rsidR="00144542" w:rsidRDefault="00144542" w:rsidP="006C27DC">
      <w:pPr>
        <w:pStyle w:val="Balk2"/>
      </w:pPr>
      <w:bookmarkStart w:id="33" w:name="_Toc438116665"/>
      <w:r w:rsidRPr="00144542">
        <w:t>3.1</w:t>
      </w:r>
      <w:r w:rsidR="006C27DC">
        <w:t>4</w:t>
      </w:r>
      <w:r w:rsidR="006C27DC">
        <w:tab/>
      </w:r>
      <w:r>
        <w:t>Acılaşma</w:t>
      </w:r>
      <w:bookmarkEnd w:id="33"/>
    </w:p>
    <w:p w:rsidR="00144542" w:rsidRDefault="00144542" w:rsidP="00144542">
      <w:pPr>
        <w:tabs>
          <w:tab w:val="left" w:pos="1134"/>
        </w:tabs>
        <w:ind w:right="-1"/>
        <w:jc w:val="both"/>
        <w:rPr>
          <w:color w:val="000000"/>
        </w:rPr>
      </w:pPr>
      <w:r>
        <w:rPr>
          <w:color w:val="000000"/>
        </w:rPr>
        <w:t>Kabul edilemeyecek, hoşa gitmeyen bir tat oluşturan yağ (</w:t>
      </w:r>
      <w:proofErr w:type="spellStart"/>
      <w:r>
        <w:rPr>
          <w:color w:val="000000"/>
        </w:rPr>
        <w:t>lipid</w:t>
      </w:r>
      <w:proofErr w:type="spellEnd"/>
      <w:r>
        <w:rPr>
          <w:color w:val="000000"/>
        </w:rPr>
        <w:t xml:space="preserve">) </w:t>
      </w:r>
      <w:proofErr w:type="spellStart"/>
      <w:r>
        <w:rPr>
          <w:color w:val="000000"/>
        </w:rPr>
        <w:t>oksidasyonu</w:t>
      </w:r>
      <w:proofErr w:type="spellEnd"/>
      <w:r>
        <w:rPr>
          <w:color w:val="000000"/>
        </w:rPr>
        <w:t>. Meyvenin etli kısmının yağlı görünümü acılaşma olduğunu göstermez.</w:t>
      </w:r>
    </w:p>
    <w:p w:rsidR="00144542" w:rsidRDefault="00144542" w:rsidP="00144542">
      <w:pPr>
        <w:tabs>
          <w:tab w:val="left" w:pos="1134"/>
        </w:tabs>
        <w:ind w:right="-1" w:hanging="76"/>
        <w:jc w:val="both"/>
        <w:rPr>
          <w:color w:val="000000"/>
        </w:rPr>
      </w:pPr>
    </w:p>
    <w:p w:rsidR="00144542" w:rsidRPr="00144542" w:rsidRDefault="00144542" w:rsidP="006C27DC">
      <w:pPr>
        <w:pStyle w:val="Balk2"/>
      </w:pPr>
      <w:bookmarkStart w:id="34" w:name="_Toc438116666"/>
      <w:r w:rsidRPr="00144542">
        <w:t>3.1</w:t>
      </w:r>
      <w:r w:rsidR="000B1A0B">
        <w:t>5</w:t>
      </w:r>
      <w:r w:rsidR="006C27DC">
        <w:tab/>
      </w:r>
      <w:r w:rsidRPr="00144542">
        <w:t>Küf</w:t>
      </w:r>
      <w:bookmarkEnd w:id="34"/>
      <w:r w:rsidRPr="00144542">
        <w:t xml:space="preserve"> </w:t>
      </w:r>
    </w:p>
    <w:p w:rsidR="00144542" w:rsidRDefault="00144542" w:rsidP="00144542">
      <w:pPr>
        <w:tabs>
          <w:tab w:val="left" w:pos="1134"/>
        </w:tabs>
        <w:ind w:right="-1"/>
        <w:jc w:val="both"/>
        <w:rPr>
          <w:color w:val="000000"/>
        </w:rPr>
      </w:pPr>
      <w:r>
        <w:rPr>
          <w:color w:val="000000"/>
        </w:rPr>
        <w:t xml:space="preserve">Çıplak gözle görülebilir mantar </w:t>
      </w:r>
      <w:proofErr w:type="spellStart"/>
      <w:r>
        <w:rPr>
          <w:color w:val="000000"/>
        </w:rPr>
        <w:t>flamentleri</w:t>
      </w:r>
      <w:proofErr w:type="spellEnd"/>
      <w:r>
        <w:rPr>
          <w:color w:val="000000"/>
        </w:rPr>
        <w:t>.</w:t>
      </w:r>
    </w:p>
    <w:p w:rsidR="00144542" w:rsidRDefault="00144542" w:rsidP="00144542">
      <w:pPr>
        <w:tabs>
          <w:tab w:val="left" w:pos="1134"/>
        </w:tabs>
        <w:ind w:right="-1" w:hanging="76"/>
        <w:jc w:val="both"/>
        <w:rPr>
          <w:color w:val="000000"/>
        </w:rPr>
      </w:pPr>
    </w:p>
    <w:p w:rsidR="00144542" w:rsidRPr="00144542" w:rsidRDefault="00144542" w:rsidP="006C27DC">
      <w:pPr>
        <w:pStyle w:val="Balk2"/>
      </w:pPr>
      <w:bookmarkStart w:id="35" w:name="_Toc438116667"/>
      <w:r w:rsidRPr="00144542">
        <w:t>3.1</w:t>
      </w:r>
      <w:r w:rsidR="000B1A0B">
        <w:t>6</w:t>
      </w:r>
      <w:r w:rsidR="006C27DC">
        <w:tab/>
      </w:r>
      <w:r w:rsidRPr="00144542">
        <w:t>Çürük</w:t>
      </w:r>
      <w:bookmarkEnd w:id="35"/>
      <w:r w:rsidRPr="00144542">
        <w:t xml:space="preserve"> </w:t>
      </w:r>
    </w:p>
    <w:p w:rsidR="00144542" w:rsidRDefault="00144542" w:rsidP="00144542">
      <w:pPr>
        <w:tabs>
          <w:tab w:val="left" w:pos="1134"/>
        </w:tabs>
        <w:ind w:right="-1"/>
        <w:jc w:val="both"/>
        <w:rPr>
          <w:color w:val="000000"/>
        </w:rPr>
      </w:pPr>
      <w:r>
        <w:rPr>
          <w:color w:val="000000"/>
        </w:rPr>
        <w:t>Mikroorganizma aktivasyonu ile oluşan önemli bozulma.</w:t>
      </w:r>
    </w:p>
    <w:p w:rsidR="00144542" w:rsidRDefault="00144542" w:rsidP="00144542">
      <w:pPr>
        <w:tabs>
          <w:tab w:val="left" w:pos="1134"/>
        </w:tabs>
        <w:ind w:right="-1"/>
        <w:jc w:val="both"/>
        <w:rPr>
          <w:color w:val="000000"/>
        </w:rPr>
      </w:pPr>
    </w:p>
    <w:p w:rsidR="00144542" w:rsidRPr="00144542" w:rsidRDefault="00144542" w:rsidP="006C27DC">
      <w:pPr>
        <w:pStyle w:val="Balk2"/>
      </w:pPr>
      <w:bookmarkStart w:id="36" w:name="_Toc438116668"/>
      <w:r w:rsidRPr="00144542">
        <w:t>3.1</w:t>
      </w:r>
      <w:r w:rsidR="000B1A0B">
        <w:t>7</w:t>
      </w:r>
      <w:r w:rsidR="006C27DC">
        <w:tab/>
      </w:r>
      <w:r w:rsidRPr="00144542">
        <w:t>Böcek hasarı</w:t>
      </w:r>
      <w:bookmarkEnd w:id="36"/>
    </w:p>
    <w:p w:rsidR="00144542" w:rsidRDefault="00144542" w:rsidP="00144542">
      <w:pPr>
        <w:tabs>
          <w:tab w:val="left" w:pos="1134"/>
        </w:tabs>
        <w:ind w:right="-1"/>
        <w:jc w:val="both"/>
        <w:rPr>
          <w:color w:val="000000"/>
        </w:rPr>
      </w:pPr>
      <w:r>
        <w:rPr>
          <w:color w:val="000000"/>
        </w:rPr>
        <w:t>Böcekler tarafından oluşturulan görülebilen hasar veya ölü böcek veya ölü böcek kalıntısının varlığı.</w:t>
      </w:r>
    </w:p>
    <w:p w:rsidR="00144542" w:rsidRDefault="00144542" w:rsidP="00144542">
      <w:pPr>
        <w:tabs>
          <w:tab w:val="left" w:pos="1134"/>
        </w:tabs>
        <w:ind w:right="-1"/>
        <w:jc w:val="both"/>
        <w:rPr>
          <w:color w:val="000000"/>
        </w:rPr>
      </w:pPr>
    </w:p>
    <w:p w:rsidR="00144542" w:rsidRPr="00144542" w:rsidRDefault="00144542" w:rsidP="006C27DC">
      <w:pPr>
        <w:pStyle w:val="Balk2"/>
      </w:pPr>
      <w:bookmarkStart w:id="37" w:name="_Toc438116669"/>
      <w:r w:rsidRPr="00144542">
        <w:t>3.1</w:t>
      </w:r>
      <w:r w:rsidR="000B1A0B">
        <w:t>8</w:t>
      </w:r>
      <w:r w:rsidR="006C27DC">
        <w:tab/>
      </w:r>
      <w:r w:rsidRPr="00144542">
        <w:t>Yabancı tat ve koku</w:t>
      </w:r>
      <w:bookmarkEnd w:id="37"/>
    </w:p>
    <w:p w:rsidR="00144542" w:rsidRDefault="00144542" w:rsidP="00144542">
      <w:pPr>
        <w:ind w:left="851" w:right="-1" w:hanging="851"/>
        <w:jc w:val="both"/>
        <w:rPr>
          <w:color w:val="000000"/>
        </w:rPr>
      </w:pPr>
      <w:r>
        <w:rPr>
          <w:color w:val="000000"/>
        </w:rPr>
        <w:t>Ürünün özelliği olmayan herhangi bir tat veya koku.</w:t>
      </w:r>
    </w:p>
    <w:p w:rsidR="00144542" w:rsidRDefault="00144542" w:rsidP="00144542">
      <w:pPr>
        <w:ind w:left="851" w:right="-1" w:hanging="851"/>
        <w:jc w:val="both"/>
        <w:rPr>
          <w:color w:val="000000"/>
        </w:rPr>
      </w:pPr>
    </w:p>
    <w:p w:rsidR="00144542" w:rsidRPr="00144542" w:rsidRDefault="00144542" w:rsidP="006C27DC">
      <w:pPr>
        <w:pStyle w:val="Balk2"/>
      </w:pPr>
      <w:bookmarkStart w:id="38" w:name="_Toc438116670"/>
      <w:r w:rsidRPr="00144542">
        <w:t>3.1</w:t>
      </w:r>
      <w:r w:rsidR="000B1A0B">
        <w:t>9</w:t>
      </w:r>
      <w:r w:rsidR="006C27DC">
        <w:tab/>
      </w:r>
      <w:r w:rsidRPr="00144542">
        <w:t>Temiz</w:t>
      </w:r>
      <w:bookmarkEnd w:id="38"/>
    </w:p>
    <w:p w:rsidR="00144542" w:rsidRDefault="00144542" w:rsidP="006C27DC">
      <w:pPr>
        <w:rPr>
          <w:b/>
        </w:rPr>
      </w:pPr>
      <w:r>
        <w:t xml:space="preserve">Basit </w:t>
      </w:r>
      <w:r w:rsidRPr="006C27DC">
        <w:t>olarak</w:t>
      </w:r>
      <w:r>
        <w:t xml:space="preserve"> görülebilir yapışık kir ya da diğer dış maddelerden ar</w:t>
      </w:r>
      <w:r>
        <w:rPr>
          <w:rFonts w:cs="Arial"/>
        </w:rPr>
        <w:t>î</w:t>
      </w:r>
      <w:r>
        <w:t xml:space="preserve"> olması.</w:t>
      </w:r>
    </w:p>
    <w:p w:rsidR="000E11BF" w:rsidRDefault="000E11BF" w:rsidP="000E11BF">
      <w:pPr>
        <w:outlineLvl w:val="0"/>
        <w:rPr>
          <w:bCs/>
          <w:szCs w:val="24"/>
        </w:rPr>
      </w:pPr>
    </w:p>
    <w:p w:rsidR="000E11BF" w:rsidRDefault="000E11BF" w:rsidP="000E11BF">
      <w:pPr>
        <w:pStyle w:val="Balk1"/>
        <w:rPr>
          <w:szCs w:val="24"/>
          <w:lang w:val="tr-TR"/>
        </w:rPr>
      </w:pPr>
      <w:bookmarkStart w:id="39" w:name="_Toc438116671"/>
      <w:r>
        <w:rPr>
          <w:bCs w:val="0"/>
          <w:szCs w:val="24"/>
          <w:lang w:val="tr-TR"/>
        </w:rPr>
        <w:t>4</w:t>
      </w:r>
      <w:r>
        <w:rPr>
          <w:szCs w:val="24"/>
          <w:lang w:val="tr-TR"/>
        </w:rPr>
        <w:tab/>
        <w:t>Sınıflandırma ve özellikler</w:t>
      </w:r>
      <w:bookmarkEnd w:id="39"/>
    </w:p>
    <w:p w:rsidR="000E11BF" w:rsidRDefault="000E11BF" w:rsidP="000E11BF"/>
    <w:p w:rsidR="000E11BF" w:rsidRDefault="000E11BF" w:rsidP="000E11BF">
      <w:pPr>
        <w:pStyle w:val="Balk2"/>
      </w:pPr>
      <w:bookmarkStart w:id="40" w:name="_Toc7845306"/>
      <w:bookmarkStart w:id="41" w:name="_Toc438116672"/>
      <w:r>
        <w:t>4.1</w:t>
      </w:r>
      <w:r>
        <w:tab/>
        <w:t>Sınıflandırma</w:t>
      </w:r>
      <w:bookmarkEnd w:id="41"/>
    </w:p>
    <w:p w:rsidR="000E11BF" w:rsidRDefault="000E11BF" w:rsidP="000E11BF">
      <w:pPr>
        <w:jc w:val="both"/>
        <w:rPr>
          <w:bCs/>
        </w:rPr>
      </w:pPr>
    </w:p>
    <w:p w:rsidR="000E11BF" w:rsidRDefault="000E11BF" w:rsidP="000E11BF">
      <w:pPr>
        <w:jc w:val="both"/>
        <w:rPr>
          <w:b/>
          <w:bCs/>
          <w:sz w:val="22"/>
        </w:rPr>
      </w:pPr>
      <w:r>
        <w:rPr>
          <w:b/>
          <w:bCs/>
          <w:sz w:val="22"/>
        </w:rPr>
        <w:t>4.1.1</w:t>
      </w:r>
      <w:r>
        <w:rPr>
          <w:b/>
          <w:bCs/>
          <w:sz w:val="22"/>
        </w:rPr>
        <w:tab/>
        <w:t>Gruplar</w:t>
      </w:r>
    </w:p>
    <w:p w:rsidR="000E11BF" w:rsidRDefault="000E11BF" w:rsidP="000E11BF">
      <w:pPr>
        <w:pStyle w:val="GvdeMetni"/>
      </w:pPr>
      <w:r>
        <w:t>Antepfıstığı içi iç zarının olup olmamasına göre;</w:t>
      </w:r>
    </w:p>
    <w:p w:rsidR="000E11BF" w:rsidRDefault="000E11BF" w:rsidP="000E11BF">
      <w:pPr>
        <w:numPr>
          <w:ilvl w:val="0"/>
          <w:numId w:val="7"/>
        </w:numPr>
        <w:tabs>
          <w:tab w:val="clear" w:pos="1065"/>
          <w:tab w:val="num" w:pos="300"/>
        </w:tabs>
        <w:ind w:hanging="1065"/>
      </w:pPr>
      <w:r>
        <w:t>İç zarlı antepfıstığı,</w:t>
      </w:r>
    </w:p>
    <w:p w:rsidR="000E11BF" w:rsidRDefault="000E11BF" w:rsidP="000E11BF">
      <w:pPr>
        <w:numPr>
          <w:ilvl w:val="0"/>
          <w:numId w:val="7"/>
        </w:numPr>
        <w:tabs>
          <w:tab w:val="clear" w:pos="1065"/>
          <w:tab w:val="num" w:pos="300"/>
        </w:tabs>
        <w:ind w:hanging="1065"/>
      </w:pPr>
      <w:r>
        <w:t>İç zarsız antepfıstığı</w:t>
      </w:r>
    </w:p>
    <w:p w:rsidR="000E11BF" w:rsidRDefault="000E11BF" w:rsidP="000E11BF">
      <w:pPr>
        <w:tabs>
          <w:tab w:val="left" w:pos="3857"/>
        </w:tabs>
        <w:rPr>
          <w:szCs w:val="24"/>
        </w:rPr>
      </w:pPr>
      <w:r>
        <w:rPr>
          <w:szCs w:val="24"/>
        </w:rPr>
        <w:t>olmak üzere iki gruba ayrılır.</w:t>
      </w:r>
    </w:p>
    <w:p w:rsidR="000E11BF" w:rsidRDefault="000E11BF" w:rsidP="000E11BF">
      <w:pPr>
        <w:ind w:left="705"/>
      </w:pPr>
    </w:p>
    <w:p w:rsidR="000E11BF" w:rsidRDefault="000E11BF" w:rsidP="000E11BF">
      <w:pPr>
        <w:pStyle w:val="Balk3"/>
        <w:rPr>
          <w:b w:val="0"/>
          <w:bCs w:val="0"/>
          <w:sz w:val="20"/>
        </w:rPr>
      </w:pPr>
      <w:r>
        <w:t>4.1.1.1</w:t>
      </w:r>
      <w:r>
        <w:tab/>
        <w:t>Alt Gruplar</w:t>
      </w:r>
    </w:p>
    <w:p w:rsidR="000E11BF" w:rsidRDefault="000E11BF" w:rsidP="000E11BF">
      <w:pPr>
        <w:pStyle w:val="GvdeMetni"/>
      </w:pPr>
    </w:p>
    <w:p w:rsidR="000E11BF" w:rsidRDefault="000E11BF" w:rsidP="000E11BF">
      <w:pPr>
        <w:pStyle w:val="Balk3"/>
      </w:pPr>
      <w:r>
        <w:t>4.1.1.1.1</w:t>
      </w:r>
    </w:p>
    <w:p w:rsidR="000E11BF" w:rsidRDefault="000E11BF" w:rsidP="000E11BF">
      <w:pPr>
        <w:pStyle w:val="GvdeMetni"/>
      </w:pPr>
      <w:r>
        <w:t>İç zarlı antepfıstığı tek alt gruptur.</w:t>
      </w:r>
    </w:p>
    <w:p w:rsidR="000E11BF" w:rsidRDefault="000E11BF" w:rsidP="000E11BF"/>
    <w:p w:rsidR="000E11BF" w:rsidRDefault="000E11BF" w:rsidP="000E11BF">
      <w:r>
        <w:rPr>
          <w:b/>
          <w:bCs/>
          <w:sz w:val="22"/>
        </w:rPr>
        <w:t>4.1.1.1.2</w:t>
      </w:r>
    </w:p>
    <w:p w:rsidR="000E11BF" w:rsidRDefault="000E11BF" w:rsidP="000E11BF">
      <w:pPr>
        <w:pStyle w:val="GvdeMetni"/>
      </w:pPr>
      <w:r>
        <w:t>İç zarsız (soyulmuş) antepfıstıkları renk özelliklerine göre;</w:t>
      </w:r>
    </w:p>
    <w:p w:rsidR="000E11BF" w:rsidRDefault="000E11BF" w:rsidP="000E11BF">
      <w:pPr>
        <w:numPr>
          <w:ilvl w:val="0"/>
          <w:numId w:val="7"/>
        </w:numPr>
        <w:tabs>
          <w:tab w:val="clear" w:pos="1065"/>
          <w:tab w:val="num" w:pos="300"/>
        </w:tabs>
        <w:ind w:hanging="1065"/>
      </w:pPr>
      <w:r>
        <w:t>Yeşil,</w:t>
      </w:r>
    </w:p>
    <w:p w:rsidR="000E11BF" w:rsidRDefault="000E11BF" w:rsidP="000E11BF">
      <w:pPr>
        <w:numPr>
          <w:ilvl w:val="0"/>
          <w:numId w:val="7"/>
        </w:numPr>
        <w:tabs>
          <w:tab w:val="clear" w:pos="1065"/>
          <w:tab w:val="num" w:pos="300"/>
        </w:tabs>
        <w:ind w:hanging="1065"/>
      </w:pPr>
      <w:r>
        <w:t>Açık yeşil (gül) (</w:t>
      </w:r>
      <w:proofErr w:type="spellStart"/>
      <w:r>
        <w:t>meverdi</w:t>
      </w:r>
      <w:proofErr w:type="spellEnd"/>
      <w:r>
        <w:t>),</w:t>
      </w:r>
    </w:p>
    <w:p w:rsidR="000E11BF" w:rsidRDefault="000E11BF" w:rsidP="000E11BF">
      <w:pPr>
        <w:numPr>
          <w:ilvl w:val="0"/>
          <w:numId w:val="7"/>
        </w:numPr>
        <w:tabs>
          <w:tab w:val="clear" w:pos="1065"/>
          <w:tab w:val="num" w:pos="300"/>
        </w:tabs>
        <w:ind w:hanging="1065"/>
      </w:pPr>
      <w:r>
        <w:t>Sarı,</w:t>
      </w:r>
    </w:p>
    <w:p w:rsidR="000E11BF" w:rsidRDefault="000E11BF" w:rsidP="000E11BF">
      <w:pPr>
        <w:numPr>
          <w:ilvl w:val="0"/>
          <w:numId w:val="7"/>
        </w:numPr>
        <w:tabs>
          <w:tab w:val="clear" w:pos="1065"/>
          <w:tab w:val="num" w:pos="300"/>
        </w:tabs>
        <w:ind w:hanging="1065"/>
      </w:pPr>
      <w:r>
        <w:t>Karışık renkli</w:t>
      </w:r>
    </w:p>
    <w:p w:rsidR="000E11BF" w:rsidRDefault="000E11BF" w:rsidP="000E11BF">
      <w:pPr>
        <w:tabs>
          <w:tab w:val="left" w:pos="3857"/>
        </w:tabs>
        <w:rPr>
          <w:szCs w:val="24"/>
        </w:rPr>
      </w:pPr>
      <w:r>
        <w:rPr>
          <w:szCs w:val="24"/>
        </w:rPr>
        <w:t>olmak üzere dört alt gruba ayrılır.</w:t>
      </w:r>
    </w:p>
    <w:p w:rsidR="000E11BF" w:rsidRDefault="000E11BF" w:rsidP="006C27DC"/>
    <w:p w:rsidR="006C27DC" w:rsidRDefault="006C27DC" w:rsidP="006C27DC"/>
    <w:p w:rsidR="006C27DC" w:rsidRDefault="006C27DC" w:rsidP="006C27DC"/>
    <w:p w:rsidR="006C27DC" w:rsidRDefault="006C27DC" w:rsidP="006C27DC"/>
    <w:p w:rsidR="006C27DC" w:rsidRDefault="006C27DC" w:rsidP="006C27DC"/>
    <w:p w:rsidR="000E11BF" w:rsidRDefault="000E11BF" w:rsidP="000E11BF">
      <w:pPr>
        <w:pStyle w:val="Balk3"/>
      </w:pPr>
      <w:r>
        <w:t>4.1.2</w:t>
      </w:r>
      <w:r>
        <w:tab/>
        <w:t>Sınıflar</w:t>
      </w:r>
    </w:p>
    <w:p w:rsidR="000E11BF" w:rsidRDefault="000E11BF" w:rsidP="000E11BF">
      <w:pPr>
        <w:tabs>
          <w:tab w:val="left" w:pos="3857"/>
        </w:tabs>
        <w:rPr>
          <w:bCs/>
        </w:rPr>
      </w:pPr>
    </w:p>
    <w:p w:rsidR="000E11BF" w:rsidRDefault="000E11BF" w:rsidP="000E11BF">
      <w:pPr>
        <w:tabs>
          <w:tab w:val="left" w:pos="3857"/>
        </w:tabs>
        <w:rPr>
          <w:b/>
          <w:bCs/>
          <w:sz w:val="22"/>
        </w:rPr>
      </w:pPr>
      <w:r>
        <w:rPr>
          <w:b/>
          <w:bCs/>
          <w:sz w:val="22"/>
        </w:rPr>
        <w:t xml:space="preserve">4.1.2.1 </w:t>
      </w:r>
    </w:p>
    <w:p w:rsidR="000E11BF" w:rsidRDefault="000E11BF" w:rsidP="000E11BF">
      <w:pPr>
        <w:tabs>
          <w:tab w:val="left" w:pos="3857"/>
        </w:tabs>
        <w:rPr>
          <w:szCs w:val="24"/>
        </w:rPr>
      </w:pPr>
      <w:r>
        <w:t>Antepfıstığı içi (iç zarlı, soyulmamış) kalite özelliklerine göre;</w:t>
      </w:r>
    </w:p>
    <w:p w:rsidR="000E11BF" w:rsidRDefault="000E11BF" w:rsidP="000E11BF">
      <w:pPr>
        <w:numPr>
          <w:ilvl w:val="0"/>
          <w:numId w:val="6"/>
        </w:numPr>
        <w:tabs>
          <w:tab w:val="clear" w:pos="720"/>
          <w:tab w:val="num" w:pos="300"/>
          <w:tab w:val="left" w:pos="3857"/>
        </w:tabs>
        <w:ind w:hanging="720"/>
        <w:rPr>
          <w:szCs w:val="24"/>
        </w:rPr>
      </w:pPr>
      <w:r>
        <w:rPr>
          <w:szCs w:val="24"/>
        </w:rPr>
        <w:t>Ekstra,</w:t>
      </w:r>
    </w:p>
    <w:p w:rsidR="000E11BF" w:rsidRDefault="000E11BF" w:rsidP="000E11BF">
      <w:pPr>
        <w:numPr>
          <w:ilvl w:val="0"/>
          <w:numId w:val="6"/>
        </w:numPr>
        <w:tabs>
          <w:tab w:val="clear" w:pos="720"/>
          <w:tab w:val="num" w:pos="300"/>
          <w:tab w:val="left" w:pos="3857"/>
        </w:tabs>
        <w:ind w:hanging="720"/>
        <w:rPr>
          <w:szCs w:val="24"/>
        </w:rPr>
      </w:pPr>
      <w:r>
        <w:rPr>
          <w:szCs w:val="24"/>
        </w:rPr>
        <w:t>Sınıf I,</w:t>
      </w:r>
    </w:p>
    <w:p w:rsidR="000E11BF" w:rsidRDefault="000E11BF" w:rsidP="000E11BF">
      <w:pPr>
        <w:numPr>
          <w:ilvl w:val="0"/>
          <w:numId w:val="6"/>
        </w:numPr>
        <w:tabs>
          <w:tab w:val="clear" w:pos="720"/>
          <w:tab w:val="num" w:pos="300"/>
          <w:tab w:val="left" w:pos="3857"/>
        </w:tabs>
        <w:ind w:hanging="720"/>
        <w:rPr>
          <w:szCs w:val="24"/>
        </w:rPr>
      </w:pPr>
      <w:r>
        <w:rPr>
          <w:szCs w:val="24"/>
        </w:rPr>
        <w:t>Sınıf II</w:t>
      </w:r>
    </w:p>
    <w:p w:rsidR="000E11BF" w:rsidRDefault="000E11BF" w:rsidP="000E11BF">
      <w:pPr>
        <w:tabs>
          <w:tab w:val="left" w:pos="3857"/>
        </w:tabs>
        <w:rPr>
          <w:szCs w:val="24"/>
        </w:rPr>
      </w:pPr>
      <w:r>
        <w:rPr>
          <w:szCs w:val="24"/>
        </w:rPr>
        <w:t>olmak üzere üç sınıfa ayrılır.</w:t>
      </w:r>
    </w:p>
    <w:p w:rsidR="006C27DC" w:rsidRDefault="006C27DC" w:rsidP="000E11BF">
      <w:pPr>
        <w:tabs>
          <w:tab w:val="left" w:pos="3857"/>
        </w:tabs>
        <w:rPr>
          <w:szCs w:val="24"/>
        </w:rPr>
      </w:pPr>
    </w:p>
    <w:bookmarkEnd w:id="40"/>
    <w:p w:rsidR="000E11BF" w:rsidRDefault="000E11BF" w:rsidP="000E11BF">
      <w:pPr>
        <w:rPr>
          <w:b/>
          <w:bCs/>
          <w:sz w:val="22"/>
        </w:rPr>
      </w:pPr>
      <w:r>
        <w:rPr>
          <w:b/>
          <w:bCs/>
          <w:sz w:val="22"/>
        </w:rPr>
        <w:t>4.1.2.2</w:t>
      </w:r>
      <w:r>
        <w:rPr>
          <w:b/>
          <w:bCs/>
          <w:sz w:val="22"/>
        </w:rPr>
        <w:tab/>
      </w:r>
    </w:p>
    <w:p w:rsidR="000E11BF" w:rsidRPr="000E11BF" w:rsidRDefault="000E11BF" w:rsidP="000E11BF">
      <w:pPr>
        <w:tabs>
          <w:tab w:val="left" w:pos="3857"/>
        </w:tabs>
      </w:pPr>
      <w:r>
        <w:t>Antepfıstığı içi (iç zarsız, soyulmuş) kalite özelliklerine göre;</w:t>
      </w:r>
    </w:p>
    <w:p w:rsidR="000E11BF" w:rsidRDefault="000E11BF" w:rsidP="000E11BF">
      <w:pPr>
        <w:numPr>
          <w:ilvl w:val="0"/>
          <w:numId w:val="6"/>
        </w:numPr>
        <w:tabs>
          <w:tab w:val="clear" w:pos="720"/>
          <w:tab w:val="num" w:pos="300"/>
          <w:tab w:val="left" w:pos="3857"/>
        </w:tabs>
        <w:ind w:hanging="720"/>
        <w:rPr>
          <w:szCs w:val="24"/>
        </w:rPr>
      </w:pPr>
      <w:r>
        <w:rPr>
          <w:szCs w:val="24"/>
        </w:rPr>
        <w:t>Ekstra,</w:t>
      </w:r>
    </w:p>
    <w:p w:rsidR="000E11BF" w:rsidRDefault="000E11BF" w:rsidP="000E11BF">
      <w:pPr>
        <w:numPr>
          <w:ilvl w:val="0"/>
          <w:numId w:val="6"/>
        </w:numPr>
        <w:tabs>
          <w:tab w:val="clear" w:pos="720"/>
          <w:tab w:val="num" w:pos="300"/>
          <w:tab w:val="left" w:pos="3857"/>
        </w:tabs>
        <w:ind w:hanging="720"/>
        <w:rPr>
          <w:szCs w:val="24"/>
        </w:rPr>
      </w:pPr>
      <w:r>
        <w:rPr>
          <w:szCs w:val="24"/>
        </w:rPr>
        <w:t>Sınıf I</w:t>
      </w:r>
    </w:p>
    <w:p w:rsidR="000E11BF" w:rsidRDefault="000E11BF" w:rsidP="000E11BF">
      <w:pPr>
        <w:tabs>
          <w:tab w:val="left" w:pos="3857"/>
        </w:tabs>
        <w:rPr>
          <w:szCs w:val="24"/>
        </w:rPr>
      </w:pPr>
      <w:r>
        <w:rPr>
          <w:szCs w:val="24"/>
        </w:rPr>
        <w:t>olmak üzere iki sınıfa ayrılır.</w:t>
      </w:r>
    </w:p>
    <w:p w:rsidR="000E11BF" w:rsidRDefault="000E11BF" w:rsidP="000E11BF">
      <w:pPr>
        <w:tabs>
          <w:tab w:val="left" w:pos="3857"/>
        </w:tabs>
        <w:rPr>
          <w:szCs w:val="24"/>
        </w:rPr>
      </w:pPr>
    </w:p>
    <w:p w:rsidR="000E11BF" w:rsidRDefault="000E11BF" w:rsidP="000E11BF">
      <w:pPr>
        <w:pStyle w:val="Balk2"/>
        <w:rPr>
          <w:szCs w:val="24"/>
        </w:rPr>
      </w:pPr>
      <w:bookmarkStart w:id="42" w:name="_Toc438116673"/>
      <w:r>
        <w:rPr>
          <w:szCs w:val="24"/>
        </w:rPr>
        <w:t>4.2</w:t>
      </w:r>
      <w:r>
        <w:rPr>
          <w:szCs w:val="24"/>
        </w:rPr>
        <w:tab/>
        <w:t>Özellikler</w:t>
      </w:r>
      <w:bookmarkEnd w:id="42"/>
    </w:p>
    <w:p w:rsidR="000E11BF" w:rsidRDefault="000E11BF" w:rsidP="000E11BF">
      <w:pPr>
        <w:rPr>
          <w:b/>
          <w:sz w:val="24"/>
          <w:szCs w:val="24"/>
        </w:rPr>
      </w:pPr>
    </w:p>
    <w:p w:rsidR="000E11BF" w:rsidRDefault="000E11BF" w:rsidP="000E11BF">
      <w:pPr>
        <w:pStyle w:val="Balk3"/>
      </w:pPr>
      <w:r>
        <w:t>4.2.1</w:t>
      </w:r>
      <w:r>
        <w:tab/>
        <w:t>Genel özellikler</w:t>
      </w:r>
    </w:p>
    <w:p w:rsidR="000E11BF" w:rsidRDefault="000E11BF" w:rsidP="000E11BF">
      <w:pPr>
        <w:jc w:val="both"/>
      </w:pPr>
      <w:r>
        <w:t xml:space="preserve">İç antepfıstıkları, normal gelişmiş, sağlam olmalı; küflenmiş, çürümüş, acımış, yabancı tat ve kokulu, böcek </w:t>
      </w:r>
      <w:proofErr w:type="spellStart"/>
      <w:r>
        <w:t>yenikli</w:t>
      </w:r>
      <w:proofErr w:type="spellEnd"/>
      <w:r>
        <w:t xml:space="preserve"> olmamalı; bunlarda canlı, cansız böcekler ve artıkları ile kabuk dahil, zar parçaları ve kendi tozu hariç, hiç bir yabancı madde bulunmamalıdır.</w:t>
      </w:r>
    </w:p>
    <w:p w:rsidR="000E11BF" w:rsidRDefault="000E11BF" w:rsidP="000E11BF"/>
    <w:p w:rsidR="000E11BF" w:rsidRDefault="000E11BF" w:rsidP="000E11BF">
      <w:pPr>
        <w:jc w:val="both"/>
      </w:pPr>
      <w:r>
        <w:t>Antepfıstığının içleri;</w:t>
      </w:r>
    </w:p>
    <w:p w:rsidR="000E11BF" w:rsidRDefault="000E11BF" w:rsidP="000E11BF">
      <w:pPr>
        <w:jc w:val="both"/>
      </w:pPr>
    </w:p>
    <w:p w:rsidR="000E11BF" w:rsidRDefault="000E11BF" w:rsidP="000E11BF">
      <w:pPr>
        <w:numPr>
          <w:ilvl w:val="0"/>
          <w:numId w:val="1"/>
        </w:numPr>
        <w:jc w:val="both"/>
        <w:rPr>
          <w:szCs w:val="24"/>
        </w:rPr>
      </w:pPr>
      <w:r>
        <w:rPr>
          <w:szCs w:val="24"/>
        </w:rPr>
        <w:t xml:space="preserve">Bütün, tam olmalı (dış derimsi kabuğun ve </w:t>
      </w:r>
      <w:proofErr w:type="spellStart"/>
      <w:r>
        <w:rPr>
          <w:szCs w:val="24"/>
        </w:rPr>
        <w:t>endospermin</w:t>
      </w:r>
      <w:proofErr w:type="spellEnd"/>
      <w:r>
        <w:rPr>
          <w:szCs w:val="24"/>
        </w:rPr>
        <w:t xml:space="preserve"> küçük kısımlarının olmaması kusur olarak kabul edilmez).</w:t>
      </w:r>
    </w:p>
    <w:p w:rsidR="000E11BF" w:rsidRDefault="000E11BF" w:rsidP="000E11BF">
      <w:pPr>
        <w:numPr>
          <w:ilvl w:val="0"/>
          <w:numId w:val="1"/>
        </w:numPr>
        <w:jc w:val="both"/>
        <w:rPr>
          <w:szCs w:val="24"/>
        </w:rPr>
      </w:pPr>
      <w:r>
        <w:rPr>
          <w:szCs w:val="24"/>
        </w:rPr>
        <w:t>Hafif yüzeysel hasarlar bulunabilir,</w:t>
      </w:r>
    </w:p>
    <w:p w:rsidR="000E11BF" w:rsidRDefault="000E11BF" w:rsidP="000E11BF">
      <w:pPr>
        <w:numPr>
          <w:ilvl w:val="0"/>
          <w:numId w:val="1"/>
        </w:numPr>
        <w:jc w:val="both"/>
        <w:rPr>
          <w:szCs w:val="24"/>
        </w:rPr>
      </w:pPr>
      <w:r>
        <w:rPr>
          <w:szCs w:val="24"/>
        </w:rPr>
        <w:t>Sağlam olmalı (çürüyerek, kötüleşerek tüketime uygunsuz hale gelenler ürünü etkilememeli),</w:t>
      </w:r>
    </w:p>
    <w:p w:rsidR="000E11BF" w:rsidRDefault="000E11BF" w:rsidP="000E11BF">
      <w:pPr>
        <w:numPr>
          <w:ilvl w:val="0"/>
          <w:numId w:val="1"/>
        </w:numPr>
        <w:jc w:val="both"/>
        <w:rPr>
          <w:szCs w:val="24"/>
        </w:rPr>
      </w:pPr>
      <w:r>
        <w:rPr>
          <w:szCs w:val="24"/>
        </w:rPr>
        <w:t>Yeterince gelişmiş olmalı (büzüşmüş ve kurumuş olmamalı),</w:t>
      </w:r>
    </w:p>
    <w:p w:rsidR="000E11BF" w:rsidRDefault="000E11BF" w:rsidP="000E11BF">
      <w:pPr>
        <w:numPr>
          <w:ilvl w:val="0"/>
          <w:numId w:val="1"/>
        </w:numPr>
        <w:jc w:val="both"/>
        <w:rPr>
          <w:szCs w:val="24"/>
        </w:rPr>
      </w:pPr>
      <w:r>
        <w:rPr>
          <w:szCs w:val="24"/>
        </w:rPr>
        <w:t>Meyvenin doğal kalitesini etkileyecek kusurlar bulunmamalı,</w:t>
      </w:r>
    </w:p>
    <w:p w:rsidR="000E11BF" w:rsidRDefault="000E11BF" w:rsidP="000E11BF">
      <w:pPr>
        <w:numPr>
          <w:ilvl w:val="0"/>
          <w:numId w:val="1"/>
        </w:numPr>
        <w:rPr>
          <w:szCs w:val="24"/>
        </w:rPr>
      </w:pPr>
      <w:r>
        <w:rPr>
          <w:szCs w:val="24"/>
        </w:rPr>
        <w:t xml:space="preserve">Böcek zararları olmamalı, </w:t>
      </w:r>
    </w:p>
    <w:p w:rsidR="000E11BF" w:rsidRDefault="000E11BF" w:rsidP="000E11BF">
      <w:pPr>
        <w:numPr>
          <w:ilvl w:val="0"/>
          <w:numId w:val="1"/>
        </w:numPr>
        <w:rPr>
          <w:szCs w:val="24"/>
        </w:rPr>
      </w:pPr>
      <w:r>
        <w:rPr>
          <w:szCs w:val="24"/>
        </w:rPr>
        <w:t>Temiz, gözle görülebilir yabancı madde bulunmamalı,</w:t>
      </w:r>
    </w:p>
    <w:p w:rsidR="000E11BF" w:rsidRDefault="000E11BF" w:rsidP="000E11BF">
      <w:pPr>
        <w:numPr>
          <w:ilvl w:val="0"/>
          <w:numId w:val="1"/>
        </w:numPr>
        <w:rPr>
          <w:szCs w:val="24"/>
        </w:rPr>
      </w:pPr>
      <w:r>
        <w:rPr>
          <w:szCs w:val="24"/>
        </w:rPr>
        <w:t>Kuru olmalı, anormal dış rutubet (gözle görülebilir ıslaklık) ihtiva etmemeli,</w:t>
      </w:r>
    </w:p>
    <w:p w:rsidR="000E11BF" w:rsidRDefault="000E11BF" w:rsidP="000E11BF">
      <w:pPr>
        <w:numPr>
          <w:ilvl w:val="0"/>
          <w:numId w:val="1"/>
        </w:numPr>
        <w:rPr>
          <w:szCs w:val="24"/>
        </w:rPr>
      </w:pPr>
      <w:r>
        <w:rPr>
          <w:szCs w:val="24"/>
        </w:rPr>
        <w:t>Küf, tatta acılaşma olmamalı,</w:t>
      </w:r>
    </w:p>
    <w:p w:rsidR="000E11BF" w:rsidRPr="000E11BF" w:rsidRDefault="000E11BF" w:rsidP="000E11BF">
      <w:pPr>
        <w:numPr>
          <w:ilvl w:val="0"/>
          <w:numId w:val="1"/>
        </w:numPr>
        <w:rPr>
          <w:szCs w:val="24"/>
        </w:rPr>
      </w:pPr>
      <w:r w:rsidRPr="000E11BF">
        <w:rPr>
          <w:szCs w:val="24"/>
        </w:rPr>
        <w:t>Yabancı tat ve koku bulunmamalı</w:t>
      </w:r>
    </w:p>
    <w:p w:rsidR="000E11BF" w:rsidRDefault="000E11BF" w:rsidP="000E11BF">
      <w:pPr>
        <w:numPr>
          <w:ilvl w:val="0"/>
          <w:numId w:val="1"/>
        </w:numPr>
        <w:rPr>
          <w:szCs w:val="24"/>
        </w:rPr>
      </w:pPr>
      <w:r>
        <w:rPr>
          <w:szCs w:val="24"/>
        </w:rPr>
        <w:t>Gideceği yere ulaştığında genel özelliklerini muhafaza etmeli</w:t>
      </w:r>
    </w:p>
    <w:p w:rsidR="000E11BF" w:rsidRDefault="000E11BF" w:rsidP="000E11BF">
      <w:pPr>
        <w:rPr>
          <w:szCs w:val="24"/>
        </w:rPr>
      </w:pPr>
      <w:proofErr w:type="spellStart"/>
      <w:r>
        <w:rPr>
          <w:szCs w:val="24"/>
        </w:rPr>
        <w:t>dir</w:t>
      </w:r>
      <w:proofErr w:type="spellEnd"/>
      <w:r>
        <w:rPr>
          <w:szCs w:val="24"/>
        </w:rPr>
        <w:t xml:space="preserve">. </w:t>
      </w:r>
    </w:p>
    <w:p w:rsidR="000E11BF" w:rsidRDefault="000E11BF" w:rsidP="000E11BF">
      <w:pPr>
        <w:jc w:val="both"/>
      </w:pPr>
    </w:p>
    <w:p w:rsidR="000E11BF" w:rsidRDefault="000E11BF" w:rsidP="000E11BF">
      <w:pPr>
        <w:jc w:val="both"/>
        <w:rPr>
          <w:b/>
          <w:bCs/>
          <w:sz w:val="22"/>
        </w:rPr>
      </w:pPr>
      <w:r>
        <w:rPr>
          <w:b/>
          <w:bCs/>
          <w:sz w:val="22"/>
        </w:rPr>
        <w:t>4.2.2</w:t>
      </w:r>
      <w:r>
        <w:rPr>
          <w:b/>
          <w:bCs/>
          <w:sz w:val="22"/>
        </w:rPr>
        <w:tab/>
        <w:t>Grup özellikleri</w:t>
      </w:r>
    </w:p>
    <w:p w:rsidR="000E11BF" w:rsidRDefault="000E11BF" w:rsidP="000E11BF">
      <w:pPr>
        <w:jc w:val="both"/>
      </w:pPr>
    </w:p>
    <w:p w:rsidR="000E11BF" w:rsidRDefault="000E11BF" w:rsidP="000E11BF">
      <w:pPr>
        <w:tabs>
          <w:tab w:val="left" w:pos="851"/>
        </w:tabs>
        <w:rPr>
          <w:b/>
          <w:sz w:val="22"/>
        </w:rPr>
      </w:pPr>
      <w:r>
        <w:rPr>
          <w:b/>
          <w:sz w:val="22"/>
        </w:rPr>
        <w:t>4.2.2.1</w:t>
      </w:r>
      <w:r>
        <w:rPr>
          <w:b/>
          <w:sz w:val="22"/>
        </w:rPr>
        <w:tab/>
        <w:t>İç zarlı antepfıstığı</w:t>
      </w:r>
    </w:p>
    <w:p w:rsidR="000E11BF" w:rsidRDefault="000E11BF" w:rsidP="000E11BF">
      <w:r>
        <w:t xml:space="preserve">Bu gruba giren </w:t>
      </w:r>
      <w:r>
        <w:rPr>
          <w:bCs/>
        </w:rPr>
        <w:t>antepfıstığı içlerinin kahverenginden mor renge uzanan iç zarları soyulmamıştır.</w:t>
      </w:r>
    </w:p>
    <w:p w:rsidR="000E11BF" w:rsidRDefault="000E11BF" w:rsidP="000E11BF"/>
    <w:p w:rsidR="000E11BF" w:rsidRDefault="000E11BF" w:rsidP="000E11BF">
      <w:pPr>
        <w:tabs>
          <w:tab w:val="left" w:pos="851"/>
        </w:tabs>
        <w:rPr>
          <w:b/>
          <w:bCs/>
          <w:sz w:val="22"/>
        </w:rPr>
      </w:pPr>
      <w:r>
        <w:rPr>
          <w:b/>
          <w:bCs/>
          <w:sz w:val="22"/>
        </w:rPr>
        <w:t>4.2.2.2</w:t>
      </w:r>
      <w:r>
        <w:rPr>
          <w:b/>
          <w:bCs/>
          <w:sz w:val="22"/>
        </w:rPr>
        <w:tab/>
        <w:t>İç zarsız (soyulmuş) antepfıstığı</w:t>
      </w:r>
    </w:p>
    <w:p w:rsidR="000E11BF" w:rsidRDefault="000E11BF" w:rsidP="000E11BF">
      <w:pPr>
        <w:jc w:val="both"/>
        <w:rPr>
          <w:bCs/>
        </w:rPr>
      </w:pPr>
      <w:r>
        <w:t xml:space="preserve">Bu gruba giren </w:t>
      </w:r>
      <w:r>
        <w:rPr>
          <w:bCs/>
        </w:rPr>
        <w:t>antepfıstığı içlerinin iç zarları soyulmuştur.</w:t>
      </w:r>
    </w:p>
    <w:p w:rsidR="000E11BF" w:rsidRDefault="000E11BF" w:rsidP="000E11BF">
      <w:pPr>
        <w:jc w:val="both"/>
        <w:rPr>
          <w:bCs/>
        </w:rPr>
      </w:pPr>
    </w:p>
    <w:p w:rsidR="000E11BF" w:rsidRDefault="000E11BF" w:rsidP="000E11BF">
      <w:pPr>
        <w:jc w:val="both"/>
      </w:pPr>
      <w:r>
        <w:rPr>
          <w:b/>
          <w:bCs/>
          <w:sz w:val="22"/>
        </w:rPr>
        <w:t>4.2.3</w:t>
      </w:r>
      <w:r>
        <w:rPr>
          <w:b/>
          <w:bCs/>
          <w:sz w:val="22"/>
        </w:rPr>
        <w:tab/>
        <w:t>Alt grup özellikleri</w:t>
      </w:r>
    </w:p>
    <w:p w:rsidR="000E11BF" w:rsidRDefault="000E11BF" w:rsidP="000E11BF">
      <w:pPr>
        <w:pStyle w:val="GvdeMetni"/>
      </w:pPr>
      <w:r>
        <w:t>İç zarsız (soyulmuş) antepfıstıklarının alt grup özellikleri aşağıda verilmiştir.</w:t>
      </w:r>
    </w:p>
    <w:p w:rsidR="000E11BF" w:rsidRDefault="000E11BF" w:rsidP="000E11BF">
      <w:pPr>
        <w:jc w:val="both"/>
      </w:pPr>
    </w:p>
    <w:p w:rsidR="000E11BF" w:rsidRDefault="000E11BF" w:rsidP="000E11BF">
      <w:pPr>
        <w:tabs>
          <w:tab w:val="left" w:pos="851"/>
        </w:tabs>
        <w:jc w:val="both"/>
        <w:rPr>
          <w:b/>
          <w:bCs/>
          <w:sz w:val="22"/>
        </w:rPr>
      </w:pPr>
      <w:r>
        <w:rPr>
          <w:b/>
          <w:bCs/>
          <w:sz w:val="22"/>
        </w:rPr>
        <w:t>4.2.3.1</w:t>
      </w:r>
      <w:r>
        <w:rPr>
          <w:b/>
          <w:bCs/>
          <w:sz w:val="22"/>
        </w:rPr>
        <w:tab/>
        <w:t>Yeşil</w:t>
      </w:r>
    </w:p>
    <w:p w:rsidR="000E11BF" w:rsidRDefault="000E11BF" w:rsidP="000E11BF">
      <w:pPr>
        <w:jc w:val="both"/>
      </w:pPr>
      <w:r>
        <w:t xml:space="preserve">İçindeki uzunlamasına kısmı yeşil ya da koyu yeşil renkte olmalıdır. Bu alt grup içerisinde en az sayıca % 80’i koyu yeşil iç içermelidir. </w:t>
      </w:r>
    </w:p>
    <w:p w:rsidR="000E11BF" w:rsidRDefault="000E11BF" w:rsidP="000E11BF">
      <w:pPr>
        <w:jc w:val="both"/>
      </w:pPr>
    </w:p>
    <w:p w:rsidR="000E11BF" w:rsidRDefault="000E11BF" w:rsidP="000E11BF">
      <w:pPr>
        <w:tabs>
          <w:tab w:val="left" w:pos="851"/>
        </w:tabs>
        <w:jc w:val="both"/>
        <w:rPr>
          <w:b/>
          <w:bCs/>
          <w:sz w:val="22"/>
        </w:rPr>
      </w:pPr>
      <w:r>
        <w:rPr>
          <w:b/>
          <w:bCs/>
          <w:sz w:val="22"/>
        </w:rPr>
        <w:t>4.2.3.2</w:t>
      </w:r>
      <w:r>
        <w:rPr>
          <w:b/>
          <w:bCs/>
          <w:sz w:val="22"/>
        </w:rPr>
        <w:tab/>
        <w:t>Açık yeşil</w:t>
      </w:r>
    </w:p>
    <w:p w:rsidR="000E11BF" w:rsidRDefault="000E11BF" w:rsidP="000E11BF">
      <w:pPr>
        <w:jc w:val="both"/>
      </w:pPr>
      <w:r>
        <w:t xml:space="preserve">İçindeki uzunlamasına kısmı açık yeşil renkte olmalıdır. Bu alt grup içerisinde en az sayıca % 70’i koyu yeşil iç içermelidir. </w:t>
      </w:r>
    </w:p>
    <w:p w:rsidR="000E11BF" w:rsidRDefault="000E11BF" w:rsidP="000E11BF">
      <w:pPr>
        <w:tabs>
          <w:tab w:val="left" w:pos="851"/>
        </w:tabs>
        <w:jc w:val="both"/>
        <w:rPr>
          <w:b/>
          <w:bCs/>
          <w:sz w:val="22"/>
        </w:rPr>
      </w:pPr>
    </w:p>
    <w:p w:rsidR="006C27DC" w:rsidRDefault="006C27DC" w:rsidP="000E11BF">
      <w:pPr>
        <w:tabs>
          <w:tab w:val="left" w:pos="851"/>
        </w:tabs>
        <w:jc w:val="both"/>
        <w:rPr>
          <w:b/>
          <w:bCs/>
          <w:sz w:val="22"/>
        </w:rPr>
      </w:pPr>
    </w:p>
    <w:p w:rsidR="006C27DC" w:rsidRDefault="006C27DC" w:rsidP="000E11BF">
      <w:pPr>
        <w:tabs>
          <w:tab w:val="left" w:pos="851"/>
        </w:tabs>
        <w:jc w:val="both"/>
        <w:rPr>
          <w:b/>
          <w:bCs/>
          <w:sz w:val="22"/>
        </w:rPr>
      </w:pPr>
    </w:p>
    <w:p w:rsidR="000E11BF" w:rsidRDefault="000E11BF" w:rsidP="000E11BF">
      <w:pPr>
        <w:tabs>
          <w:tab w:val="left" w:pos="851"/>
        </w:tabs>
        <w:jc w:val="both"/>
        <w:rPr>
          <w:b/>
          <w:bCs/>
          <w:sz w:val="22"/>
        </w:rPr>
      </w:pPr>
      <w:r>
        <w:rPr>
          <w:b/>
          <w:bCs/>
          <w:sz w:val="22"/>
        </w:rPr>
        <w:t>4.2.3.3</w:t>
      </w:r>
      <w:r>
        <w:rPr>
          <w:b/>
          <w:bCs/>
          <w:sz w:val="22"/>
        </w:rPr>
        <w:tab/>
        <w:t>Sarı</w:t>
      </w:r>
    </w:p>
    <w:p w:rsidR="000E11BF" w:rsidRDefault="000E11BF" w:rsidP="000E11BF">
      <w:pPr>
        <w:jc w:val="both"/>
      </w:pPr>
      <w:r>
        <w:t>İçindeki uzunlamasına kısmı baskın olarak sarı renkte olmalıdır. Bu alt grup içerisinde sayıca en az % 90’i koyu yeşil iç içermelidir.</w:t>
      </w:r>
    </w:p>
    <w:p w:rsidR="000E11BF" w:rsidRDefault="000E11BF" w:rsidP="000E11BF">
      <w:pPr>
        <w:jc w:val="both"/>
        <w:rPr>
          <w:b/>
          <w:bCs/>
          <w:sz w:val="22"/>
        </w:rPr>
      </w:pPr>
      <w:r>
        <w:rPr>
          <w:b/>
          <w:bCs/>
          <w:sz w:val="22"/>
        </w:rPr>
        <w:t>4.2.3.4</w:t>
      </w:r>
      <w:r>
        <w:rPr>
          <w:b/>
          <w:bCs/>
          <w:sz w:val="22"/>
        </w:rPr>
        <w:tab/>
        <w:t>Karışık renkli</w:t>
      </w:r>
    </w:p>
    <w:p w:rsidR="000E11BF" w:rsidRDefault="000E11BF" w:rsidP="000E11BF">
      <w:pPr>
        <w:jc w:val="both"/>
        <w:rPr>
          <w:b/>
          <w:bCs/>
          <w:sz w:val="22"/>
        </w:rPr>
      </w:pPr>
      <w:r>
        <w:t xml:space="preserve">Yukarıdaki alt grupların hiç birine girmeyen fakat sınıf özelliklerine tabi olan antepfıstığı içi. </w:t>
      </w:r>
    </w:p>
    <w:p w:rsidR="000E11BF" w:rsidRDefault="000E11BF" w:rsidP="000E11BF">
      <w:pPr>
        <w:jc w:val="both"/>
        <w:rPr>
          <w:b/>
          <w:bCs/>
          <w:sz w:val="22"/>
        </w:rPr>
      </w:pPr>
    </w:p>
    <w:p w:rsidR="000E11BF" w:rsidRDefault="000E11BF" w:rsidP="000E11BF">
      <w:pPr>
        <w:jc w:val="both"/>
      </w:pPr>
      <w:r>
        <w:rPr>
          <w:b/>
          <w:bCs/>
          <w:sz w:val="22"/>
        </w:rPr>
        <w:t>4.2.4</w:t>
      </w:r>
      <w:r>
        <w:rPr>
          <w:b/>
          <w:bCs/>
          <w:sz w:val="22"/>
        </w:rPr>
        <w:tab/>
        <w:t>Sınıf özellikleri</w:t>
      </w:r>
    </w:p>
    <w:p w:rsidR="000E11BF" w:rsidRDefault="000E11BF" w:rsidP="000E11BF">
      <w:pPr>
        <w:jc w:val="both"/>
      </w:pPr>
    </w:p>
    <w:p w:rsidR="000E11BF" w:rsidRDefault="000E11BF" w:rsidP="000E11BF">
      <w:pPr>
        <w:tabs>
          <w:tab w:val="left" w:pos="851"/>
        </w:tabs>
        <w:rPr>
          <w:b/>
          <w:sz w:val="22"/>
        </w:rPr>
      </w:pPr>
      <w:r>
        <w:rPr>
          <w:b/>
          <w:sz w:val="22"/>
        </w:rPr>
        <w:t>4.2.4.1</w:t>
      </w:r>
      <w:r>
        <w:rPr>
          <w:b/>
          <w:sz w:val="22"/>
        </w:rPr>
        <w:tab/>
        <w:t>İç zarlı antepfıstıkları</w:t>
      </w:r>
    </w:p>
    <w:p w:rsidR="000B1A0B" w:rsidRDefault="000B1A0B" w:rsidP="000E11BF">
      <w:pPr>
        <w:tabs>
          <w:tab w:val="left" w:pos="993"/>
        </w:tabs>
        <w:rPr>
          <w:b/>
          <w:sz w:val="22"/>
        </w:rPr>
      </w:pPr>
    </w:p>
    <w:p w:rsidR="000E11BF" w:rsidRDefault="000E11BF" w:rsidP="000E11BF">
      <w:pPr>
        <w:tabs>
          <w:tab w:val="left" w:pos="993"/>
        </w:tabs>
        <w:rPr>
          <w:b/>
          <w:sz w:val="22"/>
        </w:rPr>
      </w:pPr>
      <w:r>
        <w:rPr>
          <w:b/>
          <w:sz w:val="22"/>
        </w:rPr>
        <w:t>4.2.4.1.1</w:t>
      </w:r>
      <w:r>
        <w:rPr>
          <w:b/>
          <w:sz w:val="22"/>
        </w:rPr>
        <w:tab/>
        <w:t>Ekstra</w:t>
      </w:r>
    </w:p>
    <w:p w:rsidR="000E11BF" w:rsidRDefault="000E11BF" w:rsidP="000E11BF">
      <w:pPr>
        <w:pStyle w:val="GvdeMetni"/>
      </w:pPr>
      <w:r>
        <w:t>Bu sınıfa, kendi grubunun ve özelliklerini tam olarak gösteren, en iyi gelişmiş durumda ve üstün nitelikte olan, iç uzunlamasına kısmı (alt grup) belirtilen renkte olan antepfıstığı içleri girer.</w:t>
      </w:r>
    </w:p>
    <w:p w:rsidR="000E11BF" w:rsidRDefault="000E11BF" w:rsidP="000E11BF">
      <w:pPr>
        <w:jc w:val="both"/>
      </w:pPr>
    </w:p>
    <w:p w:rsidR="000E11BF" w:rsidRDefault="000E11BF" w:rsidP="000E11BF">
      <w:pPr>
        <w:jc w:val="both"/>
      </w:pPr>
      <w:r>
        <w:t xml:space="preserve">Ürünün dış görünüşünde ambalâj içinde sunumunu ve kalitesini etkilemeyecek çok hafif yüzeysel kusurlar dışında kusur bulunmamalıdır. </w:t>
      </w:r>
    </w:p>
    <w:p w:rsidR="000E11BF" w:rsidRDefault="000E11BF" w:rsidP="000E11BF"/>
    <w:p w:rsidR="000E11BF" w:rsidRDefault="000E11BF" w:rsidP="000E11BF">
      <w:pPr>
        <w:tabs>
          <w:tab w:val="left" w:pos="993"/>
        </w:tabs>
        <w:rPr>
          <w:b/>
          <w:sz w:val="22"/>
        </w:rPr>
      </w:pPr>
      <w:r>
        <w:rPr>
          <w:b/>
          <w:sz w:val="22"/>
        </w:rPr>
        <w:t>4.2.4.1.2</w:t>
      </w:r>
      <w:r>
        <w:rPr>
          <w:b/>
          <w:sz w:val="22"/>
        </w:rPr>
        <w:tab/>
        <w:t>Sınıf I</w:t>
      </w:r>
    </w:p>
    <w:p w:rsidR="000E11BF" w:rsidRDefault="000E11BF" w:rsidP="000E11BF">
      <w:pPr>
        <w:pStyle w:val="GvdeMetni"/>
      </w:pPr>
      <w:r>
        <w:t>Bu sınıfa, iyi nitelikte olan ve kendi grubunun özelliklerini gösteren antepfıstığı içleri girer. Bunlar; yeterince iyi gelişmiş, şekli normal, iç uzunlamasına kısmı (alt grup) belirtilen renkte (belirtilmiş ise) olmalıdır.</w:t>
      </w:r>
    </w:p>
    <w:p w:rsidR="000E11BF" w:rsidRDefault="000E11BF" w:rsidP="000E11BF"/>
    <w:p w:rsidR="000E11BF" w:rsidRDefault="000E11BF" w:rsidP="000E11BF">
      <w:pPr>
        <w:pStyle w:val="GvdeMetni"/>
      </w:pPr>
      <w:r>
        <w:t xml:space="preserve">Ürünün dış görünüşünde ambalâj içinde sunumunu ve kalitesini etkilemeyecek hafif yüzeysel kusurlar dışında kusur bulunmamalıdır. </w:t>
      </w:r>
    </w:p>
    <w:p w:rsidR="000E11BF" w:rsidRDefault="000E11BF" w:rsidP="000E11BF"/>
    <w:p w:rsidR="000E11BF" w:rsidRDefault="000E11BF" w:rsidP="000E11BF">
      <w:pPr>
        <w:tabs>
          <w:tab w:val="left" w:pos="993"/>
        </w:tabs>
        <w:rPr>
          <w:b/>
          <w:sz w:val="22"/>
        </w:rPr>
      </w:pPr>
      <w:r>
        <w:rPr>
          <w:b/>
          <w:sz w:val="22"/>
        </w:rPr>
        <w:t>4.2.4.1.3</w:t>
      </w:r>
      <w:r>
        <w:rPr>
          <w:b/>
          <w:sz w:val="22"/>
        </w:rPr>
        <w:tab/>
        <w:t>Sınıf II</w:t>
      </w:r>
    </w:p>
    <w:p w:rsidR="000E11BF" w:rsidRDefault="000E11BF" w:rsidP="000E11BF">
      <w:pPr>
        <w:pStyle w:val="GvdeMetni"/>
      </w:pPr>
      <w:r>
        <w:t xml:space="preserve">Bu sınıfa, daha üst sınıflara giremeyen, fakat genel özelliklere uyan kabuklu antepfıstıkları girer. </w:t>
      </w:r>
    </w:p>
    <w:p w:rsidR="000E11BF" w:rsidRDefault="000E11BF" w:rsidP="000E11BF">
      <w:pPr>
        <w:jc w:val="both"/>
      </w:pPr>
    </w:p>
    <w:p w:rsidR="000E11BF" w:rsidRDefault="000E11BF" w:rsidP="000E11BF">
      <w:pPr>
        <w:jc w:val="both"/>
      </w:pPr>
      <w:r>
        <w:t>Ürünün dış görünüşünde ambalâj içinde sunumunu ve kalitesini etkilemeyecek kusurlar kabul edilir.</w:t>
      </w:r>
    </w:p>
    <w:p w:rsidR="000E11BF" w:rsidRDefault="000E11BF" w:rsidP="000E11BF">
      <w:pPr>
        <w:tabs>
          <w:tab w:val="left" w:pos="851"/>
          <w:tab w:val="left" w:pos="3857"/>
        </w:tabs>
        <w:jc w:val="both"/>
        <w:rPr>
          <w:b/>
          <w:sz w:val="22"/>
        </w:rPr>
      </w:pPr>
    </w:p>
    <w:p w:rsidR="000E11BF" w:rsidRDefault="000E11BF" w:rsidP="000E11BF">
      <w:pPr>
        <w:tabs>
          <w:tab w:val="left" w:pos="851"/>
          <w:tab w:val="left" w:pos="3857"/>
        </w:tabs>
        <w:jc w:val="both"/>
        <w:rPr>
          <w:b/>
          <w:sz w:val="22"/>
        </w:rPr>
      </w:pPr>
      <w:r>
        <w:rPr>
          <w:b/>
          <w:sz w:val="22"/>
        </w:rPr>
        <w:t>4.2.4.2</w:t>
      </w:r>
      <w:r>
        <w:rPr>
          <w:b/>
          <w:sz w:val="22"/>
        </w:rPr>
        <w:tab/>
        <w:t>İç zarsız (soyulmuş) antepfıstığı içi</w:t>
      </w:r>
    </w:p>
    <w:p w:rsidR="000E11BF" w:rsidRDefault="000E11BF" w:rsidP="000E11BF">
      <w:pPr>
        <w:tabs>
          <w:tab w:val="left" w:pos="709"/>
          <w:tab w:val="left" w:pos="3857"/>
        </w:tabs>
        <w:jc w:val="both"/>
      </w:pPr>
    </w:p>
    <w:p w:rsidR="000E11BF" w:rsidRDefault="000E11BF" w:rsidP="000E11BF">
      <w:pPr>
        <w:tabs>
          <w:tab w:val="left" w:pos="709"/>
          <w:tab w:val="left" w:pos="993"/>
          <w:tab w:val="left" w:pos="3857"/>
        </w:tabs>
        <w:jc w:val="both"/>
        <w:rPr>
          <w:b/>
          <w:bCs/>
          <w:sz w:val="22"/>
        </w:rPr>
      </w:pPr>
      <w:r>
        <w:rPr>
          <w:b/>
          <w:bCs/>
          <w:sz w:val="22"/>
        </w:rPr>
        <w:t>4.2.4.2.1</w:t>
      </w:r>
      <w:r>
        <w:rPr>
          <w:b/>
          <w:bCs/>
          <w:sz w:val="22"/>
        </w:rPr>
        <w:tab/>
        <w:t>Ekstra</w:t>
      </w:r>
    </w:p>
    <w:p w:rsidR="000E11BF" w:rsidRDefault="000E11BF" w:rsidP="000E11BF">
      <w:pPr>
        <w:tabs>
          <w:tab w:val="left" w:pos="709"/>
          <w:tab w:val="left" w:pos="3857"/>
        </w:tabs>
        <w:jc w:val="both"/>
      </w:pPr>
      <w:r>
        <w:t>Bu sınıfa, kendi grubunun özelliklerini tam olarak gösteren, en iyi gelişmiş durumda ve üstün nitelikte olan, iç uzunlamasına kısmı (alt grup) belirtilen renkte olan antepfıstığı içleri girer.</w:t>
      </w:r>
    </w:p>
    <w:p w:rsidR="000E11BF" w:rsidRDefault="000E11BF" w:rsidP="000E11BF">
      <w:pPr>
        <w:pStyle w:val="GvdeMetni"/>
      </w:pPr>
    </w:p>
    <w:p w:rsidR="000E11BF" w:rsidRDefault="000E11BF" w:rsidP="000E11BF">
      <w:pPr>
        <w:pStyle w:val="GvdeMetni"/>
      </w:pPr>
      <w:r>
        <w:t xml:space="preserve">Ürünün dış görünüşünde ambalâj içinde sunumunu ve kalitesini etkilemeyecek çok hafif yüzeysel kusurlar dışında kusur bulunmamalıdır. </w:t>
      </w:r>
    </w:p>
    <w:p w:rsidR="000E11BF" w:rsidRDefault="000E11BF" w:rsidP="000E11BF">
      <w:pPr>
        <w:tabs>
          <w:tab w:val="left" w:pos="709"/>
          <w:tab w:val="left" w:pos="3857"/>
        </w:tabs>
        <w:jc w:val="both"/>
      </w:pPr>
    </w:p>
    <w:p w:rsidR="000E11BF" w:rsidRDefault="000E11BF" w:rsidP="000E11BF">
      <w:pPr>
        <w:tabs>
          <w:tab w:val="left" w:pos="709"/>
          <w:tab w:val="left" w:pos="993"/>
          <w:tab w:val="left" w:pos="3857"/>
        </w:tabs>
        <w:jc w:val="both"/>
        <w:rPr>
          <w:b/>
          <w:bCs/>
          <w:sz w:val="22"/>
        </w:rPr>
      </w:pPr>
      <w:r>
        <w:rPr>
          <w:b/>
          <w:bCs/>
          <w:sz w:val="22"/>
        </w:rPr>
        <w:t>4.2.4.2.2</w:t>
      </w:r>
      <w:r>
        <w:rPr>
          <w:b/>
          <w:bCs/>
          <w:sz w:val="22"/>
        </w:rPr>
        <w:tab/>
        <w:t>Sınıf I</w:t>
      </w:r>
    </w:p>
    <w:p w:rsidR="000E11BF" w:rsidRDefault="000E11BF" w:rsidP="000E11BF">
      <w:pPr>
        <w:pStyle w:val="GvdeMetni"/>
      </w:pPr>
      <w:r>
        <w:t>Bu sınıfa, iyi nitelikte olan ve kendi grubunun özelliklerini gösteren antepfıstığı içleri girer. Bunlar; yeterince iyi gelişmiş, şekli normal, iç uzunlamasına kısmı (alt grup) belirtilen renkte olmalıdır.</w:t>
      </w:r>
    </w:p>
    <w:p w:rsidR="000E11BF" w:rsidRDefault="000E11BF" w:rsidP="000E11BF"/>
    <w:p w:rsidR="000E11BF" w:rsidRDefault="000E11BF" w:rsidP="000E11BF">
      <w:pPr>
        <w:tabs>
          <w:tab w:val="left" w:pos="709"/>
          <w:tab w:val="left" w:pos="3857"/>
        </w:tabs>
        <w:jc w:val="both"/>
      </w:pPr>
      <w:r>
        <w:t>Ürünün dış görünüşünde ambalâj içinde sunumunu ve kalitesini etkilemeyecek hafif yüzeysel kusurlar dışında kusur bulunmamalıdır.</w:t>
      </w:r>
    </w:p>
    <w:p w:rsidR="000E11BF" w:rsidRDefault="000E11BF" w:rsidP="000E11BF">
      <w:pPr>
        <w:tabs>
          <w:tab w:val="left" w:pos="709"/>
        </w:tabs>
      </w:pPr>
    </w:p>
    <w:p w:rsidR="000E11BF" w:rsidRDefault="000E11BF" w:rsidP="000E11BF">
      <w:pPr>
        <w:pStyle w:val="Balk3"/>
      </w:pPr>
      <w:r w:rsidRPr="004F7D6A">
        <w:t>4.2.</w:t>
      </w:r>
      <w:r>
        <w:t>5</w:t>
      </w:r>
      <w:r>
        <w:tab/>
        <w:t>Fiziksel ve kimyasal</w:t>
      </w:r>
      <w:r w:rsidRPr="004F7D6A">
        <w:t xml:space="preserve"> özellikler</w:t>
      </w:r>
      <w:r>
        <w:t>i</w:t>
      </w:r>
    </w:p>
    <w:p w:rsidR="000E11BF" w:rsidRDefault="000E11BF" w:rsidP="000E11BF">
      <w:r>
        <w:t xml:space="preserve">Fiziksel ve kimyasal </w:t>
      </w:r>
      <w:r w:rsidRPr="00200527">
        <w:t xml:space="preserve">özellikleri Çizelge </w:t>
      </w:r>
      <w:r w:rsidR="009B1370">
        <w:t>1</w:t>
      </w:r>
      <w:r w:rsidRPr="00200527">
        <w:t>’e uygun olmalıdır.</w:t>
      </w:r>
    </w:p>
    <w:p w:rsidR="000E11BF" w:rsidRDefault="000E11BF" w:rsidP="000E11BF"/>
    <w:p w:rsidR="000E11BF" w:rsidRDefault="000E11BF" w:rsidP="000E11BF">
      <w:r w:rsidRPr="004F7D6A">
        <w:rPr>
          <w:b/>
        </w:rPr>
        <w:t xml:space="preserve">Çizelge </w:t>
      </w:r>
      <w:r w:rsidR="009B1370">
        <w:rPr>
          <w:b/>
        </w:rPr>
        <w:t>1</w:t>
      </w:r>
      <w:r w:rsidRPr="00A925D6">
        <w:rPr>
          <w:b/>
        </w:rPr>
        <w:t xml:space="preserve"> </w:t>
      </w:r>
      <w:r>
        <w:rPr>
          <w:b/>
        </w:rPr>
        <w:t xml:space="preserve">– </w:t>
      </w:r>
      <w:r w:rsidRPr="000E11BF">
        <w:t xml:space="preserve">Fiziksel ve kimyasal özellikleri </w:t>
      </w:r>
    </w:p>
    <w:p w:rsidR="000E11BF" w:rsidRDefault="000E11BF" w:rsidP="000E11B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2552"/>
      </w:tblGrid>
      <w:tr w:rsidR="000E11BF" w:rsidRPr="004F7D6A" w:rsidTr="009B1370">
        <w:trPr>
          <w:trHeight w:val="448"/>
        </w:trPr>
        <w:tc>
          <w:tcPr>
            <w:tcW w:w="3402" w:type="dxa"/>
            <w:shd w:val="clear" w:color="auto" w:fill="auto"/>
          </w:tcPr>
          <w:p w:rsidR="000E11BF" w:rsidRPr="004F7D6A" w:rsidRDefault="000E11BF" w:rsidP="009B1370">
            <w:pPr>
              <w:jc w:val="center"/>
              <w:rPr>
                <w:b/>
              </w:rPr>
            </w:pPr>
            <w:r w:rsidRPr="004F7D6A">
              <w:rPr>
                <w:b/>
              </w:rPr>
              <w:t>Özellikler</w:t>
            </w:r>
          </w:p>
        </w:tc>
        <w:tc>
          <w:tcPr>
            <w:tcW w:w="2552" w:type="dxa"/>
            <w:shd w:val="clear" w:color="auto" w:fill="auto"/>
          </w:tcPr>
          <w:p w:rsidR="000E11BF" w:rsidRPr="004F7D6A" w:rsidRDefault="000E11BF" w:rsidP="009B1370">
            <w:pPr>
              <w:jc w:val="center"/>
              <w:rPr>
                <w:b/>
              </w:rPr>
            </w:pPr>
            <w:r>
              <w:rPr>
                <w:b/>
              </w:rPr>
              <w:t xml:space="preserve">Değer </w:t>
            </w:r>
          </w:p>
        </w:tc>
      </w:tr>
      <w:tr w:rsidR="000E11BF" w:rsidTr="009B1370">
        <w:trPr>
          <w:trHeight w:val="478"/>
        </w:trPr>
        <w:tc>
          <w:tcPr>
            <w:tcW w:w="3402" w:type="dxa"/>
            <w:shd w:val="clear" w:color="auto" w:fill="auto"/>
          </w:tcPr>
          <w:p w:rsidR="000E11BF" w:rsidRPr="00200527" w:rsidRDefault="000E11BF" w:rsidP="009B1370">
            <w:r>
              <w:t xml:space="preserve">Rutubet muhtevası, </w:t>
            </w:r>
            <w:r w:rsidRPr="004F7D6A">
              <w:t>% m/m</w:t>
            </w:r>
            <w:r>
              <w:t>,</w:t>
            </w:r>
            <w:r w:rsidRPr="004F7D6A">
              <w:t xml:space="preserve"> en</w:t>
            </w:r>
            <w:r>
              <w:t xml:space="preserve"> </w:t>
            </w:r>
            <w:r w:rsidRPr="004F7D6A">
              <w:t>çok</w:t>
            </w:r>
          </w:p>
          <w:p w:rsidR="000E11BF" w:rsidRDefault="000E11BF" w:rsidP="009B1370"/>
        </w:tc>
        <w:tc>
          <w:tcPr>
            <w:tcW w:w="2552" w:type="dxa"/>
            <w:shd w:val="clear" w:color="auto" w:fill="auto"/>
          </w:tcPr>
          <w:p w:rsidR="000E11BF" w:rsidRDefault="000E11BF" w:rsidP="009B1370">
            <w:r>
              <w:t xml:space="preserve">                 6,5</w:t>
            </w:r>
          </w:p>
        </w:tc>
      </w:tr>
      <w:tr w:rsidR="000E11BF" w:rsidTr="009B1370">
        <w:trPr>
          <w:trHeight w:val="448"/>
        </w:trPr>
        <w:tc>
          <w:tcPr>
            <w:tcW w:w="3402" w:type="dxa"/>
            <w:shd w:val="clear" w:color="auto" w:fill="auto"/>
          </w:tcPr>
          <w:p w:rsidR="000E11BF" w:rsidRDefault="000E11BF" w:rsidP="009B1370">
            <w:proofErr w:type="spellStart"/>
            <w:proofErr w:type="gramStart"/>
            <w:r>
              <w:t>Aflatoksin</w:t>
            </w:r>
            <w:proofErr w:type="spellEnd"/>
            <w:r>
              <w:t xml:space="preserve">  B</w:t>
            </w:r>
            <w:r w:rsidRPr="004F190E">
              <w:rPr>
                <w:vertAlign w:val="subscript"/>
              </w:rPr>
              <w:t>1</w:t>
            </w:r>
            <w:proofErr w:type="gramEnd"/>
            <w:r>
              <w:t xml:space="preserve">,  </w:t>
            </w:r>
            <w:proofErr w:type="spellStart"/>
            <w:r>
              <w:t>ppb</w:t>
            </w:r>
            <w:proofErr w:type="spellEnd"/>
            <w:r>
              <w:t xml:space="preserve">, en çok  </w:t>
            </w:r>
          </w:p>
          <w:p w:rsidR="000E11BF" w:rsidRDefault="000E11BF" w:rsidP="009B1370">
            <w:proofErr w:type="spellStart"/>
            <w:r>
              <w:t>Aflatoksin</w:t>
            </w:r>
            <w:proofErr w:type="spellEnd"/>
            <w:r>
              <w:t xml:space="preserve"> B</w:t>
            </w:r>
            <w:r w:rsidRPr="004F190E">
              <w:rPr>
                <w:vertAlign w:val="subscript"/>
              </w:rPr>
              <w:t>1</w:t>
            </w:r>
            <w:r>
              <w:t>+B</w:t>
            </w:r>
            <w:r w:rsidRPr="004F190E">
              <w:rPr>
                <w:vertAlign w:val="subscript"/>
              </w:rPr>
              <w:t>2</w:t>
            </w:r>
            <w:r>
              <w:t>+G</w:t>
            </w:r>
            <w:r w:rsidRPr="004F190E">
              <w:rPr>
                <w:vertAlign w:val="subscript"/>
              </w:rPr>
              <w:t>1</w:t>
            </w:r>
            <w:r>
              <w:t>+G</w:t>
            </w:r>
            <w:r w:rsidRPr="004F190E">
              <w:rPr>
                <w:vertAlign w:val="subscript"/>
              </w:rPr>
              <w:t>2</w:t>
            </w:r>
            <w:r>
              <w:t xml:space="preserve">, </w:t>
            </w:r>
            <w:proofErr w:type="spellStart"/>
            <w:r>
              <w:t>ppb</w:t>
            </w:r>
            <w:proofErr w:type="spellEnd"/>
            <w:r>
              <w:t>, en çok</w:t>
            </w:r>
          </w:p>
        </w:tc>
        <w:tc>
          <w:tcPr>
            <w:tcW w:w="2552" w:type="dxa"/>
            <w:shd w:val="clear" w:color="auto" w:fill="auto"/>
          </w:tcPr>
          <w:p w:rsidR="000E11BF" w:rsidRDefault="000E11BF" w:rsidP="009B1370">
            <w:r>
              <w:t xml:space="preserve">                  8</w:t>
            </w:r>
          </w:p>
          <w:p w:rsidR="000E11BF" w:rsidRDefault="000E11BF" w:rsidP="009B1370">
            <w:r>
              <w:t xml:space="preserve">                 10</w:t>
            </w:r>
          </w:p>
        </w:tc>
      </w:tr>
    </w:tbl>
    <w:p w:rsidR="000E11BF" w:rsidRDefault="000E11BF" w:rsidP="000E11BF">
      <w:pPr>
        <w:tabs>
          <w:tab w:val="left" w:pos="709"/>
        </w:tabs>
      </w:pPr>
    </w:p>
    <w:p w:rsidR="000E11BF" w:rsidRDefault="000E11BF" w:rsidP="006C27DC">
      <w:pPr>
        <w:pStyle w:val="Balk2"/>
      </w:pPr>
      <w:bookmarkStart w:id="43" w:name="_Toc438116674"/>
      <w:r>
        <w:t>4.3</w:t>
      </w:r>
      <w:r>
        <w:tab/>
        <w:t>Boyut ve toleranslar</w:t>
      </w:r>
      <w:bookmarkEnd w:id="43"/>
      <w:r>
        <w:t xml:space="preserve"> </w:t>
      </w:r>
    </w:p>
    <w:p w:rsidR="000E11BF" w:rsidRDefault="000E11BF" w:rsidP="000E11BF">
      <w:pPr>
        <w:rPr>
          <w:bCs/>
          <w:szCs w:val="22"/>
        </w:rPr>
      </w:pPr>
      <w:r>
        <w:rPr>
          <w:bCs/>
          <w:szCs w:val="22"/>
        </w:rPr>
        <w:t xml:space="preserve">Boylama </w:t>
      </w:r>
      <w:r w:rsidR="00144542">
        <w:rPr>
          <w:bCs/>
          <w:szCs w:val="22"/>
        </w:rPr>
        <w:t>antep</w:t>
      </w:r>
      <w:r>
        <w:rPr>
          <w:bCs/>
          <w:szCs w:val="22"/>
        </w:rPr>
        <w:t>fıstıkları içlerinde yapılmaz.</w:t>
      </w:r>
    </w:p>
    <w:p w:rsidR="000E11BF" w:rsidRDefault="000E11BF" w:rsidP="000E11BF">
      <w:pPr>
        <w:rPr>
          <w:bCs/>
          <w:szCs w:val="22"/>
        </w:rPr>
      </w:pPr>
      <w:r>
        <w:rPr>
          <w:bCs/>
          <w:szCs w:val="22"/>
        </w:rPr>
        <w:t xml:space="preserve">Grup ve sınıflara göre izin verilen </w:t>
      </w:r>
      <w:r>
        <w:t xml:space="preserve">toleranslar, Çizelge </w:t>
      </w:r>
      <w:r w:rsidR="009B1370">
        <w:t>2</w:t>
      </w:r>
      <w:r>
        <w:t>’de verilmiştir</w:t>
      </w:r>
      <w:r>
        <w:rPr>
          <w:bCs/>
          <w:szCs w:val="22"/>
        </w:rPr>
        <w:t xml:space="preserve">. </w:t>
      </w:r>
    </w:p>
    <w:p w:rsidR="000E11BF" w:rsidRDefault="000E11BF" w:rsidP="000E11BF">
      <w:pPr>
        <w:tabs>
          <w:tab w:val="left" w:pos="851"/>
          <w:tab w:val="left" w:pos="3857"/>
        </w:tabs>
        <w:jc w:val="both"/>
        <w:rPr>
          <w:bCs/>
          <w:szCs w:val="22"/>
          <w:vertAlign w:val="superscript"/>
        </w:rPr>
      </w:pPr>
    </w:p>
    <w:p w:rsidR="000E11BF" w:rsidRDefault="000E11BF" w:rsidP="000E11BF">
      <w:pPr>
        <w:tabs>
          <w:tab w:val="left" w:pos="851"/>
          <w:tab w:val="left" w:pos="3857"/>
        </w:tabs>
        <w:jc w:val="both"/>
        <w:rPr>
          <w:bCs/>
          <w:szCs w:val="22"/>
        </w:rPr>
      </w:pPr>
      <w:r>
        <w:rPr>
          <w:b/>
          <w:szCs w:val="22"/>
        </w:rPr>
        <w:t xml:space="preserve">Çizelge </w:t>
      </w:r>
      <w:r w:rsidR="009B1370">
        <w:rPr>
          <w:b/>
          <w:szCs w:val="22"/>
        </w:rPr>
        <w:t>2</w:t>
      </w:r>
      <w:r>
        <w:rPr>
          <w:b/>
          <w:szCs w:val="22"/>
        </w:rPr>
        <w:t xml:space="preserve"> –</w:t>
      </w:r>
      <w:r>
        <w:rPr>
          <w:bCs/>
          <w:szCs w:val="22"/>
        </w:rPr>
        <w:t xml:space="preserve"> Grup ve sınıflara göre toleranslar</w:t>
      </w:r>
    </w:p>
    <w:p w:rsidR="000E11BF" w:rsidRDefault="000E11BF" w:rsidP="000E11BF">
      <w:pPr>
        <w:jc w:val="both"/>
      </w:pPr>
    </w:p>
    <w:tbl>
      <w:tblPr>
        <w:tblW w:w="0" w:type="auto"/>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71"/>
        <w:gridCol w:w="1174"/>
        <w:gridCol w:w="1387"/>
        <w:gridCol w:w="1040"/>
        <w:gridCol w:w="1734"/>
        <w:gridCol w:w="1546"/>
      </w:tblGrid>
      <w:tr w:rsidR="000E11BF" w:rsidRPr="00144542" w:rsidTr="009B1370">
        <w:trPr>
          <w:cantSplit/>
          <w:trHeight w:val="46"/>
        </w:trPr>
        <w:tc>
          <w:tcPr>
            <w:tcW w:w="2371" w:type="dxa"/>
            <w:vMerge w:val="restart"/>
            <w:vAlign w:val="center"/>
          </w:tcPr>
          <w:p w:rsidR="000E11BF" w:rsidRPr="00144542" w:rsidRDefault="000E11BF" w:rsidP="009B1370">
            <w:pPr>
              <w:jc w:val="center"/>
              <w:rPr>
                <w:b/>
              </w:rPr>
            </w:pPr>
            <w:r w:rsidRPr="00144542">
              <w:rPr>
                <w:b/>
              </w:rPr>
              <w:t>Kusurlar</w:t>
            </w:r>
          </w:p>
        </w:tc>
        <w:tc>
          <w:tcPr>
            <w:tcW w:w="6881" w:type="dxa"/>
            <w:gridSpan w:val="5"/>
            <w:vAlign w:val="center"/>
          </w:tcPr>
          <w:p w:rsidR="000E11BF" w:rsidRPr="00144542" w:rsidRDefault="000E11BF" w:rsidP="009B1370">
            <w:pPr>
              <w:jc w:val="center"/>
              <w:rPr>
                <w:b/>
              </w:rPr>
            </w:pPr>
            <w:r w:rsidRPr="00144542">
              <w:rPr>
                <w:b/>
              </w:rPr>
              <w:t xml:space="preserve">İzin verilen toleranslar, kütlece, kusurlu meyvenin yüzdesi, </w:t>
            </w:r>
          </w:p>
          <w:p w:rsidR="000E11BF" w:rsidRPr="00144542" w:rsidRDefault="000E11BF" w:rsidP="009B1370">
            <w:pPr>
              <w:jc w:val="center"/>
              <w:rPr>
                <w:b/>
              </w:rPr>
            </w:pPr>
            <w:r w:rsidRPr="00144542">
              <w:rPr>
                <w:b/>
              </w:rPr>
              <w:t>en çok</w:t>
            </w:r>
          </w:p>
        </w:tc>
      </w:tr>
      <w:tr w:rsidR="000E11BF" w:rsidRPr="009B62FA" w:rsidTr="009B1370">
        <w:trPr>
          <w:cantSplit/>
          <w:trHeight w:val="68"/>
        </w:trPr>
        <w:tc>
          <w:tcPr>
            <w:tcW w:w="2371" w:type="dxa"/>
            <w:vMerge/>
          </w:tcPr>
          <w:p w:rsidR="000E11BF" w:rsidRPr="009B62FA" w:rsidRDefault="000E11BF" w:rsidP="009B1370">
            <w:pPr>
              <w:ind w:left="-27"/>
              <w:jc w:val="both"/>
            </w:pPr>
          </w:p>
        </w:tc>
        <w:tc>
          <w:tcPr>
            <w:tcW w:w="3601" w:type="dxa"/>
            <w:gridSpan w:val="3"/>
            <w:vAlign w:val="center"/>
          </w:tcPr>
          <w:p w:rsidR="000E11BF" w:rsidRPr="009B62FA" w:rsidRDefault="000E11BF" w:rsidP="009B1370">
            <w:pPr>
              <w:jc w:val="center"/>
            </w:pPr>
            <w:r w:rsidRPr="009B62FA">
              <w:t>İç zarlı antepfıstığı içi</w:t>
            </w:r>
          </w:p>
        </w:tc>
        <w:tc>
          <w:tcPr>
            <w:tcW w:w="3279" w:type="dxa"/>
            <w:gridSpan w:val="2"/>
            <w:vAlign w:val="center"/>
          </w:tcPr>
          <w:p w:rsidR="000E11BF" w:rsidRPr="009B62FA" w:rsidRDefault="000E11BF" w:rsidP="009B1370">
            <w:pPr>
              <w:jc w:val="center"/>
            </w:pPr>
            <w:r w:rsidRPr="009B62FA">
              <w:t>İç zarsız (soyulmuş) antepfıstığı içi</w:t>
            </w:r>
          </w:p>
        </w:tc>
      </w:tr>
      <w:tr w:rsidR="000E11BF" w:rsidTr="009B1370">
        <w:trPr>
          <w:cantSplit/>
          <w:trHeight w:val="207"/>
        </w:trPr>
        <w:tc>
          <w:tcPr>
            <w:tcW w:w="2371" w:type="dxa"/>
            <w:vMerge/>
          </w:tcPr>
          <w:p w:rsidR="000E11BF" w:rsidRDefault="000E11BF" w:rsidP="009B1370">
            <w:pPr>
              <w:ind w:left="-27"/>
              <w:jc w:val="both"/>
            </w:pPr>
          </w:p>
        </w:tc>
        <w:tc>
          <w:tcPr>
            <w:tcW w:w="1174" w:type="dxa"/>
            <w:vAlign w:val="center"/>
          </w:tcPr>
          <w:p w:rsidR="000E11BF" w:rsidRDefault="000E11BF" w:rsidP="009B1370">
            <w:pPr>
              <w:jc w:val="center"/>
            </w:pPr>
            <w:r>
              <w:t>Ekstra</w:t>
            </w:r>
          </w:p>
        </w:tc>
        <w:tc>
          <w:tcPr>
            <w:tcW w:w="1387" w:type="dxa"/>
            <w:vAlign w:val="center"/>
          </w:tcPr>
          <w:p w:rsidR="000E11BF" w:rsidRDefault="000E11BF" w:rsidP="009B1370">
            <w:pPr>
              <w:jc w:val="center"/>
            </w:pPr>
            <w:r>
              <w:t>Sınıf I</w:t>
            </w:r>
          </w:p>
        </w:tc>
        <w:tc>
          <w:tcPr>
            <w:tcW w:w="1040" w:type="dxa"/>
            <w:vAlign w:val="center"/>
          </w:tcPr>
          <w:p w:rsidR="000E11BF" w:rsidRDefault="000E11BF" w:rsidP="009B1370">
            <w:pPr>
              <w:jc w:val="center"/>
            </w:pPr>
            <w:r>
              <w:t>Sınıf II</w:t>
            </w:r>
          </w:p>
        </w:tc>
        <w:tc>
          <w:tcPr>
            <w:tcW w:w="1734" w:type="dxa"/>
            <w:vAlign w:val="center"/>
          </w:tcPr>
          <w:p w:rsidR="000E11BF" w:rsidRDefault="000E11BF" w:rsidP="009B1370">
            <w:pPr>
              <w:jc w:val="center"/>
              <w:rPr>
                <w:vertAlign w:val="superscript"/>
              </w:rPr>
            </w:pPr>
            <w:r>
              <w:t xml:space="preserve">Ekstra </w:t>
            </w:r>
            <w:r>
              <w:rPr>
                <w:vertAlign w:val="superscript"/>
              </w:rPr>
              <w:t>a</w:t>
            </w:r>
            <w:proofErr w:type="gramStart"/>
            <w:r>
              <w:rPr>
                <w:vertAlign w:val="superscript"/>
              </w:rPr>
              <w:t>)</w:t>
            </w:r>
            <w:proofErr w:type="gramEnd"/>
          </w:p>
        </w:tc>
        <w:tc>
          <w:tcPr>
            <w:tcW w:w="1546" w:type="dxa"/>
            <w:vAlign w:val="center"/>
          </w:tcPr>
          <w:p w:rsidR="000E11BF" w:rsidRDefault="000E11BF" w:rsidP="009B1370">
            <w:pPr>
              <w:jc w:val="center"/>
              <w:rPr>
                <w:vertAlign w:val="superscript"/>
              </w:rPr>
            </w:pPr>
            <w:r>
              <w:t xml:space="preserve">Sınıf I </w:t>
            </w:r>
            <w:r>
              <w:rPr>
                <w:vertAlign w:val="superscript"/>
              </w:rPr>
              <w:t>a</w:t>
            </w:r>
            <w:proofErr w:type="gramStart"/>
            <w:r>
              <w:rPr>
                <w:vertAlign w:val="superscript"/>
              </w:rPr>
              <w:t>)</w:t>
            </w:r>
            <w:proofErr w:type="gramEnd"/>
          </w:p>
        </w:tc>
      </w:tr>
      <w:tr w:rsidR="000E11BF" w:rsidTr="009B1370">
        <w:trPr>
          <w:cantSplit/>
          <w:trHeight w:val="247"/>
        </w:trPr>
        <w:tc>
          <w:tcPr>
            <w:tcW w:w="2371" w:type="dxa"/>
            <w:vAlign w:val="center"/>
          </w:tcPr>
          <w:p w:rsidR="000E11BF" w:rsidRDefault="000E11BF" w:rsidP="009B1370">
            <w:pPr>
              <w:ind w:left="-27"/>
            </w:pPr>
            <w:r>
              <w:t>Toplam tolerans</w:t>
            </w:r>
          </w:p>
        </w:tc>
        <w:tc>
          <w:tcPr>
            <w:tcW w:w="1174" w:type="dxa"/>
            <w:vAlign w:val="center"/>
          </w:tcPr>
          <w:p w:rsidR="000E11BF" w:rsidRDefault="000E11BF" w:rsidP="009B1370">
            <w:pPr>
              <w:jc w:val="center"/>
            </w:pPr>
            <w:r>
              <w:t>5</w:t>
            </w:r>
          </w:p>
        </w:tc>
        <w:tc>
          <w:tcPr>
            <w:tcW w:w="1387" w:type="dxa"/>
            <w:vAlign w:val="center"/>
          </w:tcPr>
          <w:p w:rsidR="000E11BF" w:rsidRDefault="000E11BF" w:rsidP="009B1370">
            <w:pPr>
              <w:jc w:val="center"/>
            </w:pPr>
            <w:r>
              <w:t>6</w:t>
            </w:r>
          </w:p>
        </w:tc>
        <w:tc>
          <w:tcPr>
            <w:tcW w:w="1040" w:type="dxa"/>
            <w:vAlign w:val="center"/>
          </w:tcPr>
          <w:p w:rsidR="000E11BF" w:rsidRDefault="000E11BF" w:rsidP="009B1370">
            <w:pPr>
              <w:jc w:val="center"/>
            </w:pPr>
            <w:r>
              <w:t>8</w:t>
            </w:r>
          </w:p>
        </w:tc>
        <w:tc>
          <w:tcPr>
            <w:tcW w:w="1734" w:type="dxa"/>
            <w:vAlign w:val="center"/>
          </w:tcPr>
          <w:p w:rsidR="000E11BF" w:rsidRDefault="000E11BF" w:rsidP="009B1370">
            <w:pPr>
              <w:jc w:val="center"/>
            </w:pPr>
            <w:r>
              <w:t>5</w:t>
            </w:r>
          </w:p>
        </w:tc>
        <w:tc>
          <w:tcPr>
            <w:tcW w:w="1546" w:type="dxa"/>
            <w:vAlign w:val="center"/>
          </w:tcPr>
          <w:p w:rsidR="000E11BF" w:rsidRDefault="000E11BF" w:rsidP="009B1370">
            <w:pPr>
              <w:jc w:val="center"/>
            </w:pPr>
            <w:r>
              <w:t>10</w:t>
            </w:r>
          </w:p>
        </w:tc>
      </w:tr>
      <w:tr w:rsidR="000E11BF" w:rsidTr="009B1370">
        <w:trPr>
          <w:cantSplit/>
          <w:trHeight w:val="247"/>
        </w:trPr>
        <w:tc>
          <w:tcPr>
            <w:tcW w:w="2371" w:type="dxa"/>
            <w:vAlign w:val="center"/>
          </w:tcPr>
          <w:p w:rsidR="000E11BF" w:rsidRDefault="000E11BF" w:rsidP="009B1370">
            <w:pPr>
              <w:ind w:left="-27"/>
            </w:pPr>
            <w:r>
              <w:t>Yeterince gelişmemiş</w:t>
            </w:r>
          </w:p>
        </w:tc>
        <w:tc>
          <w:tcPr>
            <w:tcW w:w="1174" w:type="dxa"/>
            <w:vAlign w:val="center"/>
          </w:tcPr>
          <w:p w:rsidR="000E11BF" w:rsidRDefault="000E11BF" w:rsidP="009B1370">
            <w:pPr>
              <w:jc w:val="center"/>
            </w:pPr>
            <w:r>
              <w:t>1,5</w:t>
            </w:r>
          </w:p>
        </w:tc>
        <w:tc>
          <w:tcPr>
            <w:tcW w:w="1387" w:type="dxa"/>
            <w:vAlign w:val="center"/>
          </w:tcPr>
          <w:p w:rsidR="000E11BF" w:rsidRDefault="000E11BF" w:rsidP="009B1370">
            <w:pPr>
              <w:jc w:val="center"/>
            </w:pPr>
            <w:r>
              <w:t>1,5</w:t>
            </w:r>
          </w:p>
        </w:tc>
        <w:tc>
          <w:tcPr>
            <w:tcW w:w="1040" w:type="dxa"/>
            <w:vAlign w:val="center"/>
          </w:tcPr>
          <w:p w:rsidR="000E11BF" w:rsidRDefault="000E11BF" w:rsidP="009B1370">
            <w:pPr>
              <w:jc w:val="center"/>
            </w:pPr>
            <w:r>
              <w:t>2,0</w:t>
            </w:r>
          </w:p>
        </w:tc>
        <w:tc>
          <w:tcPr>
            <w:tcW w:w="1734" w:type="dxa"/>
            <w:vAlign w:val="center"/>
          </w:tcPr>
          <w:p w:rsidR="000E11BF" w:rsidRDefault="000E11BF" w:rsidP="009B1370">
            <w:pPr>
              <w:jc w:val="center"/>
            </w:pPr>
            <w:r>
              <w:t>-</w:t>
            </w:r>
          </w:p>
        </w:tc>
        <w:tc>
          <w:tcPr>
            <w:tcW w:w="1546" w:type="dxa"/>
            <w:vAlign w:val="center"/>
          </w:tcPr>
          <w:p w:rsidR="000E11BF" w:rsidRDefault="000E11BF" w:rsidP="009B1370">
            <w:pPr>
              <w:jc w:val="center"/>
            </w:pPr>
            <w:r>
              <w:t>-</w:t>
            </w:r>
          </w:p>
        </w:tc>
      </w:tr>
      <w:tr w:rsidR="000E11BF" w:rsidTr="009B1370">
        <w:trPr>
          <w:cantSplit/>
          <w:trHeight w:val="247"/>
        </w:trPr>
        <w:tc>
          <w:tcPr>
            <w:tcW w:w="2371" w:type="dxa"/>
            <w:vAlign w:val="center"/>
          </w:tcPr>
          <w:p w:rsidR="000E11BF" w:rsidRDefault="000E11BF" w:rsidP="009B1370">
            <w:pPr>
              <w:ind w:left="-27"/>
            </w:pPr>
            <w:r>
              <w:t>Buruşuk, pörsümüş</w:t>
            </w:r>
          </w:p>
        </w:tc>
        <w:tc>
          <w:tcPr>
            <w:tcW w:w="1174" w:type="dxa"/>
            <w:vAlign w:val="center"/>
          </w:tcPr>
          <w:p w:rsidR="000E11BF" w:rsidRDefault="000E11BF" w:rsidP="009B1370">
            <w:pPr>
              <w:jc w:val="center"/>
            </w:pPr>
            <w:r>
              <w:t>3</w:t>
            </w:r>
          </w:p>
        </w:tc>
        <w:tc>
          <w:tcPr>
            <w:tcW w:w="1387" w:type="dxa"/>
            <w:vAlign w:val="center"/>
          </w:tcPr>
          <w:p w:rsidR="000E11BF" w:rsidRDefault="000E11BF" w:rsidP="009B1370">
            <w:pPr>
              <w:jc w:val="center"/>
            </w:pPr>
            <w:r>
              <w:t>4</w:t>
            </w:r>
          </w:p>
        </w:tc>
        <w:tc>
          <w:tcPr>
            <w:tcW w:w="1040" w:type="dxa"/>
            <w:vAlign w:val="center"/>
          </w:tcPr>
          <w:p w:rsidR="000E11BF" w:rsidRDefault="000E11BF" w:rsidP="009B1370">
            <w:pPr>
              <w:jc w:val="center"/>
            </w:pPr>
            <w:r>
              <w:t>5</w:t>
            </w:r>
          </w:p>
        </w:tc>
        <w:tc>
          <w:tcPr>
            <w:tcW w:w="1734" w:type="dxa"/>
            <w:vAlign w:val="center"/>
          </w:tcPr>
          <w:p w:rsidR="000E11BF" w:rsidRDefault="000E11BF" w:rsidP="009B1370">
            <w:pPr>
              <w:jc w:val="center"/>
            </w:pPr>
            <w:r>
              <w:t xml:space="preserve">4 </w:t>
            </w:r>
            <w:r>
              <w:rPr>
                <w:vertAlign w:val="superscript"/>
              </w:rPr>
              <w:t>b)</w:t>
            </w:r>
          </w:p>
        </w:tc>
        <w:tc>
          <w:tcPr>
            <w:tcW w:w="1546" w:type="dxa"/>
            <w:vAlign w:val="center"/>
          </w:tcPr>
          <w:p w:rsidR="000E11BF" w:rsidRDefault="000E11BF" w:rsidP="009B1370">
            <w:pPr>
              <w:jc w:val="center"/>
            </w:pPr>
            <w:r>
              <w:t xml:space="preserve">6 </w:t>
            </w:r>
            <w:r>
              <w:rPr>
                <w:vertAlign w:val="superscript"/>
              </w:rPr>
              <w:t>b)</w:t>
            </w:r>
          </w:p>
        </w:tc>
      </w:tr>
      <w:tr w:rsidR="000E11BF" w:rsidTr="009B1370">
        <w:trPr>
          <w:cantSplit/>
          <w:trHeight w:val="247"/>
        </w:trPr>
        <w:tc>
          <w:tcPr>
            <w:tcW w:w="2371" w:type="dxa"/>
            <w:vAlign w:val="center"/>
          </w:tcPr>
          <w:p w:rsidR="000E11BF" w:rsidRDefault="000E11BF" w:rsidP="009B1370">
            <w:pPr>
              <w:ind w:left="-27"/>
            </w:pPr>
            <w:r>
              <w:t>Yabancı madde</w:t>
            </w:r>
          </w:p>
        </w:tc>
        <w:tc>
          <w:tcPr>
            <w:tcW w:w="1174" w:type="dxa"/>
            <w:vAlign w:val="center"/>
          </w:tcPr>
          <w:p w:rsidR="000E11BF" w:rsidRDefault="000E11BF" w:rsidP="009B1370">
            <w:pPr>
              <w:jc w:val="center"/>
            </w:pPr>
            <w:r>
              <w:t>0,1</w:t>
            </w:r>
          </w:p>
        </w:tc>
        <w:tc>
          <w:tcPr>
            <w:tcW w:w="1387" w:type="dxa"/>
            <w:vAlign w:val="center"/>
          </w:tcPr>
          <w:p w:rsidR="000E11BF" w:rsidRDefault="000E11BF" w:rsidP="009B1370">
            <w:pPr>
              <w:jc w:val="center"/>
            </w:pPr>
            <w:r>
              <w:t>0,1</w:t>
            </w:r>
          </w:p>
        </w:tc>
        <w:tc>
          <w:tcPr>
            <w:tcW w:w="1040" w:type="dxa"/>
            <w:vAlign w:val="center"/>
          </w:tcPr>
          <w:p w:rsidR="000E11BF" w:rsidRDefault="000E11BF" w:rsidP="009B1370">
            <w:pPr>
              <w:jc w:val="center"/>
            </w:pPr>
            <w:r>
              <w:t>0,2</w:t>
            </w:r>
          </w:p>
        </w:tc>
        <w:tc>
          <w:tcPr>
            <w:tcW w:w="1734" w:type="dxa"/>
            <w:vAlign w:val="center"/>
          </w:tcPr>
          <w:p w:rsidR="000E11BF" w:rsidRDefault="000E11BF" w:rsidP="009B1370">
            <w:pPr>
              <w:jc w:val="center"/>
            </w:pPr>
            <w:r>
              <w:t>-</w:t>
            </w:r>
          </w:p>
        </w:tc>
        <w:tc>
          <w:tcPr>
            <w:tcW w:w="1546" w:type="dxa"/>
            <w:vAlign w:val="center"/>
          </w:tcPr>
          <w:p w:rsidR="000E11BF" w:rsidRDefault="000E11BF" w:rsidP="009B1370">
            <w:pPr>
              <w:jc w:val="center"/>
            </w:pPr>
            <w:r>
              <w:t>-</w:t>
            </w:r>
          </w:p>
        </w:tc>
      </w:tr>
      <w:tr w:rsidR="000E11BF" w:rsidTr="009B1370">
        <w:trPr>
          <w:cantSplit/>
          <w:trHeight w:val="247"/>
        </w:trPr>
        <w:tc>
          <w:tcPr>
            <w:tcW w:w="2371" w:type="dxa"/>
            <w:vAlign w:val="center"/>
          </w:tcPr>
          <w:p w:rsidR="000E11BF" w:rsidRDefault="000E11BF" w:rsidP="009B1370">
            <w:pPr>
              <w:ind w:left="-27"/>
            </w:pPr>
            <w:r>
              <w:t>Böcek hasarı</w:t>
            </w:r>
          </w:p>
        </w:tc>
        <w:tc>
          <w:tcPr>
            <w:tcW w:w="1174" w:type="dxa"/>
            <w:vAlign w:val="center"/>
          </w:tcPr>
          <w:p w:rsidR="000E11BF" w:rsidRDefault="000E11BF" w:rsidP="009B1370">
            <w:pPr>
              <w:jc w:val="center"/>
            </w:pPr>
            <w:r>
              <w:t>1,5</w:t>
            </w:r>
          </w:p>
        </w:tc>
        <w:tc>
          <w:tcPr>
            <w:tcW w:w="1387" w:type="dxa"/>
            <w:vAlign w:val="center"/>
          </w:tcPr>
          <w:p w:rsidR="000E11BF" w:rsidRDefault="000E11BF" w:rsidP="009B1370">
            <w:pPr>
              <w:jc w:val="center"/>
            </w:pPr>
            <w:r>
              <w:t>2</w:t>
            </w:r>
          </w:p>
        </w:tc>
        <w:tc>
          <w:tcPr>
            <w:tcW w:w="1040" w:type="dxa"/>
            <w:vAlign w:val="center"/>
          </w:tcPr>
          <w:p w:rsidR="000E11BF" w:rsidRDefault="000E11BF" w:rsidP="009B1370">
            <w:pPr>
              <w:jc w:val="center"/>
            </w:pPr>
            <w:r>
              <w:t>2,5</w:t>
            </w:r>
          </w:p>
        </w:tc>
        <w:tc>
          <w:tcPr>
            <w:tcW w:w="1734" w:type="dxa"/>
            <w:vAlign w:val="center"/>
          </w:tcPr>
          <w:p w:rsidR="000E11BF" w:rsidRDefault="000E11BF" w:rsidP="009B1370">
            <w:pPr>
              <w:jc w:val="center"/>
            </w:pPr>
            <w:r>
              <w:t>1</w:t>
            </w:r>
          </w:p>
        </w:tc>
        <w:tc>
          <w:tcPr>
            <w:tcW w:w="1546" w:type="dxa"/>
            <w:vAlign w:val="center"/>
          </w:tcPr>
          <w:p w:rsidR="000E11BF" w:rsidRDefault="000E11BF" w:rsidP="009B1370">
            <w:pPr>
              <w:jc w:val="center"/>
            </w:pPr>
            <w:r>
              <w:t>1,5</w:t>
            </w:r>
          </w:p>
        </w:tc>
      </w:tr>
      <w:tr w:rsidR="000E11BF" w:rsidTr="009B1370">
        <w:trPr>
          <w:cantSplit/>
          <w:trHeight w:val="247"/>
        </w:trPr>
        <w:tc>
          <w:tcPr>
            <w:tcW w:w="2371" w:type="dxa"/>
            <w:vAlign w:val="center"/>
          </w:tcPr>
          <w:p w:rsidR="000E11BF" w:rsidRDefault="000E11BF" w:rsidP="009B1370">
            <w:pPr>
              <w:ind w:left="-27"/>
            </w:pPr>
            <w:r>
              <w:t>Görünebilir küf</w:t>
            </w:r>
          </w:p>
        </w:tc>
        <w:tc>
          <w:tcPr>
            <w:tcW w:w="1174" w:type="dxa"/>
            <w:vAlign w:val="center"/>
          </w:tcPr>
          <w:p w:rsidR="000E11BF" w:rsidRDefault="000E11BF" w:rsidP="009B1370">
            <w:pPr>
              <w:jc w:val="center"/>
            </w:pPr>
            <w:r>
              <w:t>0,5</w:t>
            </w:r>
          </w:p>
        </w:tc>
        <w:tc>
          <w:tcPr>
            <w:tcW w:w="1387" w:type="dxa"/>
            <w:vAlign w:val="center"/>
          </w:tcPr>
          <w:p w:rsidR="000E11BF" w:rsidRDefault="000E11BF" w:rsidP="009B1370">
            <w:pPr>
              <w:jc w:val="center"/>
            </w:pPr>
            <w:r>
              <w:t>0,5</w:t>
            </w:r>
          </w:p>
        </w:tc>
        <w:tc>
          <w:tcPr>
            <w:tcW w:w="1040" w:type="dxa"/>
            <w:vAlign w:val="center"/>
          </w:tcPr>
          <w:p w:rsidR="000E11BF" w:rsidRDefault="000E11BF" w:rsidP="009B1370">
            <w:pPr>
              <w:jc w:val="center"/>
            </w:pPr>
            <w:r>
              <w:t>1</w:t>
            </w:r>
          </w:p>
        </w:tc>
        <w:tc>
          <w:tcPr>
            <w:tcW w:w="1734" w:type="dxa"/>
            <w:vAlign w:val="center"/>
          </w:tcPr>
          <w:p w:rsidR="000E11BF" w:rsidRDefault="000E11BF" w:rsidP="009B1370">
            <w:pPr>
              <w:jc w:val="center"/>
            </w:pPr>
            <w:r>
              <w:t>0,5</w:t>
            </w:r>
          </w:p>
        </w:tc>
        <w:tc>
          <w:tcPr>
            <w:tcW w:w="1546" w:type="dxa"/>
            <w:vAlign w:val="center"/>
          </w:tcPr>
          <w:p w:rsidR="000E11BF" w:rsidRDefault="000E11BF" w:rsidP="009B1370">
            <w:pPr>
              <w:jc w:val="center"/>
            </w:pPr>
            <w:r>
              <w:t>0,5</w:t>
            </w:r>
          </w:p>
        </w:tc>
      </w:tr>
      <w:tr w:rsidR="000E11BF" w:rsidTr="009B1370">
        <w:trPr>
          <w:cantSplit/>
          <w:trHeight w:val="247"/>
        </w:trPr>
        <w:tc>
          <w:tcPr>
            <w:tcW w:w="9252" w:type="dxa"/>
            <w:gridSpan w:val="6"/>
            <w:vAlign w:val="center"/>
          </w:tcPr>
          <w:p w:rsidR="000E11BF" w:rsidRDefault="000E11BF" w:rsidP="009B1370">
            <w:r>
              <w:t>Toplam toleranslarda belirtilmeyen diğer kusurlar</w:t>
            </w:r>
          </w:p>
        </w:tc>
      </w:tr>
      <w:tr w:rsidR="000E11BF" w:rsidTr="009B1370">
        <w:trPr>
          <w:cantSplit/>
          <w:trHeight w:val="247"/>
        </w:trPr>
        <w:tc>
          <w:tcPr>
            <w:tcW w:w="2371" w:type="dxa"/>
            <w:vAlign w:val="center"/>
          </w:tcPr>
          <w:p w:rsidR="000E11BF" w:rsidRDefault="000E11BF" w:rsidP="009B1370">
            <w:pPr>
              <w:ind w:left="-27"/>
            </w:pPr>
            <w:r>
              <w:t>Yarımlar ve kırıklar</w:t>
            </w:r>
          </w:p>
        </w:tc>
        <w:tc>
          <w:tcPr>
            <w:tcW w:w="1174" w:type="dxa"/>
            <w:vAlign w:val="center"/>
          </w:tcPr>
          <w:p w:rsidR="000E11BF" w:rsidRDefault="000E11BF" w:rsidP="009B1370">
            <w:pPr>
              <w:jc w:val="center"/>
            </w:pPr>
            <w:r>
              <w:t>15</w:t>
            </w:r>
          </w:p>
        </w:tc>
        <w:tc>
          <w:tcPr>
            <w:tcW w:w="1387" w:type="dxa"/>
            <w:vAlign w:val="center"/>
          </w:tcPr>
          <w:p w:rsidR="000E11BF" w:rsidRDefault="000E11BF" w:rsidP="009B1370">
            <w:pPr>
              <w:jc w:val="center"/>
            </w:pPr>
            <w:r>
              <w:t>20</w:t>
            </w:r>
          </w:p>
        </w:tc>
        <w:tc>
          <w:tcPr>
            <w:tcW w:w="1040" w:type="dxa"/>
            <w:vAlign w:val="center"/>
          </w:tcPr>
          <w:p w:rsidR="000E11BF" w:rsidRDefault="000E11BF" w:rsidP="009B1370">
            <w:pPr>
              <w:jc w:val="center"/>
            </w:pPr>
            <w:r>
              <w:t>25</w:t>
            </w:r>
          </w:p>
        </w:tc>
        <w:tc>
          <w:tcPr>
            <w:tcW w:w="1734" w:type="dxa"/>
            <w:vAlign w:val="center"/>
          </w:tcPr>
          <w:p w:rsidR="000E11BF" w:rsidRDefault="000E11BF" w:rsidP="009B1370">
            <w:pPr>
              <w:jc w:val="center"/>
            </w:pPr>
            <w:r>
              <w:t>15</w:t>
            </w:r>
          </w:p>
        </w:tc>
        <w:tc>
          <w:tcPr>
            <w:tcW w:w="1546" w:type="dxa"/>
            <w:vAlign w:val="center"/>
          </w:tcPr>
          <w:p w:rsidR="000E11BF" w:rsidRDefault="000E11BF" w:rsidP="009B1370">
            <w:pPr>
              <w:jc w:val="center"/>
            </w:pPr>
            <w:r>
              <w:t>20</w:t>
            </w:r>
          </w:p>
        </w:tc>
      </w:tr>
      <w:tr w:rsidR="000E11BF" w:rsidTr="009B1370">
        <w:trPr>
          <w:cantSplit/>
          <w:trHeight w:val="247"/>
        </w:trPr>
        <w:tc>
          <w:tcPr>
            <w:tcW w:w="2371" w:type="dxa"/>
            <w:vAlign w:val="center"/>
          </w:tcPr>
          <w:p w:rsidR="000E11BF" w:rsidRDefault="000E11BF" w:rsidP="009B1370">
            <w:pPr>
              <w:ind w:left="-27"/>
            </w:pPr>
            <w:r>
              <w:t>Kırıklar en fazla olarak</w:t>
            </w:r>
          </w:p>
        </w:tc>
        <w:tc>
          <w:tcPr>
            <w:tcW w:w="1174" w:type="dxa"/>
            <w:vAlign w:val="center"/>
          </w:tcPr>
          <w:p w:rsidR="000E11BF" w:rsidRDefault="000E11BF" w:rsidP="009B1370">
            <w:pPr>
              <w:jc w:val="center"/>
            </w:pPr>
            <w:r>
              <w:t>10</w:t>
            </w:r>
          </w:p>
        </w:tc>
        <w:tc>
          <w:tcPr>
            <w:tcW w:w="1387" w:type="dxa"/>
            <w:vAlign w:val="center"/>
          </w:tcPr>
          <w:p w:rsidR="000E11BF" w:rsidRDefault="000E11BF" w:rsidP="009B1370">
            <w:pPr>
              <w:jc w:val="center"/>
            </w:pPr>
            <w:r>
              <w:t>10</w:t>
            </w:r>
          </w:p>
        </w:tc>
        <w:tc>
          <w:tcPr>
            <w:tcW w:w="1040" w:type="dxa"/>
            <w:vAlign w:val="center"/>
          </w:tcPr>
          <w:p w:rsidR="000E11BF" w:rsidRDefault="000E11BF" w:rsidP="009B1370">
            <w:pPr>
              <w:jc w:val="center"/>
            </w:pPr>
            <w:r>
              <w:t>15</w:t>
            </w:r>
          </w:p>
        </w:tc>
        <w:tc>
          <w:tcPr>
            <w:tcW w:w="1734" w:type="dxa"/>
            <w:vAlign w:val="center"/>
          </w:tcPr>
          <w:p w:rsidR="000E11BF" w:rsidRDefault="000E11BF" w:rsidP="009B1370">
            <w:pPr>
              <w:jc w:val="center"/>
            </w:pPr>
            <w:r>
              <w:t>5</w:t>
            </w:r>
          </w:p>
        </w:tc>
        <w:tc>
          <w:tcPr>
            <w:tcW w:w="1546" w:type="dxa"/>
            <w:vAlign w:val="center"/>
          </w:tcPr>
          <w:p w:rsidR="000E11BF" w:rsidRDefault="000E11BF" w:rsidP="009B1370">
            <w:pPr>
              <w:jc w:val="center"/>
            </w:pPr>
            <w:r>
              <w:t>5</w:t>
            </w:r>
          </w:p>
        </w:tc>
      </w:tr>
      <w:tr w:rsidR="000E11BF" w:rsidTr="009B1370">
        <w:trPr>
          <w:trHeight w:val="495"/>
        </w:trPr>
        <w:tc>
          <w:tcPr>
            <w:tcW w:w="9252" w:type="dxa"/>
            <w:gridSpan w:val="6"/>
            <w:vAlign w:val="center"/>
          </w:tcPr>
          <w:p w:rsidR="000E11BF" w:rsidRDefault="000E11BF" w:rsidP="009B1370">
            <w:pPr>
              <w:ind w:left="-27"/>
              <w:rPr>
                <w:b/>
                <w:vertAlign w:val="superscript"/>
              </w:rPr>
            </w:pPr>
            <w:r>
              <w:rPr>
                <w:b/>
                <w:vertAlign w:val="superscript"/>
              </w:rPr>
              <w:t xml:space="preserve">a) </w:t>
            </w:r>
            <w:r>
              <w:rPr>
                <w:bCs/>
              </w:rPr>
              <w:t>Belirtilen renkten farklı bir rengin bulunma toleransı Ekstra için % 5, Sınıf I için % 20’dir.</w:t>
            </w:r>
          </w:p>
          <w:p w:rsidR="000E11BF" w:rsidRDefault="000E11BF" w:rsidP="009B1370">
            <w:pPr>
              <w:ind w:left="-27"/>
              <w:rPr>
                <w:b/>
              </w:rPr>
            </w:pPr>
            <w:r>
              <w:rPr>
                <w:b/>
                <w:vertAlign w:val="superscript"/>
              </w:rPr>
              <w:t xml:space="preserve">b) </w:t>
            </w:r>
            <w:r>
              <w:rPr>
                <w:bCs/>
              </w:rPr>
              <w:t>Bu toleransın içinde olmak üzere koyu renkli ve kurumuş içler % 3’den fazla olmamalıdır.</w:t>
            </w:r>
          </w:p>
        </w:tc>
      </w:tr>
    </w:tbl>
    <w:p w:rsidR="006C27DC" w:rsidRPr="006C27DC" w:rsidRDefault="006C27DC" w:rsidP="006C27DC"/>
    <w:p w:rsidR="000E11BF" w:rsidRDefault="000E11BF" w:rsidP="000E11BF">
      <w:pPr>
        <w:pStyle w:val="Balk2"/>
        <w:rPr>
          <w:szCs w:val="24"/>
        </w:rPr>
      </w:pPr>
      <w:bookmarkStart w:id="44" w:name="_Toc438116675"/>
      <w:r>
        <w:rPr>
          <w:szCs w:val="24"/>
        </w:rPr>
        <w:t>4.4</w:t>
      </w:r>
      <w:r>
        <w:rPr>
          <w:szCs w:val="24"/>
        </w:rPr>
        <w:tab/>
        <w:t>Özellik, muayene ve deney madde numaraları</w:t>
      </w:r>
      <w:bookmarkEnd w:id="44"/>
    </w:p>
    <w:p w:rsidR="000E11BF" w:rsidRDefault="000E11BF" w:rsidP="000E11BF">
      <w:pPr>
        <w:pStyle w:val="GvdeMetni"/>
        <w:rPr>
          <w:szCs w:val="24"/>
        </w:rPr>
      </w:pPr>
      <w:r>
        <w:rPr>
          <w:szCs w:val="24"/>
        </w:rPr>
        <w:t xml:space="preserve">Bu </w:t>
      </w:r>
      <w:proofErr w:type="spellStart"/>
      <w:r>
        <w:rPr>
          <w:szCs w:val="24"/>
        </w:rPr>
        <w:t>standardda</w:t>
      </w:r>
      <w:proofErr w:type="spellEnd"/>
      <w:r>
        <w:rPr>
          <w:szCs w:val="24"/>
        </w:rPr>
        <w:t xml:space="preserve"> verilen özellikler ile bunların özellik, muayene ve </w:t>
      </w:r>
      <w:proofErr w:type="gramStart"/>
      <w:r>
        <w:rPr>
          <w:szCs w:val="24"/>
        </w:rPr>
        <w:t>deney  madde</w:t>
      </w:r>
      <w:proofErr w:type="gramEnd"/>
      <w:r>
        <w:rPr>
          <w:szCs w:val="24"/>
        </w:rPr>
        <w:t xml:space="preserve"> numaraları Çizelge </w:t>
      </w:r>
      <w:r w:rsidR="009B1370">
        <w:rPr>
          <w:szCs w:val="24"/>
        </w:rPr>
        <w:t>3</w:t>
      </w:r>
      <w:r>
        <w:rPr>
          <w:szCs w:val="24"/>
        </w:rPr>
        <w:t>'de verilmiştir.</w:t>
      </w:r>
    </w:p>
    <w:p w:rsidR="000B1A0B" w:rsidRDefault="000B1A0B" w:rsidP="000E11BF">
      <w:pPr>
        <w:pStyle w:val="GvdeMetni"/>
        <w:rPr>
          <w:szCs w:val="24"/>
        </w:rPr>
      </w:pPr>
    </w:p>
    <w:p w:rsidR="000E11BF" w:rsidRDefault="000E11BF" w:rsidP="000E11BF">
      <w:pPr>
        <w:rPr>
          <w:szCs w:val="24"/>
        </w:rPr>
      </w:pPr>
      <w:r>
        <w:rPr>
          <w:b/>
          <w:szCs w:val="24"/>
        </w:rPr>
        <w:t xml:space="preserve">Çizelge </w:t>
      </w:r>
      <w:r w:rsidR="009B1370">
        <w:rPr>
          <w:b/>
          <w:szCs w:val="24"/>
        </w:rPr>
        <w:t>3</w:t>
      </w:r>
      <w:r>
        <w:rPr>
          <w:b/>
          <w:szCs w:val="24"/>
        </w:rPr>
        <w:t xml:space="preserve"> –</w:t>
      </w:r>
      <w:r>
        <w:rPr>
          <w:szCs w:val="24"/>
        </w:rPr>
        <w:t xml:space="preserve"> Özellik, muayene ve deney madde numaraları</w:t>
      </w:r>
    </w:p>
    <w:p w:rsidR="000E11BF" w:rsidRDefault="000E11BF" w:rsidP="000E11BF">
      <w:pPr>
        <w:rPr>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8"/>
        <w:gridCol w:w="1559"/>
        <w:gridCol w:w="2268"/>
      </w:tblGrid>
      <w:tr w:rsidR="000E11BF" w:rsidRPr="00144542" w:rsidTr="009B1370">
        <w:tc>
          <w:tcPr>
            <w:tcW w:w="3828" w:type="dxa"/>
            <w:tcBorders>
              <w:bottom w:val="nil"/>
            </w:tcBorders>
            <w:vAlign w:val="center"/>
          </w:tcPr>
          <w:p w:rsidR="000E11BF" w:rsidRPr="00144542" w:rsidRDefault="000E11BF" w:rsidP="009B1370">
            <w:pPr>
              <w:jc w:val="center"/>
              <w:rPr>
                <w:b/>
                <w:szCs w:val="24"/>
              </w:rPr>
            </w:pPr>
            <w:r w:rsidRPr="00144542">
              <w:rPr>
                <w:b/>
                <w:szCs w:val="24"/>
              </w:rPr>
              <w:t>Özellikler</w:t>
            </w:r>
          </w:p>
        </w:tc>
        <w:tc>
          <w:tcPr>
            <w:tcW w:w="1559" w:type="dxa"/>
            <w:tcBorders>
              <w:bottom w:val="nil"/>
            </w:tcBorders>
            <w:vAlign w:val="center"/>
          </w:tcPr>
          <w:p w:rsidR="000E11BF" w:rsidRPr="00144542" w:rsidRDefault="000E11BF" w:rsidP="009B1370">
            <w:pPr>
              <w:jc w:val="center"/>
              <w:rPr>
                <w:b/>
                <w:szCs w:val="24"/>
              </w:rPr>
            </w:pPr>
            <w:r w:rsidRPr="00144542">
              <w:rPr>
                <w:b/>
                <w:szCs w:val="24"/>
              </w:rPr>
              <w:t xml:space="preserve">Madde </w:t>
            </w:r>
            <w:proofErr w:type="spellStart"/>
            <w:r w:rsidRPr="00144542">
              <w:rPr>
                <w:b/>
                <w:szCs w:val="24"/>
              </w:rPr>
              <w:t>no</w:t>
            </w:r>
            <w:proofErr w:type="spellEnd"/>
          </w:p>
        </w:tc>
        <w:tc>
          <w:tcPr>
            <w:tcW w:w="2268" w:type="dxa"/>
            <w:tcBorders>
              <w:bottom w:val="nil"/>
            </w:tcBorders>
            <w:vAlign w:val="center"/>
          </w:tcPr>
          <w:p w:rsidR="000E11BF" w:rsidRPr="00144542" w:rsidRDefault="000E11BF" w:rsidP="009B1370">
            <w:pPr>
              <w:jc w:val="center"/>
              <w:rPr>
                <w:b/>
                <w:szCs w:val="24"/>
              </w:rPr>
            </w:pPr>
            <w:r w:rsidRPr="00144542">
              <w:rPr>
                <w:b/>
                <w:szCs w:val="24"/>
              </w:rPr>
              <w:t xml:space="preserve">Muayene ve deney madde </w:t>
            </w:r>
            <w:proofErr w:type="spellStart"/>
            <w:r w:rsidRPr="00144542">
              <w:rPr>
                <w:b/>
                <w:szCs w:val="24"/>
              </w:rPr>
              <w:t>no</w:t>
            </w:r>
            <w:proofErr w:type="spellEnd"/>
          </w:p>
        </w:tc>
      </w:tr>
      <w:tr w:rsidR="000E11BF" w:rsidTr="009B1370">
        <w:trPr>
          <w:trHeight w:val="340"/>
        </w:trPr>
        <w:tc>
          <w:tcPr>
            <w:tcW w:w="3828" w:type="dxa"/>
            <w:tcBorders>
              <w:top w:val="single" w:sz="4" w:space="0" w:color="auto"/>
              <w:bottom w:val="single" w:sz="4" w:space="0" w:color="auto"/>
            </w:tcBorders>
            <w:vAlign w:val="center"/>
          </w:tcPr>
          <w:p w:rsidR="000E11BF" w:rsidRDefault="000E11BF" w:rsidP="009B1370">
            <w:pPr>
              <w:rPr>
                <w:szCs w:val="24"/>
              </w:rPr>
            </w:pPr>
            <w:r>
              <w:rPr>
                <w:szCs w:val="24"/>
              </w:rPr>
              <w:t>Genel özellikler</w:t>
            </w:r>
          </w:p>
        </w:tc>
        <w:tc>
          <w:tcPr>
            <w:tcW w:w="1559" w:type="dxa"/>
            <w:tcBorders>
              <w:top w:val="single" w:sz="4" w:space="0" w:color="auto"/>
              <w:bottom w:val="single" w:sz="4" w:space="0" w:color="auto"/>
            </w:tcBorders>
            <w:vAlign w:val="center"/>
          </w:tcPr>
          <w:p w:rsidR="000E11BF" w:rsidRDefault="000E11BF" w:rsidP="009B1370">
            <w:pPr>
              <w:jc w:val="center"/>
              <w:rPr>
                <w:szCs w:val="24"/>
              </w:rPr>
            </w:pPr>
            <w:r>
              <w:rPr>
                <w:szCs w:val="24"/>
              </w:rPr>
              <w:t>4.2.1</w:t>
            </w:r>
          </w:p>
        </w:tc>
        <w:tc>
          <w:tcPr>
            <w:tcW w:w="2268" w:type="dxa"/>
            <w:tcBorders>
              <w:top w:val="single" w:sz="4" w:space="0" w:color="auto"/>
              <w:bottom w:val="single" w:sz="4" w:space="0" w:color="auto"/>
            </w:tcBorders>
            <w:vAlign w:val="center"/>
          </w:tcPr>
          <w:p w:rsidR="000E11BF" w:rsidRDefault="000E11BF" w:rsidP="009B1370">
            <w:pPr>
              <w:jc w:val="center"/>
              <w:rPr>
                <w:szCs w:val="24"/>
              </w:rPr>
            </w:pPr>
            <w:r>
              <w:rPr>
                <w:szCs w:val="24"/>
              </w:rPr>
              <w:t>5.2.2</w:t>
            </w:r>
          </w:p>
        </w:tc>
      </w:tr>
      <w:tr w:rsidR="000E11BF" w:rsidTr="009B1370">
        <w:trPr>
          <w:trHeight w:val="340"/>
        </w:trPr>
        <w:tc>
          <w:tcPr>
            <w:tcW w:w="3828" w:type="dxa"/>
            <w:tcBorders>
              <w:top w:val="single" w:sz="4" w:space="0" w:color="auto"/>
              <w:left w:val="single" w:sz="4" w:space="0" w:color="auto"/>
              <w:bottom w:val="single" w:sz="4" w:space="0" w:color="auto"/>
              <w:right w:val="single" w:sz="4" w:space="0" w:color="auto"/>
            </w:tcBorders>
            <w:vAlign w:val="center"/>
          </w:tcPr>
          <w:p w:rsidR="000E11BF" w:rsidRDefault="000E11BF" w:rsidP="009B1370">
            <w:pPr>
              <w:rPr>
                <w:szCs w:val="24"/>
              </w:rPr>
            </w:pPr>
            <w:r>
              <w:rPr>
                <w:szCs w:val="24"/>
              </w:rPr>
              <w:t>Grup özellikleri</w:t>
            </w:r>
          </w:p>
        </w:tc>
        <w:tc>
          <w:tcPr>
            <w:tcW w:w="1559" w:type="dxa"/>
            <w:tcBorders>
              <w:top w:val="single" w:sz="4" w:space="0" w:color="auto"/>
              <w:left w:val="single" w:sz="4" w:space="0" w:color="auto"/>
              <w:bottom w:val="single" w:sz="4" w:space="0" w:color="auto"/>
              <w:right w:val="single" w:sz="4" w:space="0" w:color="auto"/>
            </w:tcBorders>
            <w:vAlign w:val="center"/>
          </w:tcPr>
          <w:p w:rsidR="000E11BF" w:rsidRDefault="000E11BF" w:rsidP="009B1370">
            <w:pPr>
              <w:jc w:val="center"/>
              <w:rPr>
                <w:szCs w:val="24"/>
              </w:rPr>
            </w:pPr>
            <w:r>
              <w:rPr>
                <w:szCs w:val="24"/>
              </w:rPr>
              <w:t>4.2.2</w:t>
            </w:r>
          </w:p>
        </w:tc>
        <w:tc>
          <w:tcPr>
            <w:tcW w:w="2268" w:type="dxa"/>
            <w:tcBorders>
              <w:top w:val="single" w:sz="4" w:space="0" w:color="auto"/>
              <w:left w:val="single" w:sz="4" w:space="0" w:color="auto"/>
              <w:bottom w:val="single" w:sz="4" w:space="0" w:color="auto"/>
              <w:right w:val="single" w:sz="4" w:space="0" w:color="auto"/>
            </w:tcBorders>
            <w:vAlign w:val="center"/>
          </w:tcPr>
          <w:p w:rsidR="000E11BF" w:rsidRDefault="000E11BF" w:rsidP="009B1370">
            <w:pPr>
              <w:jc w:val="center"/>
              <w:rPr>
                <w:szCs w:val="24"/>
              </w:rPr>
            </w:pPr>
            <w:r>
              <w:rPr>
                <w:szCs w:val="24"/>
              </w:rPr>
              <w:t>5.2.2</w:t>
            </w:r>
          </w:p>
        </w:tc>
      </w:tr>
      <w:tr w:rsidR="000E11BF" w:rsidTr="009B1370">
        <w:trPr>
          <w:trHeight w:val="340"/>
        </w:trPr>
        <w:tc>
          <w:tcPr>
            <w:tcW w:w="3828" w:type="dxa"/>
            <w:tcBorders>
              <w:top w:val="single" w:sz="4" w:space="0" w:color="auto"/>
              <w:left w:val="single" w:sz="4" w:space="0" w:color="auto"/>
              <w:bottom w:val="single" w:sz="4" w:space="0" w:color="auto"/>
              <w:right w:val="single" w:sz="4" w:space="0" w:color="auto"/>
            </w:tcBorders>
            <w:vAlign w:val="center"/>
          </w:tcPr>
          <w:p w:rsidR="000E11BF" w:rsidRDefault="000E11BF" w:rsidP="009B1370">
            <w:pPr>
              <w:rPr>
                <w:szCs w:val="24"/>
              </w:rPr>
            </w:pPr>
            <w:r>
              <w:rPr>
                <w:szCs w:val="24"/>
              </w:rPr>
              <w:t>Alt grup özellikleri</w:t>
            </w:r>
          </w:p>
        </w:tc>
        <w:tc>
          <w:tcPr>
            <w:tcW w:w="1559" w:type="dxa"/>
            <w:tcBorders>
              <w:top w:val="single" w:sz="4" w:space="0" w:color="auto"/>
              <w:left w:val="single" w:sz="4" w:space="0" w:color="auto"/>
              <w:bottom w:val="single" w:sz="4" w:space="0" w:color="auto"/>
              <w:right w:val="single" w:sz="4" w:space="0" w:color="auto"/>
            </w:tcBorders>
            <w:vAlign w:val="center"/>
          </w:tcPr>
          <w:p w:rsidR="000E11BF" w:rsidRDefault="000E11BF" w:rsidP="009B1370">
            <w:pPr>
              <w:jc w:val="center"/>
              <w:rPr>
                <w:szCs w:val="24"/>
              </w:rPr>
            </w:pPr>
            <w:r>
              <w:rPr>
                <w:szCs w:val="24"/>
              </w:rPr>
              <w:t>4.2.3</w:t>
            </w:r>
          </w:p>
        </w:tc>
        <w:tc>
          <w:tcPr>
            <w:tcW w:w="2268" w:type="dxa"/>
            <w:tcBorders>
              <w:top w:val="single" w:sz="4" w:space="0" w:color="auto"/>
              <w:left w:val="single" w:sz="4" w:space="0" w:color="auto"/>
              <w:bottom w:val="single" w:sz="4" w:space="0" w:color="auto"/>
              <w:right w:val="single" w:sz="4" w:space="0" w:color="auto"/>
            </w:tcBorders>
            <w:vAlign w:val="center"/>
          </w:tcPr>
          <w:p w:rsidR="000E11BF" w:rsidRDefault="000E11BF" w:rsidP="009B1370">
            <w:pPr>
              <w:jc w:val="center"/>
              <w:rPr>
                <w:szCs w:val="24"/>
              </w:rPr>
            </w:pPr>
            <w:r>
              <w:rPr>
                <w:szCs w:val="24"/>
              </w:rPr>
              <w:t>5.2.2</w:t>
            </w:r>
          </w:p>
        </w:tc>
      </w:tr>
      <w:tr w:rsidR="000E11BF" w:rsidTr="009B1370">
        <w:trPr>
          <w:trHeight w:val="340"/>
        </w:trPr>
        <w:tc>
          <w:tcPr>
            <w:tcW w:w="3828" w:type="dxa"/>
            <w:tcBorders>
              <w:top w:val="single" w:sz="4" w:space="0" w:color="auto"/>
              <w:left w:val="single" w:sz="4" w:space="0" w:color="auto"/>
              <w:bottom w:val="single" w:sz="4" w:space="0" w:color="auto"/>
              <w:right w:val="single" w:sz="4" w:space="0" w:color="auto"/>
            </w:tcBorders>
            <w:vAlign w:val="center"/>
          </w:tcPr>
          <w:p w:rsidR="000E11BF" w:rsidRDefault="000E11BF" w:rsidP="009B1370">
            <w:pPr>
              <w:rPr>
                <w:szCs w:val="24"/>
              </w:rPr>
            </w:pPr>
            <w:r>
              <w:rPr>
                <w:szCs w:val="24"/>
              </w:rPr>
              <w:t>Sınıf özellikleri</w:t>
            </w:r>
          </w:p>
        </w:tc>
        <w:tc>
          <w:tcPr>
            <w:tcW w:w="1559" w:type="dxa"/>
            <w:tcBorders>
              <w:top w:val="single" w:sz="4" w:space="0" w:color="auto"/>
              <w:left w:val="single" w:sz="4" w:space="0" w:color="auto"/>
              <w:bottom w:val="single" w:sz="4" w:space="0" w:color="auto"/>
              <w:right w:val="single" w:sz="4" w:space="0" w:color="auto"/>
            </w:tcBorders>
            <w:vAlign w:val="center"/>
          </w:tcPr>
          <w:p w:rsidR="000E11BF" w:rsidRDefault="000E11BF" w:rsidP="009B1370">
            <w:pPr>
              <w:jc w:val="center"/>
              <w:rPr>
                <w:szCs w:val="24"/>
              </w:rPr>
            </w:pPr>
            <w:r>
              <w:rPr>
                <w:szCs w:val="24"/>
              </w:rPr>
              <w:t>4.2.4</w:t>
            </w:r>
          </w:p>
        </w:tc>
        <w:tc>
          <w:tcPr>
            <w:tcW w:w="2268" w:type="dxa"/>
            <w:tcBorders>
              <w:top w:val="single" w:sz="4" w:space="0" w:color="auto"/>
              <w:left w:val="single" w:sz="4" w:space="0" w:color="auto"/>
              <w:bottom w:val="single" w:sz="4" w:space="0" w:color="auto"/>
              <w:right w:val="single" w:sz="4" w:space="0" w:color="auto"/>
            </w:tcBorders>
            <w:vAlign w:val="center"/>
          </w:tcPr>
          <w:p w:rsidR="000E11BF" w:rsidRDefault="000E11BF" w:rsidP="009B1370">
            <w:pPr>
              <w:jc w:val="center"/>
              <w:rPr>
                <w:szCs w:val="24"/>
              </w:rPr>
            </w:pPr>
            <w:r>
              <w:rPr>
                <w:szCs w:val="24"/>
              </w:rPr>
              <w:t>5.2.2</w:t>
            </w:r>
          </w:p>
        </w:tc>
      </w:tr>
      <w:tr w:rsidR="000E11BF" w:rsidTr="009B1370">
        <w:trPr>
          <w:trHeight w:val="340"/>
        </w:trPr>
        <w:tc>
          <w:tcPr>
            <w:tcW w:w="3828" w:type="dxa"/>
            <w:tcBorders>
              <w:top w:val="single" w:sz="4" w:space="0" w:color="auto"/>
              <w:left w:val="single" w:sz="4" w:space="0" w:color="auto"/>
              <w:bottom w:val="single" w:sz="4" w:space="0" w:color="auto"/>
              <w:right w:val="single" w:sz="4" w:space="0" w:color="auto"/>
            </w:tcBorders>
            <w:vAlign w:val="center"/>
          </w:tcPr>
          <w:p w:rsidR="000E11BF" w:rsidRDefault="000E11BF" w:rsidP="009B1370">
            <w:pPr>
              <w:rPr>
                <w:szCs w:val="24"/>
              </w:rPr>
            </w:pPr>
            <w:r>
              <w:rPr>
                <w:szCs w:val="24"/>
              </w:rPr>
              <w:t>Fiziksel ve kimyasal özellikleri</w:t>
            </w:r>
          </w:p>
        </w:tc>
        <w:tc>
          <w:tcPr>
            <w:tcW w:w="1559" w:type="dxa"/>
            <w:tcBorders>
              <w:top w:val="single" w:sz="4" w:space="0" w:color="auto"/>
              <w:left w:val="single" w:sz="4" w:space="0" w:color="auto"/>
              <w:bottom w:val="single" w:sz="4" w:space="0" w:color="auto"/>
              <w:right w:val="single" w:sz="4" w:space="0" w:color="auto"/>
            </w:tcBorders>
            <w:vAlign w:val="center"/>
          </w:tcPr>
          <w:p w:rsidR="000E11BF" w:rsidRDefault="000E11BF" w:rsidP="009B1370">
            <w:pPr>
              <w:jc w:val="center"/>
              <w:rPr>
                <w:szCs w:val="24"/>
              </w:rPr>
            </w:pPr>
            <w:r>
              <w:rPr>
                <w:szCs w:val="24"/>
              </w:rPr>
              <w:t>4.2.5</w:t>
            </w:r>
          </w:p>
        </w:tc>
        <w:tc>
          <w:tcPr>
            <w:tcW w:w="2268" w:type="dxa"/>
            <w:tcBorders>
              <w:top w:val="single" w:sz="4" w:space="0" w:color="auto"/>
              <w:left w:val="single" w:sz="4" w:space="0" w:color="auto"/>
              <w:bottom w:val="single" w:sz="4" w:space="0" w:color="auto"/>
              <w:right w:val="single" w:sz="4" w:space="0" w:color="auto"/>
            </w:tcBorders>
            <w:vAlign w:val="center"/>
          </w:tcPr>
          <w:p w:rsidR="000E11BF" w:rsidRDefault="000E11BF" w:rsidP="009B1370">
            <w:pPr>
              <w:jc w:val="center"/>
              <w:rPr>
                <w:szCs w:val="24"/>
              </w:rPr>
            </w:pPr>
            <w:r>
              <w:rPr>
                <w:szCs w:val="24"/>
              </w:rPr>
              <w:t>5.3.1</w:t>
            </w:r>
            <w:r w:rsidR="00144542">
              <w:rPr>
                <w:szCs w:val="24"/>
              </w:rPr>
              <w:t>,</w:t>
            </w:r>
            <w:r>
              <w:rPr>
                <w:szCs w:val="24"/>
              </w:rPr>
              <w:t xml:space="preserve"> 5.3.2</w:t>
            </w:r>
          </w:p>
        </w:tc>
      </w:tr>
      <w:tr w:rsidR="000E11BF" w:rsidTr="009B1370">
        <w:trPr>
          <w:trHeight w:val="340"/>
        </w:trPr>
        <w:tc>
          <w:tcPr>
            <w:tcW w:w="3828" w:type="dxa"/>
            <w:tcBorders>
              <w:top w:val="single" w:sz="4" w:space="0" w:color="auto"/>
              <w:left w:val="single" w:sz="4" w:space="0" w:color="auto"/>
              <w:bottom w:val="single" w:sz="4" w:space="0" w:color="auto"/>
              <w:right w:val="single" w:sz="4" w:space="0" w:color="auto"/>
            </w:tcBorders>
            <w:vAlign w:val="center"/>
          </w:tcPr>
          <w:p w:rsidR="000E11BF" w:rsidRDefault="000E11BF" w:rsidP="009B1370">
            <w:pPr>
              <w:rPr>
                <w:szCs w:val="24"/>
              </w:rPr>
            </w:pPr>
            <w:r>
              <w:rPr>
                <w:szCs w:val="24"/>
              </w:rPr>
              <w:t>Rutubet muhtevasının tayini</w:t>
            </w:r>
          </w:p>
        </w:tc>
        <w:tc>
          <w:tcPr>
            <w:tcW w:w="1559" w:type="dxa"/>
            <w:tcBorders>
              <w:top w:val="single" w:sz="4" w:space="0" w:color="auto"/>
              <w:left w:val="single" w:sz="4" w:space="0" w:color="auto"/>
              <w:bottom w:val="single" w:sz="4" w:space="0" w:color="auto"/>
              <w:right w:val="single" w:sz="4" w:space="0" w:color="auto"/>
            </w:tcBorders>
            <w:vAlign w:val="center"/>
          </w:tcPr>
          <w:p w:rsidR="000E11BF" w:rsidRDefault="000E11BF" w:rsidP="009B1370">
            <w:pPr>
              <w:jc w:val="center"/>
              <w:rPr>
                <w:szCs w:val="24"/>
              </w:rPr>
            </w:pPr>
            <w:r>
              <w:rPr>
                <w:szCs w:val="24"/>
              </w:rPr>
              <w:t>4.2.1</w:t>
            </w:r>
          </w:p>
        </w:tc>
        <w:tc>
          <w:tcPr>
            <w:tcW w:w="2268" w:type="dxa"/>
            <w:tcBorders>
              <w:top w:val="single" w:sz="4" w:space="0" w:color="auto"/>
              <w:left w:val="single" w:sz="4" w:space="0" w:color="auto"/>
              <w:bottom w:val="single" w:sz="4" w:space="0" w:color="auto"/>
              <w:right w:val="single" w:sz="4" w:space="0" w:color="auto"/>
            </w:tcBorders>
            <w:vAlign w:val="center"/>
          </w:tcPr>
          <w:p w:rsidR="000E11BF" w:rsidRDefault="000E11BF" w:rsidP="009B1370">
            <w:pPr>
              <w:jc w:val="center"/>
              <w:rPr>
                <w:szCs w:val="24"/>
              </w:rPr>
            </w:pPr>
            <w:r>
              <w:rPr>
                <w:szCs w:val="24"/>
              </w:rPr>
              <w:t>5.3.1</w:t>
            </w:r>
          </w:p>
        </w:tc>
      </w:tr>
      <w:tr w:rsidR="000E11BF" w:rsidTr="009B1370">
        <w:trPr>
          <w:trHeight w:val="340"/>
        </w:trPr>
        <w:tc>
          <w:tcPr>
            <w:tcW w:w="3828" w:type="dxa"/>
            <w:tcBorders>
              <w:top w:val="single" w:sz="4" w:space="0" w:color="auto"/>
              <w:left w:val="single" w:sz="4" w:space="0" w:color="auto"/>
              <w:bottom w:val="single" w:sz="4" w:space="0" w:color="auto"/>
              <w:right w:val="single" w:sz="4" w:space="0" w:color="auto"/>
            </w:tcBorders>
            <w:vAlign w:val="center"/>
          </w:tcPr>
          <w:p w:rsidR="000E11BF" w:rsidRDefault="000E11BF" w:rsidP="009B1370">
            <w:pPr>
              <w:rPr>
                <w:szCs w:val="24"/>
              </w:rPr>
            </w:pPr>
            <w:r>
              <w:rPr>
                <w:szCs w:val="24"/>
              </w:rPr>
              <w:t>Boyut ve toleranslar</w:t>
            </w:r>
          </w:p>
        </w:tc>
        <w:tc>
          <w:tcPr>
            <w:tcW w:w="1559" w:type="dxa"/>
            <w:tcBorders>
              <w:top w:val="single" w:sz="4" w:space="0" w:color="auto"/>
              <w:left w:val="single" w:sz="4" w:space="0" w:color="auto"/>
              <w:bottom w:val="single" w:sz="4" w:space="0" w:color="auto"/>
              <w:right w:val="single" w:sz="4" w:space="0" w:color="auto"/>
            </w:tcBorders>
            <w:vAlign w:val="center"/>
          </w:tcPr>
          <w:p w:rsidR="000E11BF" w:rsidRDefault="000E11BF" w:rsidP="009B1370">
            <w:pPr>
              <w:jc w:val="center"/>
              <w:rPr>
                <w:szCs w:val="24"/>
              </w:rPr>
            </w:pPr>
            <w:r>
              <w:rPr>
                <w:szCs w:val="24"/>
              </w:rPr>
              <w:t>4.3</w:t>
            </w:r>
          </w:p>
        </w:tc>
        <w:tc>
          <w:tcPr>
            <w:tcW w:w="2268" w:type="dxa"/>
            <w:tcBorders>
              <w:top w:val="single" w:sz="4" w:space="0" w:color="auto"/>
              <w:left w:val="single" w:sz="4" w:space="0" w:color="auto"/>
              <w:bottom w:val="single" w:sz="4" w:space="0" w:color="auto"/>
              <w:right w:val="single" w:sz="4" w:space="0" w:color="auto"/>
            </w:tcBorders>
            <w:vAlign w:val="center"/>
          </w:tcPr>
          <w:p w:rsidR="000E11BF" w:rsidRDefault="000E11BF" w:rsidP="009B1370">
            <w:pPr>
              <w:jc w:val="center"/>
              <w:rPr>
                <w:szCs w:val="24"/>
              </w:rPr>
            </w:pPr>
            <w:r>
              <w:rPr>
                <w:szCs w:val="24"/>
              </w:rPr>
              <w:t>5.2.2</w:t>
            </w:r>
          </w:p>
        </w:tc>
      </w:tr>
      <w:tr w:rsidR="000E11BF" w:rsidTr="009B1370">
        <w:trPr>
          <w:trHeight w:val="340"/>
        </w:trPr>
        <w:tc>
          <w:tcPr>
            <w:tcW w:w="3828" w:type="dxa"/>
            <w:tcBorders>
              <w:top w:val="single" w:sz="4" w:space="0" w:color="auto"/>
              <w:left w:val="single" w:sz="4" w:space="0" w:color="auto"/>
              <w:bottom w:val="single" w:sz="4" w:space="0" w:color="auto"/>
              <w:right w:val="single" w:sz="4" w:space="0" w:color="auto"/>
            </w:tcBorders>
            <w:vAlign w:val="center"/>
          </w:tcPr>
          <w:p w:rsidR="000E11BF" w:rsidRDefault="000E11BF" w:rsidP="009B1370">
            <w:pPr>
              <w:rPr>
                <w:szCs w:val="24"/>
              </w:rPr>
            </w:pPr>
            <w:r>
              <w:rPr>
                <w:szCs w:val="24"/>
              </w:rPr>
              <w:t>Piyasaya arz</w:t>
            </w:r>
          </w:p>
        </w:tc>
        <w:tc>
          <w:tcPr>
            <w:tcW w:w="1559" w:type="dxa"/>
            <w:tcBorders>
              <w:top w:val="single" w:sz="4" w:space="0" w:color="auto"/>
              <w:left w:val="single" w:sz="4" w:space="0" w:color="auto"/>
              <w:bottom w:val="single" w:sz="4" w:space="0" w:color="auto"/>
              <w:right w:val="single" w:sz="4" w:space="0" w:color="auto"/>
            </w:tcBorders>
            <w:vAlign w:val="center"/>
          </w:tcPr>
          <w:p w:rsidR="000E11BF" w:rsidRDefault="000E11BF" w:rsidP="009B1370">
            <w:pPr>
              <w:jc w:val="center"/>
              <w:rPr>
                <w:szCs w:val="24"/>
              </w:rPr>
            </w:pPr>
            <w:r>
              <w:rPr>
                <w:szCs w:val="24"/>
              </w:rPr>
              <w:t>6</w:t>
            </w:r>
          </w:p>
        </w:tc>
        <w:tc>
          <w:tcPr>
            <w:tcW w:w="2268" w:type="dxa"/>
            <w:tcBorders>
              <w:top w:val="single" w:sz="4" w:space="0" w:color="auto"/>
              <w:left w:val="single" w:sz="4" w:space="0" w:color="auto"/>
              <w:bottom w:val="single" w:sz="4" w:space="0" w:color="auto"/>
              <w:right w:val="single" w:sz="4" w:space="0" w:color="auto"/>
            </w:tcBorders>
            <w:vAlign w:val="center"/>
          </w:tcPr>
          <w:p w:rsidR="000E11BF" w:rsidRDefault="000E11BF" w:rsidP="009B1370">
            <w:pPr>
              <w:jc w:val="center"/>
              <w:rPr>
                <w:szCs w:val="24"/>
              </w:rPr>
            </w:pPr>
            <w:r>
              <w:rPr>
                <w:szCs w:val="24"/>
              </w:rPr>
              <w:t>5.2.1</w:t>
            </w:r>
          </w:p>
        </w:tc>
      </w:tr>
    </w:tbl>
    <w:p w:rsidR="000E11BF" w:rsidRDefault="000E11BF" w:rsidP="000E11BF">
      <w:pPr>
        <w:pStyle w:val="GvdeMetni"/>
      </w:pPr>
    </w:p>
    <w:p w:rsidR="000E11BF" w:rsidRDefault="000E11BF" w:rsidP="000E11BF">
      <w:pPr>
        <w:pStyle w:val="Balk1"/>
        <w:rPr>
          <w:szCs w:val="28"/>
        </w:rPr>
      </w:pPr>
      <w:bookmarkStart w:id="45" w:name="_Toc438116676"/>
      <w:proofErr w:type="gramStart"/>
      <w:r>
        <w:rPr>
          <w:szCs w:val="28"/>
        </w:rPr>
        <w:t>5</w:t>
      </w:r>
      <w:r>
        <w:rPr>
          <w:szCs w:val="28"/>
        </w:rPr>
        <w:tab/>
      </w:r>
      <w:proofErr w:type="spellStart"/>
      <w:r>
        <w:rPr>
          <w:szCs w:val="28"/>
        </w:rPr>
        <w:t>Numune</w:t>
      </w:r>
      <w:proofErr w:type="spellEnd"/>
      <w:r>
        <w:rPr>
          <w:szCs w:val="28"/>
        </w:rPr>
        <w:t xml:space="preserve"> alma</w:t>
      </w:r>
      <w:proofErr w:type="gramEnd"/>
      <w:r>
        <w:rPr>
          <w:szCs w:val="28"/>
        </w:rPr>
        <w:t xml:space="preserve">, </w:t>
      </w:r>
      <w:proofErr w:type="spellStart"/>
      <w:r>
        <w:rPr>
          <w:szCs w:val="28"/>
        </w:rPr>
        <w:t>muayene</w:t>
      </w:r>
      <w:proofErr w:type="spellEnd"/>
      <w:r>
        <w:rPr>
          <w:szCs w:val="28"/>
        </w:rPr>
        <w:t xml:space="preserve"> </w:t>
      </w:r>
      <w:proofErr w:type="spellStart"/>
      <w:r>
        <w:rPr>
          <w:szCs w:val="28"/>
        </w:rPr>
        <w:t>ve</w:t>
      </w:r>
      <w:proofErr w:type="spellEnd"/>
      <w:r>
        <w:rPr>
          <w:szCs w:val="28"/>
        </w:rPr>
        <w:t xml:space="preserve"> </w:t>
      </w:r>
      <w:proofErr w:type="spellStart"/>
      <w:r>
        <w:rPr>
          <w:szCs w:val="28"/>
        </w:rPr>
        <w:t>deneyler</w:t>
      </w:r>
      <w:bookmarkEnd w:id="45"/>
      <w:proofErr w:type="spellEnd"/>
    </w:p>
    <w:p w:rsidR="000E11BF" w:rsidRDefault="000E11BF" w:rsidP="000E11BF">
      <w:pPr>
        <w:rPr>
          <w:szCs w:val="24"/>
        </w:rPr>
      </w:pPr>
    </w:p>
    <w:p w:rsidR="000E11BF" w:rsidRDefault="000E11BF" w:rsidP="000E11BF">
      <w:pPr>
        <w:pStyle w:val="Balk2"/>
        <w:rPr>
          <w:szCs w:val="24"/>
        </w:rPr>
      </w:pPr>
      <w:bookmarkStart w:id="46" w:name="_Toc438116677"/>
      <w:r>
        <w:rPr>
          <w:szCs w:val="24"/>
        </w:rPr>
        <w:t>5.1</w:t>
      </w:r>
      <w:r>
        <w:rPr>
          <w:szCs w:val="24"/>
        </w:rPr>
        <w:tab/>
        <w:t>Numune alma</w:t>
      </w:r>
      <w:bookmarkEnd w:id="46"/>
    </w:p>
    <w:p w:rsidR="000E11BF" w:rsidRDefault="000E11BF" w:rsidP="000E11BF">
      <w:pPr>
        <w:jc w:val="both"/>
        <w:rPr>
          <w:szCs w:val="24"/>
        </w:rPr>
      </w:pPr>
      <w:r>
        <w:rPr>
          <w:szCs w:val="24"/>
        </w:rPr>
        <w:t xml:space="preserve">Grubu, sınıfı ve ambalâjları aynı olup bir defada muayeneye sunulan antepfıstıkları içi bir parti sayılır. </w:t>
      </w:r>
    </w:p>
    <w:p w:rsidR="000E11BF" w:rsidRDefault="000E11BF" w:rsidP="000E11BF">
      <w:pPr>
        <w:rPr>
          <w:b/>
        </w:rPr>
      </w:pPr>
    </w:p>
    <w:p w:rsidR="000E11BF" w:rsidRDefault="000E11BF" w:rsidP="000E11BF">
      <w:r>
        <w:rPr>
          <w:b/>
          <w:sz w:val="22"/>
        </w:rPr>
        <w:t>5.1.1</w:t>
      </w:r>
      <w:r>
        <w:rPr>
          <w:b/>
          <w:sz w:val="22"/>
        </w:rPr>
        <w:tab/>
      </w:r>
      <w:r>
        <w:rPr>
          <w:b/>
        </w:rPr>
        <w:t>1 kg’dan büyük ambalâjlardan numune alma</w:t>
      </w:r>
    </w:p>
    <w:p w:rsidR="000E11BF" w:rsidRDefault="000E11BF" w:rsidP="000E11BF">
      <w:pPr>
        <w:jc w:val="both"/>
      </w:pPr>
      <w:r>
        <w:t>Her parti içinden, 5’den az 10’dan çok olmamak üzere % 5’e kadar ambalâj, gelişigüzel ayrılır. Bunların, her birinin değişik yerlerinden birer avuç ürün alınmak ve bunlar bir araya getirilip karıştırılmak suretiyle meydana getirilen paçaldan 100’er g tutarında 4 takım temsili numune alınır.</w:t>
      </w:r>
    </w:p>
    <w:p w:rsidR="000E11BF" w:rsidRDefault="000E11BF" w:rsidP="000E11BF">
      <w:pPr>
        <w:rPr>
          <w:b/>
          <w:sz w:val="22"/>
        </w:rPr>
      </w:pPr>
    </w:p>
    <w:p w:rsidR="000E11BF" w:rsidRDefault="000E11BF" w:rsidP="000E11BF">
      <w:pPr>
        <w:rPr>
          <w:b/>
        </w:rPr>
      </w:pPr>
      <w:r>
        <w:rPr>
          <w:b/>
          <w:sz w:val="22"/>
        </w:rPr>
        <w:t>5.1.2</w:t>
      </w:r>
      <w:r>
        <w:rPr>
          <w:b/>
          <w:sz w:val="22"/>
        </w:rPr>
        <w:tab/>
      </w:r>
      <w:r>
        <w:rPr>
          <w:b/>
        </w:rPr>
        <w:t>Küçük ambalâjlardan numune alma</w:t>
      </w:r>
    </w:p>
    <w:p w:rsidR="000E11BF" w:rsidRDefault="000E11BF" w:rsidP="000E11BF">
      <w:pPr>
        <w:pStyle w:val="GvdeMetni"/>
      </w:pPr>
      <w:r>
        <w:t>1 kg’a kadar olan küçük ambalâjların belirli sayılarda büyük kaplara konulması suretiyle ambalâjlanmış partilerde ünite dış ambalâjdır. Bunların gelişigüzel ve 3’den az, 5’den çok olmamak üzere % 3’ü ayrılır, açılarak içlerinden yine gelişigüzel birer küçük ambalâj alınır. Bunların hepsi bir kaba boşaltılıp karıştırılır ve bu paçaldan 100’er g tutarında 4 takım temsili numune alınır.</w:t>
      </w:r>
    </w:p>
    <w:p w:rsidR="000E11BF" w:rsidRDefault="000E11BF" w:rsidP="000E11BF">
      <w:pPr>
        <w:pStyle w:val="GvdeMetni"/>
        <w:rPr>
          <w:szCs w:val="24"/>
        </w:rPr>
      </w:pPr>
    </w:p>
    <w:p w:rsidR="006C27DC" w:rsidRDefault="006C27DC" w:rsidP="000E11BF">
      <w:pPr>
        <w:pStyle w:val="GvdeMetni"/>
        <w:rPr>
          <w:szCs w:val="24"/>
        </w:rPr>
      </w:pPr>
    </w:p>
    <w:p w:rsidR="006C27DC" w:rsidRDefault="006C27DC" w:rsidP="000E11BF">
      <w:pPr>
        <w:pStyle w:val="GvdeMetni"/>
        <w:rPr>
          <w:szCs w:val="24"/>
        </w:rPr>
      </w:pPr>
    </w:p>
    <w:p w:rsidR="000E11BF" w:rsidRDefault="000E11BF" w:rsidP="000E11BF">
      <w:pPr>
        <w:pStyle w:val="Balk2"/>
        <w:rPr>
          <w:szCs w:val="24"/>
        </w:rPr>
      </w:pPr>
      <w:bookmarkStart w:id="47" w:name="_Toc438116678"/>
      <w:r>
        <w:rPr>
          <w:szCs w:val="24"/>
        </w:rPr>
        <w:t>5.2</w:t>
      </w:r>
      <w:r>
        <w:rPr>
          <w:szCs w:val="24"/>
        </w:rPr>
        <w:tab/>
        <w:t>Muayeneler</w:t>
      </w:r>
      <w:bookmarkEnd w:id="47"/>
    </w:p>
    <w:p w:rsidR="000E11BF" w:rsidRDefault="000E11BF" w:rsidP="000E11BF">
      <w:pPr>
        <w:jc w:val="both"/>
        <w:rPr>
          <w:sz w:val="24"/>
          <w:szCs w:val="24"/>
        </w:rPr>
      </w:pPr>
    </w:p>
    <w:p w:rsidR="000E11BF" w:rsidRDefault="000E11BF" w:rsidP="000E11BF">
      <w:pPr>
        <w:pStyle w:val="Balk3"/>
      </w:pPr>
      <w:r>
        <w:t>5.2.1</w:t>
      </w:r>
      <w:r>
        <w:tab/>
        <w:t>Ambalâj ve ambalâj malzemesinin muayenesi</w:t>
      </w:r>
    </w:p>
    <w:p w:rsidR="000E11BF" w:rsidRDefault="000E11BF" w:rsidP="000E11BF">
      <w:pPr>
        <w:jc w:val="both"/>
        <w:rPr>
          <w:szCs w:val="24"/>
        </w:rPr>
      </w:pPr>
      <w:r>
        <w:rPr>
          <w:szCs w:val="24"/>
        </w:rPr>
        <w:t>Ambalâj ve ambalâj malzemesinin muayenesi gözle, elle incelenerek, boyutları ölçülerek ve tartılarak yapılır. Sonucun Madde 6'ya uygun olup olmadığına bakılır.</w:t>
      </w:r>
    </w:p>
    <w:p w:rsidR="000E11BF" w:rsidRDefault="000E11BF" w:rsidP="000E11BF">
      <w:pPr>
        <w:jc w:val="both"/>
        <w:rPr>
          <w:szCs w:val="24"/>
        </w:rPr>
      </w:pPr>
    </w:p>
    <w:p w:rsidR="000E11BF" w:rsidRDefault="000E11BF" w:rsidP="000E11BF">
      <w:pPr>
        <w:pStyle w:val="Balk3"/>
      </w:pPr>
      <w:r>
        <w:t>5.2.2</w:t>
      </w:r>
      <w:r>
        <w:tab/>
        <w:t>Antepfıstığı içinin muayenesi</w:t>
      </w:r>
    </w:p>
    <w:p w:rsidR="000E11BF" w:rsidRDefault="000E11BF" w:rsidP="000E11BF">
      <w:pPr>
        <w:pStyle w:val="GvdeMetni"/>
        <w:rPr>
          <w:szCs w:val="24"/>
        </w:rPr>
      </w:pPr>
      <w:r>
        <w:rPr>
          <w:szCs w:val="24"/>
        </w:rPr>
        <w:t xml:space="preserve">Antepfıstığı içinin muayenesi gözle, elle incelenerek, koklanarak, tadılarak, tartılarak yapılır ve sonucun Madde 4.2.1 ilâ Madde </w:t>
      </w:r>
      <w:proofErr w:type="gramStart"/>
      <w:r>
        <w:rPr>
          <w:szCs w:val="24"/>
        </w:rPr>
        <w:t>4.3’e</w:t>
      </w:r>
      <w:proofErr w:type="gramEnd"/>
      <w:r>
        <w:rPr>
          <w:szCs w:val="24"/>
        </w:rPr>
        <w:t xml:space="preserve"> uygun olup olmadığına bakılır.</w:t>
      </w:r>
    </w:p>
    <w:p w:rsidR="000E11BF" w:rsidRDefault="000E11BF" w:rsidP="000E11BF">
      <w:pPr>
        <w:rPr>
          <w:szCs w:val="24"/>
        </w:rPr>
      </w:pPr>
    </w:p>
    <w:p w:rsidR="000E11BF" w:rsidRDefault="000E11BF" w:rsidP="000E11BF">
      <w:pPr>
        <w:pStyle w:val="Balk2"/>
      </w:pPr>
      <w:bookmarkStart w:id="48" w:name="_Toc438116679"/>
      <w:r>
        <w:t>5.3</w:t>
      </w:r>
      <w:r>
        <w:tab/>
        <w:t>Deneyler</w:t>
      </w:r>
      <w:bookmarkEnd w:id="48"/>
    </w:p>
    <w:p w:rsidR="000E11BF" w:rsidRPr="006C27DC" w:rsidRDefault="000E11BF" w:rsidP="006C27DC"/>
    <w:p w:rsidR="000E11BF" w:rsidRDefault="000E11BF" w:rsidP="000E11BF">
      <w:pPr>
        <w:pStyle w:val="Balk3"/>
      </w:pPr>
      <w:r>
        <w:t>5.3.1</w:t>
      </w:r>
      <w:r>
        <w:tab/>
        <w:t>Rutubet muhtevasının tayini</w:t>
      </w:r>
    </w:p>
    <w:p w:rsidR="000E11BF" w:rsidRDefault="00144542" w:rsidP="000E11BF">
      <w:pPr>
        <w:jc w:val="both"/>
        <w:rPr>
          <w:szCs w:val="24"/>
        </w:rPr>
      </w:pPr>
      <w:r>
        <w:rPr>
          <w:szCs w:val="24"/>
        </w:rPr>
        <w:t>R</w:t>
      </w:r>
      <w:r w:rsidR="000E11BF">
        <w:rPr>
          <w:szCs w:val="24"/>
        </w:rPr>
        <w:t>utubet muhtevası tayini</w:t>
      </w:r>
      <w:r w:rsidR="000E11BF">
        <w:t>, TS</w:t>
      </w:r>
      <w:r w:rsidR="000E11BF" w:rsidRPr="00182B09">
        <w:t xml:space="preserve"> </w:t>
      </w:r>
      <w:r w:rsidR="000E11BF">
        <w:t xml:space="preserve">EN </w:t>
      </w:r>
      <w:r w:rsidR="000E11BF" w:rsidRPr="00182B09">
        <w:t>ISO 712</w:t>
      </w:r>
      <w:r w:rsidR="000E11BF">
        <w:t xml:space="preserve">’e göre yapılır.  </w:t>
      </w:r>
      <w:r w:rsidR="000E11BF">
        <w:rPr>
          <w:szCs w:val="24"/>
        </w:rPr>
        <w:t>Sonucun Madde 4.2.2’ye uygun olup olmadığına bakılır.</w:t>
      </w:r>
    </w:p>
    <w:p w:rsidR="000E11BF" w:rsidRDefault="000E11BF" w:rsidP="000E11BF">
      <w:pPr>
        <w:jc w:val="both"/>
        <w:rPr>
          <w:szCs w:val="24"/>
        </w:rPr>
      </w:pPr>
    </w:p>
    <w:p w:rsidR="000E11BF" w:rsidRPr="00195413" w:rsidRDefault="000E11BF" w:rsidP="000E11BF">
      <w:pPr>
        <w:pStyle w:val="Balk3"/>
      </w:pPr>
      <w:r>
        <w:rPr>
          <w:szCs w:val="24"/>
        </w:rPr>
        <w:t xml:space="preserve">5.3.2 </w:t>
      </w:r>
      <w:proofErr w:type="spellStart"/>
      <w:r w:rsidRPr="00195413">
        <w:t>Aflatoksin</w:t>
      </w:r>
      <w:proofErr w:type="spellEnd"/>
      <w:r w:rsidRPr="00195413">
        <w:t xml:space="preserve"> tayini</w:t>
      </w:r>
    </w:p>
    <w:p w:rsidR="000E11BF" w:rsidRDefault="000E11BF" w:rsidP="000E11BF">
      <w:pPr>
        <w:jc w:val="both"/>
        <w:rPr>
          <w:szCs w:val="24"/>
        </w:rPr>
      </w:pPr>
      <w:proofErr w:type="spellStart"/>
      <w:r>
        <w:rPr>
          <w:szCs w:val="24"/>
        </w:rPr>
        <w:t>Aflatoksin</w:t>
      </w:r>
      <w:proofErr w:type="spellEnd"/>
      <w:r>
        <w:rPr>
          <w:szCs w:val="24"/>
        </w:rPr>
        <w:t xml:space="preserve"> tayini, </w:t>
      </w:r>
      <w:r w:rsidRPr="007367DE">
        <w:rPr>
          <w:szCs w:val="24"/>
        </w:rPr>
        <w:t>TS EN 14123’a göre yapılır ve sonucun Madde 4</w:t>
      </w:r>
      <w:r>
        <w:rPr>
          <w:szCs w:val="24"/>
        </w:rPr>
        <w:t>.</w:t>
      </w:r>
      <w:r w:rsidRPr="007367DE">
        <w:rPr>
          <w:szCs w:val="24"/>
        </w:rPr>
        <w:t>2</w:t>
      </w:r>
      <w:r>
        <w:rPr>
          <w:szCs w:val="24"/>
        </w:rPr>
        <w:t>.2</w:t>
      </w:r>
      <w:r w:rsidRPr="007367DE">
        <w:rPr>
          <w:szCs w:val="24"/>
        </w:rPr>
        <w:t>’ye uygun olup olmadığına bakılır.</w:t>
      </w:r>
    </w:p>
    <w:p w:rsidR="000E11BF" w:rsidRDefault="000E11BF" w:rsidP="000E11BF">
      <w:pPr>
        <w:jc w:val="both"/>
        <w:rPr>
          <w:szCs w:val="24"/>
        </w:rPr>
      </w:pPr>
    </w:p>
    <w:p w:rsidR="000E11BF" w:rsidRDefault="000E11BF" w:rsidP="000E11BF">
      <w:pPr>
        <w:pStyle w:val="Balk2"/>
        <w:rPr>
          <w:szCs w:val="24"/>
        </w:rPr>
      </w:pPr>
      <w:bookmarkStart w:id="49" w:name="_Toc438116680"/>
      <w:r>
        <w:rPr>
          <w:szCs w:val="24"/>
        </w:rPr>
        <w:t>5.4</w:t>
      </w:r>
      <w:r>
        <w:rPr>
          <w:szCs w:val="24"/>
        </w:rPr>
        <w:tab/>
        <w:t>Değerlendirme</w:t>
      </w:r>
      <w:bookmarkEnd w:id="49"/>
    </w:p>
    <w:p w:rsidR="000E11BF" w:rsidRDefault="000E11BF" w:rsidP="000E11BF">
      <w:pPr>
        <w:pStyle w:val="GvdeMetni"/>
        <w:rPr>
          <w:szCs w:val="24"/>
        </w:rPr>
      </w:pPr>
      <w:r>
        <w:rPr>
          <w:szCs w:val="24"/>
        </w:rPr>
        <w:t xml:space="preserve">Muayene sonuçlarının her biri bu standarda uygunsa parti standarda uygun sayılır. </w:t>
      </w:r>
    </w:p>
    <w:p w:rsidR="000E11BF" w:rsidRDefault="000E11BF" w:rsidP="000E11BF">
      <w:pPr>
        <w:pStyle w:val="GvdeMetni"/>
        <w:rPr>
          <w:szCs w:val="24"/>
        </w:rPr>
      </w:pPr>
    </w:p>
    <w:p w:rsidR="000E11BF" w:rsidRDefault="000E11BF" w:rsidP="000E11BF">
      <w:pPr>
        <w:pStyle w:val="Balk2"/>
        <w:rPr>
          <w:szCs w:val="24"/>
        </w:rPr>
      </w:pPr>
      <w:bookmarkStart w:id="50" w:name="_Toc438116681"/>
      <w:r>
        <w:rPr>
          <w:szCs w:val="24"/>
        </w:rPr>
        <w:t>5.5</w:t>
      </w:r>
      <w:r>
        <w:rPr>
          <w:szCs w:val="24"/>
        </w:rPr>
        <w:tab/>
        <w:t>Muayene ve deney raporu</w:t>
      </w:r>
      <w:bookmarkEnd w:id="50"/>
    </w:p>
    <w:p w:rsidR="000E11BF" w:rsidRDefault="000E11BF" w:rsidP="000E11BF">
      <w:pPr>
        <w:rPr>
          <w:szCs w:val="24"/>
        </w:rPr>
      </w:pPr>
      <w:r>
        <w:rPr>
          <w:szCs w:val="24"/>
        </w:rPr>
        <w:t>Muayene ve deney raporunda en az aşağıdaki bilgiler bulunmalıdır;</w:t>
      </w:r>
    </w:p>
    <w:p w:rsidR="000E11BF" w:rsidRDefault="000E11BF" w:rsidP="000E11BF">
      <w:pPr>
        <w:numPr>
          <w:ilvl w:val="0"/>
          <w:numId w:val="2"/>
        </w:numPr>
        <w:rPr>
          <w:szCs w:val="24"/>
        </w:rPr>
      </w:pPr>
      <w:r>
        <w:rPr>
          <w:szCs w:val="24"/>
        </w:rPr>
        <w:t>Firmanın adı ve adresi,</w:t>
      </w:r>
    </w:p>
    <w:p w:rsidR="000E11BF" w:rsidRDefault="000E11BF" w:rsidP="000E11BF">
      <w:pPr>
        <w:numPr>
          <w:ilvl w:val="0"/>
          <w:numId w:val="2"/>
        </w:numPr>
        <w:rPr>
          <w:szCs w:val="24"/>
        </w:rPr>
      </w:pPr>
      <w:r>
        <w:rPr>
          <w:szCs w:val="24"/>
        </w:rPr>
        <w:t xml:space="preserve">Muayene ve deneyin yapıldığı yerin ve </w:t>
      </w:r>
      <w:proofErr w:type="spellStart"/>
      <w:r>
        <w:rPr>
          <w:szCs w:val="24"/>
        </w:rPr>
        <w:t>lâboratuvarın</w:t>
      </w:r>
      <w:proofErr w:type="spellEnd"/>
      <w:r>
        <w:rPr>
          <w:szCs w:val="24"/>
        </w:rPr>
        <w:t xml:space="preserve"> adı,</w:t>
      </w:r>
    </w:p>
    <w:p w:rsidR="000E11BF" w:rsidRDefault="000E11BF" w:rsidP="000E11BF">
      <w:pPr>
        <w:numPr>
          <w:ilvl w:val="0"/>
          <w:numId w:val="2"/>
        </w:numPr>
        <w:jc w:val="both"/>
        <w:rPr>
          <w:szCs w:val="24"/>
        </w:rPr>
      </w:pPr>
      <w:r>
        <w:rPr>
          <w:szCs w:val="24"/>
        </w:rPr>
        <w:t>Muayeneyi ve deneyi yapanın ve/veya raporu imzalayan yetkililerin adları, görev ve meslekleri,</w:t>
      </w:r>
    </w:p>
    <w:p w:rsidR="000E11BF" w:rsidRDefault="000E11BF" w:rsidP="000E11BF">
      <w:pPr>
        <w:numPr>
          <w:ilvl w:val="0"/>
          <w:numId w:val="2"/>
        </w:numPr>
        <w:rPr>
          <w:szCs w:val="24"/>
        </w:rPr>
      </w:pPr>
      <w:r>
        <w:rPr>
          <w:szCs w:val="24"/>
        </w:rPr>
        <w:t>Numunenin alındığı tarih ile muayene ve deney tarihi,</w:t>
      </w:r>
    </w:p>
    <w:p w:rsidR="000E11BF" w:rsidRDefault="000E11BF" w:rsidP="000E11BF">
      <w:pPr>
        <w:numPr>
          <w:ilvl w:val="0"/>
          <w:numId w:val="2"/>
        </w:numPr>
        <w:rPr>
          <w:szCs w:val="24"/>
        </w:rPr>
      </w:pPr>
      <w:r>
        <w:rPr>
          <w:szCs w:val="24"/>
        </w:rPr>
        <w:t>Numunenin tanıtılması,</w:t>
      </w:r>
    </w:p>
    <w:p w:rsidR="000E11BF" w:rsidRDefault="000E11BF" w:rsidP="000E11BF">
      <w:pPr>
        <w:numPr>
          <w:ilvl w:val="0"/>
          <w:numId w:val="2"/>
        </w:numPr>
        <w:rPr>
          <w:szCs w:val="24"/>
        </w:rPr>
      </w:pPr>
      <w:r>
        <w:rPr>
          <w:szCs w:val="24"/>
        </w:rPr>
        <w:t xml:space="preserve">Muayene ve deneylerde uygulanan </w:t>
      </w:r>
      <w:proofErr w:type="spellStart"/>
      <w:r>
        <w:rPr>
          <w:szCs w:val="24"/>
        </w:rPr>
        <w:t>standardların</w:t>
      </w:r>
      <w:proofErr w:type="spellEnd"/>
      <w:r>
        <w:rPr>
          <w:szCs w:val="24"/>
        </w:rPr>
        <w:t xml:space="preserve"> numaraları,</w:t>
      </w:r>
    </w:p>
    <w:p w:rsidR="000E11BF" w:rsidRDefault="000E11BF" w:rsidP="000E11BF">
      <w:pPr>
        <w:numPr>
          <w:ilvl w:val="0"/>
          <w:numId w:val="2"/>
        </w:numPr>
        <w:rPr>
          <w:szCs w:val="24"/>
        </w:rPr>
      </w:pPr>
      <w:r>
        <w:t>Sonuçların gösterilmesi,</w:t>
      </w:r>
    </w:p>
    <w:p w:rsidR="000E11BF" w:rsidRDefault="000E11BF" w:rsidP="000E11BF">
      <w:pPr>
        <w:numPr>
          <w:ilvl w:val="0"/>
          <w:numId w:val="2"/>
        </w:numPr>
        <w:jc w:val="both"/>
        <w:rPr>
          <w:szCs w:val="24"/>
        </w:rPr>
      </w:pPr>
      <w:r>
        <w:rPr>
          <w:szCs w:val="24"/>
        </w:rPr>
        <w:t>Muayene ve deney sonuçlarını değiştirebilecek faktörlerin mahsurlarını gidermek üzere alınan tedbirler,</w:t>
      </w:r>
    </w:p>
    <w:p w:rsidR="000E11BF" w:rsidRDefault="000E11BF" w:rsidP="000E11BF">
      <w:pPr>
        <w:numPr>
          <w:ilvl w:val="0"/>
          <w:numId w:val="2"/>
        </w:numPr>
        <w:jc w:val="both"/>
        <w:rPr>
          <w:szCs w:val="24"/>
        </w:rPr>
      </w:pPr>
      <w:r>
        <w:rPr>
          <w:szCs w:val="24"/>
        </w:rPr>
        <w:t>Uygulanan muayene ve deney metotlarında belirtilmeyen veya mecburi görülmeyen, fakat muayene ve deneyde yer almış olan işlemler,</w:t>
      </w:r>
    </w:p>
    <w:p w:rsidR="000E11BF" w:rsidRDefault="000E11BF" w:rsidP="000E11BF">
      <w:pPr>
        <w:numPr>
          <w:ilvl w:val="0"/>
          <w:numId w:val="2"/>
        </w:numPr>
        <w:rPr>
          <w:szCs w:val="24"/>
        </w:rPr>
      </w:pPr>
      <w:r>
        <w:rPr>
          <w:szCs w:val="24"/>
        </w:rPr>
        <w:t>Standarda uygun olup olmadığı,</w:t>
      </w:r>
    </w:p>
    <w:p w:rsidR="000E11BF" w:rsidRDefault="000E11BF" w:rsidP="000E11BF">
      <w:pPr>
        <w:numPr>
          <w:ilvl w:val="0"/>
          <w:numId w:val="3"/>
        </w:numPr>
        <w:rPr>
          <w:szCs w:val="24"/>
        </w:rPr>
      </w:pPr>
      <w:r>
        <w:rPr>
          <w:szCs w:val="24"/>
        </w:rPr>
        <w:t>Rapora ait seri numarası ve tarih, her sayfanın numarası ve toplam sayfa sayısı.</w:t>
      </w:r>
    </w:p>
    <w:p w:rsidR="000E11BF" w:rsidRDefault="000E11BF" w:rsidP="000E11BF">
      <w:pPr>
        <w:pStyle w:val="GvdeMetni"/>
      </w:pPr>
    </w:p>
    <w:p w:rsidR="000E11BF" w:rsidRDefault="000E11BF" w:rsidP="000E11BF">
      <w:pPr>
        <w:pStyle w:val="Balk1"/>
        <w:rPr>
          <w:szCs w:val="24"/>
          <w:lang w:val="tr-TR"/>
        </w:rPr>
      </w:pPr>
      <w:bookmarkStart w:id="51" w:name="_Toc438116682"/>
      <w:r>
        <w:rPr>
          <w:szCs w:val="24"/>
          <w:lang w:val="tr-TR"/>
        </w:rPr>
        <w:t>6</w:t>
      </w:r>
      <w:r>
        <w:rPr>
          <w:szCs w:val="24"/>
          <w:lang w:val="tr-TR"/>
        </w:rPr>
        <w:tab/>
        <w:t>Piyasaya arz</w:t>
      </w:r>
      <w:bookmarkEnd w:id="51"/>
    </w:p>
    <w:p w:rsidR="000E11BF" w:rsidRDefault="000E11BF" w:rsidP="000E11BF">
      <w:pPr>
        <w:rPr>
          <w:szCs w:val="24"/>
        </w:rPr>
      </w:pPr>
      <w:r>
        <w:rPr>
          <w:szCs w:val="24"/>
        </w:rPr>
        <w:t xml:space="preserve">Antepfıstığı içi piyasaya </w:t>
      </w:r>
      <w:proofErr w:type="spellStart"/>
      <w:r>
        <w:rPr>
          <w:szCs w:val="24"/>
        </w:rPr>
        <w:t>ambalâjlı</w:t>
      </w:r>
      <w:proofErr w:type="spellEnd"/>
      <w:r>
        <w:rPr>
          <w:szCs w:val="24"/>
        </w:rPr>
        <w:t xml:space="preserve"> olarak arz edilir.</w:t>
      </w:r>
    </w:p>
    <w:p w:rsidR="000E11BF" w:rsidRDefault="000E11BF" w:rsidP="000E11BF">
      <w:pPr>
        <w:rPr>
          <w:sz w:val="24"/>
          <w:szCs w:val="24"/>
        </w:rPr>
      </w:pPr>
    </w:p>
    <w:p w:rsidR="000E11BF" w:rsidRDefault="000E11BF" w:rsidP="000E11BF">
      <w:pPr>
        <w:pStyle w:val="Balk2"/>
        <w:rPr>
          <w:szCs w:val="24"/>
        </w:rPr>
      </w:pPr>
      <w:bookmarkStart w:id="52" w:name="_Toc438116683"/>
      <w:r>
        <w:rPr>
          <w:szCs w:val="24"/>
        </w:rPr>
        <w:t>6.1</w:t>
      </w:r>
      <w:r>
        <w:rPr>
          <w:szCs w:val="24"/>
        </w:rPr>
        <w:tab/>
        <w:t>Bir örneklik</w:t>
      </w:r>
      <w:bookmarkEnd w:id="52"/>
    </w:p>
    <w:p w:rsidR="000E11BF" w:rsidRDefault="000E11BF" w:rsidP="000E11BF">
      <w:pPr>
        <w:jc w:val="both"/>
      </w:pPr>
      <w:r>
        <w:t xml:space="preserve">Her ambalâjdaki antepfıstığı içleri, kalite, grup, alt grup (renk), orijin ve ürün yılı ve boy (eğer boylanmışsa) bakımından birörnek olmalıdır. Her ambalâjdaki antepfıstığı içi aynı gruba ait olmalıdır. </w:t>
      </w:r>
    </w:p>
    <w:p w:rsidR="000E11BF" w:rsidRDefault="000E11BF" w:rsidP="000E11BF">
      <w:pPr>
        <w:pStyle w:val="stbilgi"/>
        <w:tabs>
          <w:tab w:val="clear" w:pos="4536"/>
          <w:tab w:val="clear" w:pos="9072"/>
        </w:tabs>
      </w:pPr>
    </w:p>
    <w:p w:rsidR="000E11BF" w:rsidRDefault="000E11BF" w:rsidP="000E11BF">
      <w:pPr>
        <w:pStyle w:val="stbilgi"/>
        <w:tabs>
          <w:tab w:val="clear" w:pos="4536"/>
          <w:tab w:val="clear" w:pos="9072"/>
        </w:tabs>
      </w:pPr>
      <w:r>
        <w:t>Ambalâjın görülebilir kısmındaki ürünler bütün ürünü temsil etmelidir.</w:t>
      </w:r>
    </w:p>
    <w:p w:rsidR="000E11BF" w:rsidRDefault="000E11BF" w:rsidP="000E11BF">
      <w:pPr>
        <w:pStyle w:val="stbilgi"/>
        <w:tabs>
          <w:tab w:val="clear" w:pos="4536"/>
          <w:tab w:val="clear" w:pos="9072"/>
        </w:tabs>
      </w:pPr>
    </w:p>
    <w:p w:rsidR="000E11BF" w:rsidRDefault="000E11BF" w:rsidP="000E11BF">
      <w:pPr>
        <w:pStyle w:val="Balk2"/>
        <w:rPr>
          <w:szCs w:val="24"/>
        </w:rPr>
      </w:pPr>
      <w:bookmarkStart w:id="53" w:name="_Toc438116684"/>
      <w:r>
        <w:rPr>
          <w:szCs w:val="24"/>
        </w:rPr>
        <w:t>6.2</w:t>
      </w:r>
      <w:r>
        <w:rPr>
          <w:szCs w:val="24"/>
        </w:rPr>
        <w:tab/>
      </w:r>
      <w:proofErr w:type="spellStart"/>
      <w:r>
        <w:rPr>
          <w:szCs w:val="24"/>
        </w:rPr>
        <w:t>Ambalâjlama</w:t>
      </w:r>
      <w:bookmarkEnd w:id="53"/>
      <w:proofErr w:type="spellEnd"/>
    </w:p>
    <w:p w:rsidR="000E11BF" w:rsidRDefault="000E11BF" w:rsidP="000E11BF">
      <w:pPr>
        <w:jc w:val="both"/>
        <w:rPr>
          <w:szCs w:val="24"/>
        </w:rPr>
      </w:pPr>
      <w:r>
        <w:rPr>
          <w:szCs w:val="24"/>
        </w:rPr>
        <w:t xml:space="preserve">Ambalâjlar taşıma sırasında antepfıstığı içlerinin korunmasını sağlayacak, insan sağlığına zarar vermeyecek nitelikte malzemelerden yapılmış olmalıdır. Ambalâj olarak kullanılacak malzeme; yeni, temiz, ürünün harici ve dahili zarar görmesini önleyecek kalitede olmalıdır. </w:t>
      </w:r>
    </w:p>
    <w:p w:rsidR="000E11BF" w:rsidRDefault="000E11BF" w:rsidP="000E11BF">
      <w:pPr>
        <w:rPr>
          <w:szCs w:val="24"/>
        </w:rPr>
      </w:pPr>
    </w:p>
    <w:p w:rsidR="000E11BF" w:rsidRDefault="000E11BF" w:rsidP="000E11BF">
      <w:pPr>
        <w:pStyle w:val="GvdeMetni"/>
        <w:rPr>
          <w:szCs w:val="24"/>
        </w:rPr>
      </w:pPr>
      <w:r>
        <w:rPr>
          <w:szCs w:val="24"/>
        </w:rPr>
        <w:t>Yeşil renkli antepfıstığı içleri için özel malzemeler (ışığa duyarlı kutu, poşet vb.) rengi korumak için kullanılabilir.</w:t>
      </w:r>
    </w:p>
    <w:p w:rsidR="000E11BF" w:rsidRDefault="000E11BF" w:rsidP="000E11BF">
      <w:pPr>
        <w:jc w:val="both"/>
        <w:rPr>
          <w:szCs w:val="24"/>
        </w:rPr>
      </w:pPr>
    </w:p>
    <w:p w:rsidR="000E11BF" w:rsidRDefault="000E11BF" w:rsidP="000E11BF">
      <w:pPr>
        <w:jc w:val="both"/>
        <w:rPr>
          <w:sz w:val="24"/>
          <w:szCs w:val="24"/>
        </w:rPr>
      </w:pPr>
      <w:r>
        <w:rPr>
          <w:szCs w:val="24"/>
        </w:rPr>
        <w:t>Ambalâjların yapımında kullanılan her çeşit malzeme insan sağlığına zararsız (mevzuatına uygun malzeme), yeni, temiz ve kuru olmalıdır. Kullanılan kağıt, pul gibi malzemelerin baskısı, etiketlenmesi zehirli olmayan mürekkeple ve tutkalla yapılmalıdır</w:t>
      </w:r>
      <w:r>
        <w:rPr>
          <w:sz w:val="24"/>
          <w:szCs w:val="24"/>
        </w:rPr>
        <w:t xml:space="preserve">. </w:t>
      </w:r>
    </w:p>
    <w:p w:rsidR="000E11BF" w:rsidRDefault="000E11BF" w:rsidP="000E11BF">
      <w:pPr>
        <w:jc w:val="both"/>
        <w:rPr>
          <w:szCs w:val="24"/>
        </w:rPr>
      </w:pPr>
    </w:p>
    <w:p w:rsidR="000E11BF" w:rsidRDefault="000E11BF" w:rsidP="000E11BF">
      <w:pPr>
        <w:jc w:val="both"/>
        <w:rPr>
          <w:szCs w:val="24"/>
        </w:rPr>
      </w:pPr>
      <w:r>
        <w:rPr>
          <w:szCs w:val="24"/>
        </w:rPr>
        <w:t xml:space="preserve">Bütün alıcı ambalâjlarında, her ambalâj aynı kütlede olmalıdır. Ambalâjlar her türlü yabancı maddeden arınmış olmalı, rutubet ve koku çeken malzemeden yapılmamalıdır. </w:t>
      </w:r>
    </w:p>
    <w:p w:rsidR="000E11BF" w:rsidRDefault="000E11BF" w:rsidP="000E11BF">
      <w:pPr>
        <w:rPr>
          <w:szCs w:val="24"/>
        </w:rPr>
      </w:pPr>
      <w:r>
        <w:rPr>
          <w:szCs w:val="24"/>
        </w:rPr>
        <w:t>Antepfıstığı içinin ambalajlanması TS 9855’e uygun olarak yapılmalıdır.</w:t>
      </w:r>
    </w:p>
    <w:p w:rsidR="000E11BF" w:rsidRDefault="000E11BF" w:rsidP="000E11BF">
      <w:pPr>
        <w:pStyle w:val="stbilgi"/>
        <w:tabs>
          <w:tab w:val="clear" w:pos="4536"/>
          <w:tab w:val="clear" w:pos="9072"/>
        </w:tabs>
      </w:pPr>
    </w:p>
    <w:p w:rsidR="009B1370" w:rsidRPr="009B1370" w:rsidRDefault="009B1370" w:rsidP="009B1370">
      <w:pPr>
        <w:keepNext/>
        <w:tabs>
          <w:tab w:val="left" w:pos="567"/>
        </w:tabs>
        <w:overflowPunct w:val="0"/>
        <w:autoSpaceDE w:val="0"/>
        <w:autoSpaceDN w:val="0"/>
        <w:adjustRightInd w:val="0"/>
        <w:jc w:val="both"/>
        <w:textAlignment w:val="baseline"/>
        <w:outlineLvl w:val="1"/>
        <w:rPr>
          <w:rFonts w:cs="Arial"/>
          <w:b/>
          <w:bCs/>
          <w:snapToGrid w:val="0"/>
          <w:sz w:val="24"/>
          <w:szCs w:val="22"/>
        </w:rPr>
      </w:pPr>
      <w:bookmarkStart w:id="54" w:name="_Toc254976722"/>
      <w:bookmarkStart w:id="55" w:name="_Toc255393561"/>
      <w:bookmarkStart w:id="56" w:name="_Toc438116685"/>
      <w:r w:rsidRPr="009B1370">
        <w:rPr>
          <w:rFonts w:cs="Arial"/>
          <w:b/>
          <w:bCs/>
          <w:snapToGrid w:val="0"/>
          <w:sz w:val="24"/>
          <w:szCs w:val="22"/>
        </w:rPr>
        <w:t>6.3</w:t>
      </w:r>
      <w:r w:rsidRPr="009B1370">
        <w:rPr>
          <w:rFonts w:cs="Arial"/>
          <w:b/>
          <w:bCs/>
          <w:snapToGrid w:val="0"/>
          <w:sz w:val="24"/>
          <w:szCs w:val="22"/>
        </w:rPr>
        <w:tab/>
        <w:t>İşaretleme</w:t>
      </w:r>
      <w:bookmarkEnd w:id="54"/>
      <w:bookmarkEnd w:id="55"/>
      <w:bookmarkEnd w:id="56"/>
    </w:p>
    <w:p w:rsidR="009B1370" w:rsidRPr="009B1370" w:rsidRDefault="009B1370" w:rsidP="009B1370">
      <w:pPr>
        <w:jc w:val="both"/>
      </w:pPr>
      <w:proofErr w:type="gramStart"/>
      <w:r w:rsidRPr="009B1370">
        <w:t>Antepfıstığı  ambalajları</w:t>
      </w:r>
      <w:proofErr w:type="gramEnd"/>
      <w:r w:rsidRPr="009B1370">
        <w:t xml:space="preserve"> üzerine en az aşağıdaki bilgiler okunaklı olarak silinmeyecek ve bozulmayacak şekilde yazılır veya basılır. </w:t>
      </w:r>
    </w:p>
    <w:p w:rsidR="009B1370" w:rsidRPr="009B1370" w:rsidRDefault="009B1370" w:rsidP="009B1370">
      <w:pPr>
        <w:numPr>
          <w:ilvl w:val="0"/>
          <w:numId w:val="11"/>
        </w:numPr>
        <w:ind w:left="426" w:hanging="426"/>
        <w:jc w:val="both"/>
        <w:rPr>
          <w:szCs w:val="24"/>
        </w:rPr>
      </w:pPr>
      <w:r w:rsidRPr="009B1370">
        <w:rPr>
          <w:szCs w:val="24"/>
        </w:rPr>
        <w:t>İmalatçı, ihracatçı, ithalatçı firmalardan en az birinin ticari unvanı veya kısa adı, varsa tescilli markası (sadece ithalatçı firmanın ticari unvanı veya kısa adının yazılması durumunda, ambalajlar üzerine, “Türk Malı” anlamına gelen bir ibarenin yazılması),</w:t>
      </w:r>
    </w:p>
    <w:p w:rsidR="009B1370" w:rsidRPr="009B1370" w:rsidRDefault="009B1370" w:rsidP="009B1370">
      <w:pPr>
        <w:numPr>
          <w:ilvl w:val="0"/>
          <w:numId w:val="10"/>
        </w:numPr>
        <w:jc w:val="both"/>
        <w:rPr>
          <w:szCs w:val="24"/>
          <w:lang w:val="fr-FR"/>
        </w:rPr>
      </w:pPr>
      <w:r w:rsidRPr="009B1370">
        <w:rPr>
          <w:szCs w:val="24"/>
          <w:lang w:val="fr-FR"/>
        </w:rPr>
        <w:t xml:space="preserve">Bu </w:t>
      </w:r>
      <w:proofErr w:type="spellStart"/>
      <w:r w:rsidRPr="009B1370">
        <w:rPr>
          <w:szCs w:val="24"/>
          <w:lang w:val="fr-FR"/>
        </w:rPr>
        <w:t>standardın</w:t>
      </w:r>
      <w:proofErr w:type="spellEnd"/>
      <w:r w:rsidRPr="009B1370">
        <w:rPr>
          <w:szCs w:val="24"/>
          <w:lang w:val="fr-FR"/>
        </w:rPr>
        <w:t xml:space="preserve"> </w:t>
      </w:r>
      <w:proofErr w:type="spellStart"/>
      <w:r w:rsidRPr="009B1370">
        <w:rPr>
          <w:szCs w:val="24"/>
          <w:lang w:val="fr-FR"/>
        </w:rPr>
        <w:t>işaret</w:t>
      </w:r>
      <w:proofErr w:type="spellEnd"/>
      <w:r w:rsidRPr="009B1370">
        <w:rPr>
          <w:szCs w:val="24"/>
          <w:lang w:val="fr-FR"/>
        </w:rPr>
        <w:t xml:space="preserve"> </w:t>
      </w:r>
      <w:proofErr w:type="spellStart"/>
      <w:r w:rsidRPr="009B1370">
        <w:rPr>
          <w:szCs w:val="24"/>
          <w:lang w:val="fr-FR"/>
        </w:rPr>
        <w:t>ve</w:t>
      </w:r>
      <w:proofErr w:type="spellEnd"/>
      <w:r w:rsidRPr="009B1370">
        <w:rPr>
          <w:szCs w:val="24"/>
          <w:lang w:val="fr-FR"/>
        </w:rPr>
        <w:t xml:space="preserve"> </w:t>
      </w:r>
      <w:proofErr w:type="spellStart"/>
      <w:r w:rsidRPr="009B1370">
        <w:rPr>
          <w:szCs w:val="24"/>
          <w:lang w:val="fr-FR"/>
        </w:rPr>
        <w:t>numarası</w:t>
      </w:r>
      <w:proofErr w:type="spellEnd"/>
      <w:r w:rsidRPr="009B1370">
        <w:rPr>
          <w:szCs w:val="24"/>
          <w:lang w:val="fr-FR"/>
        </w:rPr>
        <w:t xml:space="preserve"> </w:t>
      </w:r>
      <w:proofErr w:type="gramStart"/>
      <w:r w:rsidRPr="009B1370">
        <w:rPr>
          <w:szCs w:val="24"/>
          <w:lang w:val="fr-FR"/>
        </w:rPr>
        <w:t>( TS</w:t>
      </w:r>
      <w:proofErr w:type="gramEnd"/>
      <w:r w:rsidRPr="009B1370">
        <w:rPr>
          <w:szCs w:val="24"/>
          <w:lang w:val="fr-FR"/>
        </w:rPr>
        <w:t xml:space="preserve"> 1280 </w:t>
      </w:r>
      <w:proofErr w:type="spellStart"/>
      <w:r w:rsidRPr="009B1370">
        <w:rPr>
          <w:szCs w:val="24"/>
          <w:lang w:val="fr-FR"/>
        </w:rPr>
        <w:t>şeklinde</w:t>
      </w:r>
      <w:proofErr w:type="spellEnd"/>
      <w:r w:rsidRPr="009B1370">
        <w:rPr>
          <w:szCs w:val="24"/>
          <w:lang w:val="fr-FR"/>
        </w:rPr>
        <w:t>),</w:t>
      </w:r>
    </w:p>
    <w:p w:rsidR="009B1370" w:rsidRPr="009B1370" w:rsidRDefault="009B1370" w:rsidP="009B1370">
      <w:pPr>
        <w:numPr>
          <w:ilvl w:val="0"/>
          <w:numId w:val="10"/>
        </w:numPr>
        <w:jc w:val="both"/>
        <w:rPr>
          <w:szCs w:val="24"/>
          <w:lang w:val="en-AU"/>
        </w:rPr>
      </w:pPr>
      <w:proofErr w:type="spellStart"/>
      <w:r w:rsidRPr="009B1370">
        <w:rPr>
          <w:szCs w:val="24"/>
          <w:lang w:val="en-AU"/>
        </w:rPr>
        <w:t>Ürünün</w:t>
      </w:r>
      <w:proofErr w:type="spellEnd"/>
      <w:r w:rsidRPr="009B1370">
        <w:rPr>
          <w:szCs w:val="24"/>
          <w:lang w:val="en-AU"/>
        </w:rPr>
        <w:t xml:space="preserve"> </w:t>
      </w:r>
      <w:proofErr w:type="spellStart"/>
      <w:r w:rsidRPr="009B1370">
        <w:rPr>
          <w:szCs w:val="24"/>
          <w:lang w:val="en-AU"/>
        </w:rPr>
        <w:t>adı</w:t>
      </w:r>
      <w:proofErr w:type="spellEnd"/>
      <w:r w:rsidRPr="009B1370">
        <w:rPr>
          <w:szCs w:val="24"/>
          <w:lang w:val="en-AU"/>
        </w:rPr>
        <w:t xml:space="preserve"> (</w:t>
      </w:r>
      <w:proofErr w:type="spellStart"/>
      <w:r w:rsidRPr="009B1370">
        <w:rPr>
          <w:szCs w:val="24"/>
          <w:lang w:val="en-AU"/>
        </w:rPr>
        <w:t>Antepfıstığı</w:t>
      </w:r>
      <w:proofErr w:type="spellEnd"/>
      <w:r w:rsidRPr="009B1370">
        <w:rPr>
          <w:szCs w:val="24"/>
          <w:lang w:val="en-AU"/>
        </w:rPr>
        <w:t xml:space="preserve"> – </w:t>
      </w:r>
      <w:proofErr w:type="spellStart"/>
      <w:r w:rsidRPr="009B1370">
        <w:rPr>
          <w:szCs w:val="24"/>
          <w:lang w:val="en-AU"/>
        </w:rPr>
        <w:t>İç</w:t>
      </w:r>
      <w:proofErr w:type="spellEnd"/>
      <w:r w:rsidRPr="009B1370">
        <w:rPr>
          <w:szCs w:val="24"/>
          <w:lang w:val="en-AU"/>
        </w:rPr>
        <w:t>),</w:t>
      </w:r>
    </w:p>
    <w:p w:rsidR="009B1370" w:rsidRPr="009B1370" w:rsidRDefault="009B1370" w:rsidP="009B1370">
      <w:pPr>
        <w:numPr>
          <w:ilvl w:val="0"/>
          <w:numId w:val="10"/>
        </w:numPr>
        <w:jc w:val="both"/>
        <w:rPr>
          <w:szCs w:val="24"/>
          <w:lang w:val="en-AU"/>
        </w:rPr>
      </w:pPr>
      <w:proofErr w:type="spellStart"/>
      <w:r w:rsidRPr="009B1370">
        <w:rPr>
          <w:szCs w:val="24"/>
          <w:lang w:val="en-AU"/>
        </w:rPr>
        <w:t>Grubu</w:t>
      </w:r>
      <w:proofErr w:type="spellEnd"/>
      <w:r w:rsidRPr="009B1370">
        <w:rPr>
          <w:szCs w:val="24"/>
          <w:lang w:val="en-AU"/>
        </w:rPr>
        <w:t>,</w:t>
      </w:r>
    </w:p>
    <w:p w:rsidR="009B1370" w:rsidRPr="009B1370" w:rsidRDefault="009B1370" w:rsidP="009B1370">
      <w:pPr>
        <w:numPr>
          <w:ilvl w:val="0"/>
          <w:numId w:val="10"/>
        </w:numPr>
        <w:jc w:val="both"/>
        <w:rPr>
          <w:szCs w:val="24"/>
          <w:lang w:val="en-AU"/>
        </w:rPr>
      </w:pPr>
      <w:r w:rsidRPr="009B1370">
        <w:rPr>
          <w:szCs w:val="24"/>
          <w:lang w:val="en-AU"/>
        </w:rPr>
        <w:t xml:space="preserve">Alt </w:t>
      </w:r>
      <w:proofErr w:type="spellStart"/>
      <w:r w:rsidRPr="009B1370">
        <w:rPr>
          <w:szCs w:val="24"/>
          <w:lang w:val="en-AU"/>
        </w:rPr>
        <w:t>grubu</w:t>
      </w:r>
      <w:proofErr w:type="spellEnd"/>
      <w:r w:rsidRPr="009B1370">
        <w:rPr>
          <w:szCs w:val="24"/>
          <w:lang w:val="en-AU"/>
        </w:rPr>
        <w:t xml:space="preserve"> (</w:t>
      </w:r>
      <w:proofErr w:type="spellStart"/>
      <w:r w:rsidRPr="009B1370">
        <w:rPr>
          <w:szCs w:val="24"/>
          <w:lang w:val="en-AU"/>
        </w:rPr>
        <w:t>soyulmuş</w:t>
      </w:r>
      <w:proofErr w:type="spellEnd"/>
      <w:r w:rsidRPr="009B1370">
        <w:rPr>
          <w:szCs w:val="24"/>
          <w:lang w:val="en-AU"/>
        </w:rPr>
        <w:t xml:space="preserve"> </w:t>
      </w:r>
      <w:proofErr w:type="spellStart"/>
      <w:r w:rsidRPr="009B1370">
        <w:rPr>
          <w:szCs w:val="24"/>
          <w:lang w:val="en-AU"/>
        </w:rPr>
        <w:t>için</w:t>
      </w:r>
      <w:proofErr w:type="spellEnd"/>
      <w:r w:rsidRPr="009B1370">
        <w:rPr>
          <w:szCs w:val="24"/>
          <w:lang w:val="en-AU"/>
        </w:rPr>
        <w:t>),</w:t>
      </w:r>
    </w:p>
    <w:p w:rsidR="009B1370" w:rsidRPr="009B1370" w:rsidRDefault="009B1370" w:rsidP="009B1370">
      <w:pPr>
        <w:numPr>
          <w:ilvl w:val="0"/>
          <w:numId w:val="10"/>
        </w:numPr>
        <w:jc w:val="both"/>
        <w:rPr>
          <w:szCs w:val="24"/>
          <w:lang w:val="en-AU"/>
        </w:rPr>
      </w:pPr>
      <w:proofErr w:type="spellStart"/>
      <w:r w:rsidRPr="009B1370">
        <w:rPr>
          <w:szCs w:val="24"/>
          <w:lang w:val="en-AU"/>
        </w:rPr>
        <w:t>Sınıfı</w:t>
      </w:r>
      <w:proofErr w:type="spellEnd"/>
      <w:r w:rsidRPr="009B1370">
        <w:rPr>
          <w:szCs w:val="24"/>
          <w:lang w:val="en-AU"/>
        </w:rPr>
        <w:t>,</w:t>
      </w:r>
    </w:p>
    <w:p w:rsidR="009B1370" w:rsidRPr="009B1370" w:rsidRDefault="009B1370" w:rsidP="009B1370">
      <w:pPr>
        <w:numPr>
          <w:ilvl w:val="0"/>
          <w:numId w:val="10"/>
        </w:numPr>
        <w:jc w:val="both"/>
        <w:rPr>
          <w:szCs w:val="24"/>
          <w:lang w:val="en-AU"/>
        </w:rPr>
      </w:pPr>
      <w:proofErr w:type="spellStart"/>
      <w:r w:rsidRPr="009B1370">
        <w:rPr>
          <w:szCs w:val="24"/>
          <w:lang w:val="en-AU"/>
        </w:rPr>
        <w:t>Üretim</w:t>
      </w:r>
      <w:proofErr w:type="spellEnd"/>
      <w:r w:rsidRPr="009B1370">
        <w:rPr>
          <w:szCs w:val="24"/>
          <w:lang w:val="en-AU"/>
        </w:rPr>
        <w:t xml:space="preserve"> </w:t>
      </w:r>
      <w:proofErr w:type="spellStart"/>
      <w:r w:rsidRPr="009B1370">
        <w:rPr>
          <w:szCs w:val="24"/>
          <w:lang w:val="en-AU"/>
        </w:rPr>
        <w:t>yılı</w:t>
      </w:r>
      <w:proofErr w:type="spellEnd"/>
      <w:r w:rsidRPr="009B1370">
        <w:rPr>
          <w:szCs w:val="24"/>
          <w:lang w:val="en-AU"/>
        </w:rPr>
        <w:t xml:space="preserve"> (</w:t>
      </w:r>
      <w:proofErr w:type="spellStart"/>
      <w:r w:rsidRPr="009B1370">
        <w:rPr>
          <w:szCs w:val="24"/>
          <w:lang w:val="en-AU"/>
        </w:rPr>
        <w:t>isteğe</w:t>
      </w:r>
      <w:proofErr w:type="spellEnd"/>
      <w:r w:rsidRPr="009B1370">
        <w:rPr>
          <w:szCs w:val="24"/>
          <w:lang w:val="en-AU"/>
        </w:rPr>
        <w:t xml:space="preserve"> </w:t>
      </w:r>
      <w:proofErr w:type="spellStart"/>
      <w:r w:rsidRPr="009B1370">
        <w:rPr>
          <w:szCs w:val="24"/>
          <w:lang w:val="en-AU"/>
        </w:rPr>
        <w:t>bağlı</w:t>
      </w:r>
      <w:proofErr w:type="spellEnd"/>
      <w:r w:rsidRPr="009B1370">
        <w:rPr>
          <w:szCs w:val="24"/>
          <w:lang w:val="en-AU"/>
        </w:rPr>
        <w:t>),</w:t>
      </w:r>
    </w:p>
    <w:p w:rsidR="009B1370" w:rsidRPr="009B1370" w:rsidRDefault="009B1370" w:rsidP="009B1370">
      <w:pPr>
        <w:numPr>
          <w:ilvl w:val="0"/>
          <w:numId w:val="10"/>
        </w:numPr>
        <w:jc w:val="both"/>
        <w:rPr>
          <w:szCs w:val="24"/>
          <w:lang w:val="en-AU"/>
        </w:rPr>
      </w:pPr>
      <w:proofErr w:type="spellStart"/>
      <w:r w:rsidRPr="009B1370">
        <w:rPr>
          <w:szCs w:val="24"/>
          <w:lang w:val="en-AU"/>
        </w:rPr>
        <w:t>Üretim</w:t>
      </w:r>
      <w:proofErr w:type="spellEnd"/>
      <w:r w:rsidRPr="009B1370">
        <w:rPr>
          <w:szCs w:val="24"/>
          <w:lang w:val="en-AU"/>
        </w:rPr>
        <w:t xml:space="preserve"> </w:t>
      </w:r>
      <w:proofErr w:type="spellStart"/>
      <w:r w:rsidRPr="009B1370">
        <w:rPr>
          <w:szCs w:val="24"/>
          <w:lang w:val="en-AU"/>
        </w:rPr>
        <w:t>bölgesi</w:t>
      </w:r>
      <w:proofErr w:type="spellEnd"/>
      <w:r w:rsidRPr="009B1370">
        <w:rPr>
          <w:szCs w:val="24"/>
          <w:lang w:val="en-AU"/>
        </w:rPr>
        <w:t xml:space="preserve"> </w:t>
      </w:r>
      <w:proofErr w:type="spellStart"/>
      <w:r w:rsidRPr="009B1370">
        <w:rPr>
          <w:szCs w:val="24"/>
          <w:lang w:val="en-AU"/>
        </w:rPr>
        <w:t>veya</w:t>
      </w:r>
      <w:proofErr w:type="spellEnd"/>
      <w:r w:rsidRPr="009B1370">
        <w:rPr>
          <w:szCs w:val="24"/>
          <w:lang w:val="en-AU"/>
        </w:rPr>
        <w:t xml:space="preserve"> </w:t>
      </w:r>
      <w:proofErr w:type="spellStart"/>
      <w:r w:rsidRPr="009B1370">
        <w:rPr>
          <w:szCs w:val="24"/>
          <w:lang w:val="en-AU"/>
        </w:rPr>
        <w:t>yerel</w:t>
      </w:r>
      <w:proofErr w:type="spellEnd"/>
      <w:r w:rsidRPr="009B1370">
        <w:rPr>
          <w:szCs w:val="24"/>
          <w:lang w:val="en-AU"/>
        </w:rPr>
        <w:t xml:space="preserve"> </w:t>
      </w:r>
      <w:proofErr w:type="spellStart"/>
      <w:r w:rsidRPr="009B1370">
        <w:rPr>
          <w:szCs w:val="24"/>
          <w:lang w:val="en-AU"/>
        </w:rPr>
        <w:t>ismi</w:t>
      </w:r>
      <w:proofErr w:type="spellEnd"/>
      <w:r w:rsidRPr="009B1370">
        <w:rPr>
          <w:szCs w:val="24"/>
          <w:lang w:val="en-AU"/>
        </w:rPr>
        <w:t>,</w:t>
      </w:r>
    </w:p>
    <w:p w:rsidR="009B1370" w:rsidRPr="009B1370" w:rsidRDefault="009B1370" w:rsidP="009B1370">
      <w:pPr>
        <w:numPr>
          <w:ilvl w:val="0"/>
          <w:numId w:val="10"/>
        </w:numPr>
        <w:jc w:val="both"/>
        <w:rPr>
          <w:szCs w:val="24"/>
          <w:lang w:val="fr-FR"/>
        </w:rPr>
      </w:pPr>
      <w:r w:rsidRPr="009B1370">
        <w:rPr>
          <w:szCs w:val="24"/>
          <w:lang w:val="fr-FR"/>
        </w:rPr>
        <w:t xml:space="preserve">Parti, </w:t>
      </w:r>
      <w:proofErr w:type="spellStart"/>
      <w:r w:rsidRPr="009B1370">
        <w:rPr>
          <w:szCs w:val="24"/>
          <w:lang w:val="fr-FR"/>
        </w:rPr>
        <w:t>seri</w:t>
      </w:r>
      <w:proofErr w:type="spellEnd"/>
      <w:r w:rsidRPr="009B1370">
        <w:rPr>
          <w:szCs w:val="24"/>
          <w:lang w:val="fr-FR"/>
        </w:rPr>
        <w:t xml:space="preserve"> </w:t>
      </w:r>
      <w:proofErr w:type="spellStart"/>
      <w:r w:rsidRPr="009B1370">
        <w:rPr>
          <w:szCs w:val="24"/>
          <w:lang w:val="fr-FR"/>
        </w:rPr>
        <w:t>veya</w:t>
      </w:r>
      <w:proofErr w:type="spellEnd"/>
      <w:r w:rsidRPr="009B1370">
        <w:rPr>
          <w:szCs w:val="24"/>
          <w:lang w:val="fr-FR"/>
        </w:rPr>
        <w:t xml:space="preserve"> </w:t>
      </w:r>
      <w:proofErr w:type="spellStart"/>
      <w:r w:rsidRPr="009B1370">
        <w:rPr>
          <w:szCs w:val="24"/>
          <w:lang w:val="fr-FR"/>
        </w:rPr>
        <w:t>kod</w:t>
      </w:r>
      <w:proofErr w:type="spellEnd"/>
      <w:r w:rsidRPr="009B1370">
        <w:rPr>
          <w:szCs w:val="24"/>
          <w:lang w:val="fr-FR"/>
        </w:rPr>
        <w:t xml:space="preserve"> </w:t>
      </w:r>
      <w:proofErr w:type="spellStart"/>
      <w:r w:rsidRPr="009B1370">
        <w:rPr>
          <w:szCs w:val="24"/>
          <w:lang w:val="fr-FR"/>
        </w:rPr>
        <w:t>numaralarından</w:t>
      </w:r>
      <w:proofErr w:type="spellEnd"/>
      <w:r w:rsidRPr="009B1370">
        <w:rPr>
          <w:szCs w:val="24"/>
          <w:lang w:val="fr-FR"/>
        </w:rPr>
        <w:t xml:space="preserve"> en </w:t>
      </w:r>
      <w:proofErr w:type="spellStart"/>
      <w:r w:rsidRPr="009B1370">
        <w:rPr>
          <w:szCs w:val="24"/>
          <w:lang w:val="fr-FR"/>
        </w:rPr>
        <w:t>az</w:t>
      </w:r>
      <w:proofErr w:type="spellEnd"/>
      <w:r w:rsidRPr="009B1370">
        <w:rPr>
          <w:szCs w:val="24"/>
          <w:lang w:val="fr-FR"/>
        </w:rPr>
        <w:t xml:space="preserve"> </w:t>
      </w:r>
      <w:proofErr w:type="spellStart"/>
      <w:r w:rsidRPr="009B1370">
        <w:rPr>
          <w:szCs w:val="24"/>
          <w:lang w:val="fr-FR"/>
        </w:rPr>
        <w:t>biri</w:t>
      </w:r>
      <w:proofErr w:type="spellEnd"/>
      <w:r w:rsidRPr="009B1370">
        <w:rPr>
          <w:szCs w:val="24"/>
          <w:lang w:val="fr-FR"/>
        </w:rPr>
        <w:t>,</w:t>
      </w:r>
    </w:p>
    <w:p w:rsidR="009B1370" w:rsidRPr="009B1370" w:rsidRDefault="009B1370" w:rsidP="009B1370">
      <w:pPr>
        <w:numPr>
          <w:ilvl w:val="0"/>
          <w:numId w:val="10"/>
        </w:numPr>
        <w:jc w:val="both"/>
        <w:rPr>
          <w:szCs w:val="24"/>
          <w:lang w:val="fr-FR"/>
        </w:rPr>
      </w:pPr>
      <w:r w:rsidRPr="009B1370">
        <w:rPr>
          <w:szCs w:val="24"/>
          <w:lang w:val="fr-FR"/>
        </w:rPr>
        <w:t xml:space="preserve">Net </w:t>
      </w:r>
      <w:proofErr w:type="spellStart"/>
      <w:r w:rsidRPr="009B1370">
        <w:rPr>
          <w:szCs w:val="24"/>
          <w:lang w:val="fr-FR"/>
        </w:rPr>
        <w:t>kütlesi</w:t>
      </w:r>
      <w:proofErr w:type="spellEnd"/>
      <w:r w:rsidRPr="009B1370">
        <w:rPr>
          <w:szCs w:val="24"/>
          <w:lang w:val="fr-FR"/>
        </w:rPr>
        <w:t xml:space="preserve">  (en </w:t>
      </w:r>
      <w:proofErr w:type="spellStart"/>
      <w:r w:rsidRPr="009B1370">
        <w:rPr>
          <w:szCs w:val="24"/>
          <w:lang w:val="fr-FR"/>
        </w:rPr>
        <w:t>az</w:t>
      </w:r>
      <w:proofErr w:type="spellEnd"/>
      <w:r w:rsidRPr="009B1370">
        <w:rPr>
          <w:szCs w:val="24"/>
          <w:lang w:val="fr-FR"/>
        </w:rPr>
        <w:t xml:space="preserve"> g </w:t>
      </w:r>
      <w:proofErr w:type="spellStart"/>
      <w:r w:rsidRPr="009B1370">
        <w:rPr>
          <w:szCs w:val="24"/>
          <w:lang w:val="fr-FR"/>
        </w:rPr>
        <w:t>veya</w:t>
      </w:r>
      <w:proofErr w:type="spellEnd"/>
      <w:r w:rsidRPr="009B1370">
        <w:rPr>
          <w:szCs w:val="24"/>
          <w:lang w:val="fr-FR"/>
        </w:rPr>
        <w:t xml:space="preserve"> kg </w:t>
      </w:r>
      <w:proofErr w:type="spellStart"/>
      <w:r w:rsidRPr="009B1370">
        <w:rPr>
          <w:szCs w:val="24"/>
          <w:lang w:val="fr-FR"/>
        </w:rPr>
        <w:t>olarak</w:t>
      </w:r>
      <w:proofErr w:type="spellEnd"/>
      <w:r w:rsidRPr="009B1370">
        <w:rPr>
          <w:szCs w:val="24"/>
          <w:lang w:val="fr-FR"/>
        </w:rPr>
        <w:t>),</w:t>
      </w:r>
    </w:p>
    <w:p w:rsidR="009B1370" w:rsidRPr="009B1370" w:rsidRDefault="009B1370" w:rsidP="009B1370">
      <w:pPr>
        <w:numPr>
          <w:ilvl w:val="0"/>
          <w:numId w:val="10"/>
        </w:numPr>
        <w:jc w:val="both"/>
        <w:rPr>
          <w:szCs w:val="24"/>
          <w:lang w:val="en-AU"/>
        </w:rPr>
      </w:pPr>
      <w:proofErr w:type="spellStart"/>
      <w:r w:rsidRPr="009B1370">
        <w:rPr>
          <w:szCs w:val="24"/>
          <w:lang w:val="en-AU"/>
        </w:rPr>
        <w:t>Firmaca</w:t>
      </w:r>
      <w:proofErr w:type="spellEnd"/>
      <w:r w:rsidRPr="009B1370">
        <w:rPr>
          <w:szCs w:val="24"/>
          <w:lang w:val="en-AU"/>
        </w:rPr>
        <w:t xml:space="preserve"> </w:t>
      </w:r>
      <w:proofErr w:type="spellStart"/>
      <w:r w:rsidRPr="009B1370">
        <w:rPr>
          <w:szCs w:val="24"/>
          <w:lang w:val="en-AU"/>
        </w:rPr>
        <w:t>tavsiye</w:t>
      </w:r>
      <w:proofErr w:type="spellEnd"/>
      <w:r w:rsidRPr="009B1370">
        <w:rPr>
          <w:szCs w:val="24"/>
          <w:lang w:val="en-AU"/>
        </w:rPr>
        <w:t xml:space="preserve"> </w:t>
      </w:r>
      <w:proofErr w:type="spellStart"/>
      <w:r w:rsidRPr="009B1370">
        <w:rPr>
          <w:szCs w:val="24"/>
          <w:lang w:val="en-AU"/>
        </w:rPr>
        <w:t>edilen</w:t>
      </w:r>
      <w:proofErr w:type="spellEnd"/>
      <w:r w:rsidRPr="009B1370">
        <w:rPr>
          <w:szCs w:val="24"/>
          <w:lang w:val="en-AU"/>
        </w:rPr>
        <w:t xml:space="preserve"> son </w:t>
      </w:r>
      <w:proofErr w:type="spellStart"/>
      <w:r w:rsidRPr="009B1370">
        <w:rPr>
          <w:szCs w:val="24"/>
          <w:lang w:val="en-AU"/>
        </w:rPr>
        <w:t>tüketim</w:t>
      </w:r>
      <w:proofErr w:type="spellEnd"/>
      <w:r w:rsidRPr="009B1370">
        <w:rPr>
          <w:szCs w:val="24"/>
          <w:lang w:val="en-AU"/>
        </w:rPr>
        <w:t xml:space="preserve"> </w:t>
      </w:r>
      <w:proofErr w:type="spellStart"/>
      <w:r w:rsidRPr="009B1370">
        <w:rPr>
          <w:szCs w:val="24"/>
          <w:lang w:val="en-AU"/>
        </w:rPr>
        <w:t>tarihi</w:t>
      </w:r>
      <w:proofErr w:type="spellEnd"/>
      <w:r w:rsidRPr="009B1370">
        <w:rPr>
          <w:szCs w:val="24"/>
          <w:lang w:val="en-AU"/>
        </w:rPr>
        <w:t>,</w:t>
      </w:r>
    </w:p>
    <w:p w:rsidR="009B1370" w:rsidRPr="009B1370" w:rsidRDefault="009B1370" w:rsidP="009B1370">
      <w:pPr>
        <w:numPr>
          <w:ilvl w:val="0"/>
          <w:numId w:val="10"/>
        </w:numPr>
        <w:jc w:val="both"/>
        <w:rPr>
          <w:szCs w:val="24"/>
          <w:lang w:val="en-AU"/>
        </w:rPr>
      </w:pPr>
      <w:proofErr w:type="spellStart"/>
      <w:r w:rsidRPr="009B1370">
        <w:rPr>
          <w:szCs w:val="24"/>
          <w:lang w:val="en-AU"/>
        </w:rPr>
        <w:t>Büyük</w:t>
      </w:r>
      <w:proofErr w:type="spellEnd"/>
      <w:r w:rsidRPr="009B1370">
        <w:rPr>
          <w:szCs w:val="24"/>
          <w:lang w:val="en-AU"/>
        </w:rPr>
        <w:t xml:space="preserve"> </w:t>
      </w:r>
      <w:proofErr w:type="spellStart"/>
      <w:r w:rsidRPr="009B1370">
        <w:rPr>
          <w:szCs w:val="24"/>
          <w:lang w:val="en-AU"/>
        </w:rPr>
        <w:t>ambalajlardaki</w:t>
      </w:r>
      <w:proofErr w:type="spellEnd"/>
      <w:r w:rsidRPr="009B1370">
        <w:rPr>
          <w:szCs w:val="24"/>
          <w:lang w:val="en-AU"/>
        </w:rPr>
        <w:t xml:space="preserve"> </w:t>
      </w:r>
      <w:proofErr w:type="spellStart"/>
      <w:r w:rsidRPr="009B1370">
        <w:rPr>
          <w:szCs w:val="24"/>
          <w:lang w:val="en-AU"/>
        </w:rPr>
        <w:t>küçük</w:t>
      </w:r>
      <w:proofErr w:type="spellEnd"/>
      <w:r w:rsidRPr="009B1370">
        <w:rPr>
          <w:szCs w:val="24"/>
          <w:lang w:val="en-AU"/>
        </w:rPr>
        <w:t xml:space="preserve"> </w:t>
      </w:r>
      <w:proofErr w:type="spellStart"/>
      <w:r w:rsidRPr="009B1370">
        <w:rPr>
          <w:szCs w:val="24"/>
          <w:lang w:val="en-AU"/>
        </w:rPr>
        <w:t>tüketici</w:t>
      </w:r>
      <w:proofErr w:type="spellEnd"/>
      <w:r w:rsidRPr="009B1370">
        <w:rPr>
          <w:szCs w:val="24"/>
          <w:lang w:val="en-AU"/>
        </w:rPr>
        <w:t xml:space="preserve"> </w:t>
      </w:r>
      <w:proofErr w:type="spellStart"/>
      <w:r w:rsidRPr="009B1370">
        <w:rPr>
          <w:szCs w:val="24"/>
          <w:lang w:val="en-AU"/>
        </w:rPr>
        <w:t>ambalajlarının</w:t>
      </w:r>
      <w:proofErr w:type="spellEnd"/>
      <w:r w:rsidRPr="009B1370">
        <w:rPr>
          <w:szCs w:val="24"/>
          <w:lang w:val="en-AU"/>
        </w:rPr>
        <w:t xml:space="preserve"> </w:t>
      </w:r>
      <w:proofErr w:type="spellStart"/>
      <w:r w:rsidRPr="009B1370">
        <w:rPr>
          <w:szCs w:val="24"/>
          <w:lang w:val="en-AU"/>
        </w:rPr>
        <w:t>sayısı</w:t>
      </w:r>
      <w:proofErr w:type="spellEnd"/>
      <w:r w:rsidRPr="009B1370">
        <w:rPr>
          <w:szCs w:val="24"/>
          <w:lang w:val="en-AU"/>
        </w:rPr>
        <w:t xml:space="preserve"> </w:t>
      </w:r>
      <w:proofErr w:type="spellStart"/>
      <w:r w:rsidRPr="009B1370">
        <w:rPr>
          <w:szCs w:val="24"/>
          <w:lang w:val="en-AU"/>
        </w:rPr>
        <w:t>ve</w:t>
      </w:r>
      <w:proofErr w:type="spellEnd"/>
      <w:r w:rsidRPr="009B1370">
        <w:rPr>
          <w:szCs w:val="24"/>
          <w:lang w:val="en-AU"/>
        </w:rPr>
        <w:t xml:space="preserve"> </w:t>
      </w:r>
      <w:proofErr w:type="spellStart"/>
      <w:r w:rsidRPr="009B1370">
        <w:rPr>
          <w:szCs w:val="24"/>
          <w:lang w:val="en-AU"/>
        </w:rPr>
        <w:t>kütlesi</w:t>
      </w:r>
      <w:proofErr w:type="spellEnd"/>
      <w:r w:rsidRPr="009B1370">
        <w:rPr>
          <w:szCs w:val="24"/>
          <w:lang w:val="en-AU"/>
        </w:rPr>
        <w:t xml:space="preserve"> (</w:t>
      </w:r>
      <w:proofErr w:type="spellStart"/>
      <w:r w:rsidRPr="009B1370">
        <w:rPr>
          <w:szCs w:val="24"/>
          <w:lang w:val="en-AU"/>
        </w:rPr>
        <w:t>isteğe</w:t>
      </w:r>
      <w:proofErr w:type="spellEnd"/>
      <w:r w:rsidRPr="009B1370">
        <w:rPr>
          <w:szCs w:val="24"/>
          <w:lang w:val="en-AU"/>
        </w:rPr>
        <w:t xml:space="preserve"> </w:t>
      </w:r>
      <w:proofErr w:type="spellStart"/>
      <w:r w:rsidRPr="009B1370">
        <w:rPr>
          <w:szCs w:val="24"/>
          <w:lang w:val="en-AU"/>
        </w:rPr>
        <w:t>bağlı</w:t>
      </w:r>
      <w:proofErr w:type="spellEnd"/>
      <w:r w:rsidRPr="009B1370">
        <w:rPr>
          <w:szCs w:val="24"/>
          <w:lang w:val="en-AU"/>
        </w:rPr>
        <w:t>).</w:t>
      </w:r>
    </w:p>
    <w:p w:rsidR="009B1370" w:rsidRPr="009B1370" w:rsidRDefault="009B1370" w:rsidP="009B1370">
      <w:pPr>
        <w:jc w:val="both"/>
        <w:rPr>
          <w:szCs w:val="24"/>
          <w:lang w:val="en-AU"/>
        </w:rPr>
      </w:pPr>
    </w:p>
    <w:p w:rsidR="009B1370" w:rsidRPr="009B1370" w:rsidRDefault="009B1370" w:rsidP="009B1370">
      <w:pPr>
        <w:jc w:val="both"/>
        <w:rPr>
          <w:szCs w:val="24"/>
        </w:rPr>
      </w:pPr>
      <w:r w:rsidRPr="009B1370">
        <w:rPr>
          <w:szCs w:val="24"/>
        </w:rPr>
        <w:t xml:space="preserve">Gerektiğinde bu bilgiler Türkçe’nin yanı sıra yabancı dilde de yazılabilir. </w:t>
      </w:r>
    </w:p>
    <w:p w:rsidR="000E11BF" w:rsidRDefault="000E11BF" w:rsidP="000E11BF">
      <w:pPr>
        <w:pStyle w:val="NormalWeb"/>
        <w:rPr>
          <w:rFonts w:ascii="Arial" w:hAnsi="Arial"/>
          <w:sz w:val="20"/>
        </w:rPr>
      </w:pPr>
    </w:p>
    <w:p w:rsidR="000E11BF" w:rsidRDefault="000E11BF" w:rsidP="000E11BF">
      <w:pPr>
        <w:rPr>
          <w:szCs w:val="24"/>
        </w:rPr>
      </w:pPr>
      <w:r>
        <w:rPr>
          <w:szCs w:val="24"/>
        </w:rPr>
        <w:t>Küçük tüketici ambalâjlarında bu bilgiler bir etikete yazılarak ambalâj içine bırakılabilir.</w:t>
      </w:r>
    </w:p>
    <w:p w:rsidR="000E11BF" w:rsidRDefault="000E11BF" w:rsidP="000E11BF">
      <w:pPr>
        <w:rPr>
          <w:szCs w:val="24"/>
        </w:rPr>
      </w:pPr>
    </w:p>
    <w:p w:rsidR="000E11BF" w:rsidRDefault="000E11BF" w:rsidP="000E11BF">
      <w:pPr>
        <w:pStyle w:val="Balk2"/>
      </w:pPr>
      <w:bookmarkStart w:id="57" w:name="_Toc438116686"/>
      <w:r>
        <w:t>6.4</w:t>
      </w:r>
      <w:r>
        <w:tab/>
        <w:t>Muhafaza ve taşıma</w:t>
      </w:r>
      <w:bookmarkEnd w:id="57"/>
    </w:p>
    <w:p w:rsidR="000E11BF" w:rsidRDefault="000E11BF" w:rsidP="000E11BF">
      <w:pPr>
        <w:jc w:val="both"/>
        <w:rPr>
          <w:rFonts w:cs="Arial"/>
        </w:rPr>
      </w:pPr>
      <w:r>
        <w:rPr>
          <w:rFonts w:cs="Arial"/>
        </w:rPr>
        <w:t>Antepfıstığı bağıl nemin % 65 - % 70’i geçmediği depo koşullarında 20 ile 25</w:t>
      </w:r>
      <w:r w:rsidR="00144542">
        <w:rPr>
          <w:rFonts w:cs="Arial"/>
        </w:rPr>
        <w:t>º</w:t>
      </w:r>
      <w:r>
        <w:rPr>
          <w:rFonts w:cs="Arial"/>
        </w:rPr>
        <w:t xml:space="preserve"> C’de vakumlu ambalajda en fazla 12 ay, karton kutularda en fazla 6 ay muhafaza edilmelidir.</w:t>
      </w:r>
    </w:p>
    <w:p w:rsidR="000E11BF" w:rsidRDefault="000E11BF" w:rsidP="000E11BF">
      <w:pPr>
        <w:jc w:val="both"/>
        <w:rPr>
          <w:b/>
          <w:bCs/>
        </w:rPr>
      </w:pPr>
    </w:p>
    <w:p w:rsidR="000E11BF" w:rsidRDefault="000E11BF" w:rsidP="000E11BF">
      <w:pPr>
        <w:jc w:val="both"/>
      </w:pPr>
      <w:r>
        <w:rPr>
          <w:b/>
          <w:bCs/>
          <w:sz w:val="22"/>
        </w:rPr>
        <w:t>6.4.1</w:t>
      </w:r>
      <w:r>
        <w:rPr>
          <w:b/>
          <w:bCs/>
          <w:sz w:val="22"/>
        </w:rPr>
        <w:tab/>
      </w:r>
      <w:r>
        <w:t>Antepfıstığı içleri ve bunların içinde bulundukları ambalâjlar işleme yerlerinde, depolarda, taşıtlarda fena koku yayan ve bunları kirletecek maddelerle bir arada bulundurulmamalıdır.</w:t>
      </w:r>
    </w:p>
    <w:p w:rsidR="000E11BF" w:rsidRDefault="000E11BF" w:rsidP="000E11BF">
      <w:pPr>
        <w:jc w:val="both"/>
      </w:pPr>
    </w:p>
    <w:p w:rsidR="000E11BF" w:rsidRDefault="000E11BF" w:rsidP="000E11BF">
      <w:pPr>
        <w:jc w:val="both"/>
      </w:pPr>
      <w:r>
        <w:rPr>
          <w:b/>
          <w:bCs/>
          <w:sz w:val="22"/>
        </w:rPr>
        <w:t>6.4.2</w:t>
      </w:r>
      <w:r>
        <w:rPr>
          <w:b/>
          <w:bCs/>
          <w:sz w:val="22"/>
        </w:rPr>
        <w:tab/>
      </w:r>
      <w:r>
        <w:t>İçinde antepfıstığı içi bulunan ambalâjlar; yaş olmayan, havadar ve serin yerlerde tutulmalı, yağmur altında bırakılmamalı ve bu şartlarda yükletilip boşaltılmamalıdır. Taşımada hava dolaşımlı kapalı araçlar kullanılmalıdır.</w:t>
      </w:r>
    </w:p>
    <w:p w:rsidR="000E11BF" w:rsidRDefault="000E11BF" w:rsidP="000E11BF"/>
    <w:p w:rsidR="000E11BF" w:rsidRDefault="000E11BF" w:rsidP="000E11BF">
      <w:r>
        <w:t>Antepfıstığı içinin taşınması TS 9855’e uygun olarak yapılmalıdır</w:t>
      </w:r>
    </w:p>
    <w:p w:rsidR="000E11BF" w:rsidRDefault="000E11BF" w:rsidP="000E11BF"/>
    <w:p w:rsidR="000E11BF" w:rsidRDefault="000E11BF" w:rsidP="000E11BF">
      <w:pPr>
        <w:pStyle w:val="Balk1"/>
        <w:rPr>
          <w:szCs w:val="24"/>
          <w:lang w:val="tr-TR"/>
        </w:rPr>
      </w:pPr>
      <w:bookmarkStart w:id="58" w:name="_Toc438116687"/>
      <w:r>
        <w:rPr>
          <w:szCs w:val="24"/>
          <w:lang w:val="tr-TR"/>
        </w:rPr>
        <w:t>7</w:t>
      </w:r>
      <w:r>
        <w:rPr>
          <w:szCs w:val="24"/>
          <w:lang w:val="tr-TR"/>
        </w:rPr>
        <w:tab/>
        <w:t>Çeşitli hükümler</w:t>
      </w:r>
      <w:bookmarkEnd w:id="58"/>
    </w:p>
    <w:p w:rsidR="000E11BF" w:rsidRDefault="000E11BF" w:rsidP="000E11BF">
      <w:pPr>
        <w:jc w:val="both"/>
        <w:rPr>
          <w:szCs w:val="24"/>
        </w:rPr>
      </w:pPr>
      <w:r>
        <w:rPr>
          <w:szCs w:val="24"/>
        </w:rPr>
        <w:t>Üretici bu standarda uygun olarak ürettiğini beyan ettiği antepfıstığı içleri için istenildiğinde standarda uygunluk belgesi vermek veya göstermek zorundadır. Bu beyannamede satış konusu olan antepfıstığı içinin;</w:t>
      </w:r>
    </w:p>
    <w:p w:rsidR="000E11BF" w:rsidRDefault="000E11BF" w:rsidP="000E11BF">
      <w:pPr>
        <w:rPr>
          <w:szCs w:val="24"/>
        </w:rPr>
      </w:pPr>
    </w:p>
    <w:p w:rsidR="000E11BF" w:rsidRDefault="000E11BF" w:rsidP="000E11BF">
      <w:pPr>
        <w:numPr>
          <w:ilvl w:val="0"/>
          <w:numId w:val="5"/>
        </w:numPr>
        <w:rPr>
          <w:szCs w:val="24"/>
        </w:rPr>
      </w:pPr>
      <w:r>
        <w:rPr>
          <w:szCs w:val="24"/>
        </w:rPr>
        <w:t>Madde 4'deki özelliklere uygun olduğunun,</w:t>
      </w:r>
    </w:p>
    <w:p w:rsidR="000E11BF" w:rsidRDefault="000E11BF" w:rsidP="000E11BF">
      <w:pPr>
        <w:numPr>
          <w:ilvl w:val="0"/>
          <w:numId w:val="5"/>
        </w:numPr>
        <w:jc w:val="both"/>
        <w:rPr>
          <w:szCs w:val="24"/>
        </w:rPr>
      </w:pPr>
      <w:r>
        <w:rPr>
          <w:szCs w:val="24"/>
        </w:rPr>
        <w:t>Madde 5'deki muayene ve deneylerin yapılmış ve uygun sonuç alınmış bulunduğunun</w:t>
      </w:r>
    </w:p>
    <w:p w:rsidR="000E11BF" w:rsidRDefault="000E11BF" w:rsidP="000E11BF">
      <w:pPr>
        <w:jc w:val="both"/>
        <w:rPr>
          <w:szCs w:val="24"/>
        </w:rPr>
      </w:pPr>
    </w:p>
    <w:p w:rsidR="000E11BF" w:rsidRDefault="000E11BF" w:rsidP="000E11BF">
      <w:pPr>
        <w:jc w:val="both"/>
        <w:rPr>
          <w:szCs w:val="24"/>
        </w:rPr>
      </w:pPr>
      <w:r>
        <w:rPr>
          <w:szCs w:val="24"/>
        </w:rPr>
        <w:t>belirtilmesi gerekir.</w:t>
      </w:r>
    </w:p>
    <w:p w:rsidR="000E11BF" w:rsidRDefault="000E11BF" w:rsidP="000B1A0B">
      <w:pPr>
        <w:rPr>
          <w:rFonts w:cs="Arial"/>
          <w:b/>
          <w:bCs/>
          <w:color w:val="000000"/>
          <w:sz w:val="22"/>
          <w:szCs w:val="22"/>
        </w:rPr>
      </w:pPr>
    </w:p>
    <w:p w:rsidR="000E11BF" w:rsidRDefault="000E11BF" w:rsidP="000E11BF">
      <w:pPr>
        <w:jc w:val="center"/>
        <w:rPr>
          <w:rFonts w:cs="Arial"/>
          <w:b/>
          <w:bCs/>
          <w:color w:val="000000"/>
          <w:sz w:val="22"/>
          <w:szCs w:val="22"/>
        </w:rPr>
      </w:pPr>
    </w:p>
    <w:p w:rsidR="000E11BF" w:rsidRDefault="000E11BF" w:rsidP="000E11BF">
      <w:pPr>
        <w:pStyle w:val="Balk1"/>
        <w:jc w:val="center"/>
      </w:pPr>
      <w:bookmarkStart w:id="59" w:name="_Toc438116688"/>
      <w:proofErr w:type="spellStart"/>
      <w:r>
        <w:t>Yararlanılan</w:t>
      </w:r>
      <w:proofErr w:type="spellEnd"/>
      <w:r>
        <w:t xml:space="preserve"> </w:t>
      </w:r>
      <w:proofErr w:type="spellStart"/>
      <w:r>
        <w:t>kaynaklar</w:t>
      </w:r>
      <w:bookmarkEnd w:id="59"/>
      <w:proofErr w:type="spellEnd"/>
    </w:p>
    <w:p w:rsidR="000E11BF" w:rsidRDefault="000E11BF" w:rsidP="000E11BF">
      <w:pPr>
        <w:ind w:left="851" w:right="-1" w:hanging="851"/>
      </w:pPr>
    </w:p>
    <w:p w:rsidR="000E11BF" w:rsidRDefault="000E11BF" w:rsidP="000E11BF">
      <w:pPr>
        <w:numPr>
          <w:ilvl w:val="0"/>
          <w:numId w:val="8"/>
        </w:numPr>
        <w:ind w:right="-1"/>
        <w:jc w:val="both"/>
        <w:rPr>
          <w:rFonts w:cs="Arial"/>
        </w:rPr>
      </w:pPr>
      <w:r>
        <w:rPr>
          <w:rFonts w:cs="Arial"/>
          <w:szCs w:val="15"/>
        </w:rPr>
        <w:t xml:space="preserve">Dr. H.TEKİN, Uz. S. ARPACI, </w:t>
      </w:r>
      <w:proofErr w:type="spellStart"/>
      <w:proofErr w:type="gramStart"/>
      <w:r>
        <w:rPr>
          <w:rFonts w:cs="Arial"/>
          <w:szCs w:val="15"/>
        </w:rPr>
        <w:t>Uz.H</w:t>
      </w:r>
      <w:proofErr w:type="gramEnd"/>
      <w:r>
        <w:rPr>
          <w:rFonts w:cs="Arial"/>
          <w:szCs w:val="15"/>
        </w:rPr>
        <w:t>.S</w:t>
      </w:r>
      <w:proofErr w:type="spellEnd"/>
      <w:r>
        <w:rPr>
          <w:rFonts w:cs="Arial"/>
          <w:szCs w:val="15"/>
        </w:rPr>
        <w:t xml:space="preserve">. ATLI, Uz. İ. AÇAR, S. KARADAĞ, </w:t>
      </w:r>
      <w:proofErr w:type="spellStart"/>
      <w:proofErr w:type="gramStart"/>
      <w:r>
        <w:rPr>
          <w:rFonts w:cs="Arial"/>
          <w:szCs w:val="15"/>
        </w:rPr>
        <w:t>Uz.Y</w:t>
      </w:r>
      <w:proofErr w:type="spellEnd"/>
      <w:proofErr w:type="gramEnd"/>
      <w:r>
        <w:rPr>
          <w:rFonts w:cs="Arial"/>
          <w:szCs w:val="15"/>
        </w:rPr>
        <w:t xml:space="preserve">. AYDIN, Uz. A. YAMAN, </w:t>
      </w:r>
      <w:r>
        <w:rPr>
          <w:rStyle w:val="style31"/>
          <w:rFonts w:cs="Arial"/>
          <w:b w:val="0"/>
          <w:bCs w:val="0"/>
          <w:szCs w:val="15"/>
        </w:rPr>
        <w:t xml:space="preserve">Antepfıstığı Yetiştiriciliği, </w:t>
      </w:r>
      <w:r>
        <w:rPr>
          <w:rFonts w:cs="Arial"/>
          <w:szCs w:val="15"/>
        </w:rPr>
        <w:t>Antepfıstığı Araştırma Enstitüsü, Gaziantep, 2001.</w:t>
      </w:r>
    </w:p>
    <w:p w:rsidR="000E11BF" w:rsidRDefault="000E11BF" w:rsidP="000E11BF">
      <w:pPr>
        <w:pStyle w:val="stbilgi"/>
        <w:tabs>
          <w:tab w:val="clear" w:pos="4536"/>
          <w:tab w:val="clear" w:pos="9072"/>
        </w:tabs>
        <w:rPr>
          <w:rFonts w:cs="Arial"/>
        </w:rPr>
      </w:pPr>
    </w:p>
    <w:p w:rsidR="000E11BF" w:rsidRDefault="000E11BF" w:rsidP="000E11BF">
      <w:pPr>
        <w:numPr>
          <w:ilvl w:val="0"/>
          <w:numId w:val="8"/>
        </w:numPr>
        <w:rPr>
          <w:rFonts w:cs="Arial"/>
          <w:szCs w:val="24"/>
        </w:rPr>
      </w:pPr>
      <w:r>
        <w:t xml:space="preserve">Antepfıstığı Yetiştiriciliği, Tarım ve </w:t>
      </w:r>
      <w:proofErr w:type="spellStart"/>
      <w:r>
        <w:t>Köyişleri</w:t>
      </w:r>
      <w:proofErr w:type="spellEnd"/>
      <w:r>
        <w:t xml:space="preserve"> Bakanlığı Yayınları, Ankara, 1998.</w:t>
      </w:r>
    </w:p>
    <w:p w:rsidR="000E11BF" w:rsidRDefault="000E11BF" w:rsidP="000E11BF">
      <w:pPr>
        <w:rPr>
          <w:rFonts w:eastAsia="Arial Unicode MS" w:cs="Arial"/>
          <w:szCs w:val="24"/>
        </w:rPr>
      </w:pPr>
    </w:p>
    <w:p w:rsidR="000E11BF" w:rsidRDefault="000E11BF" w:rsidP="000E11BF">
      <w:pPr>
        <w:numPr>
          <w:ilvl w:val="0"/>
          <w:numId w:val="8"/>
        </w:numPr>
        <w:ind w:right="-1"/>
      </w:pPr>
      <w:r>
        <w:rPr>
          <w:rFonts w:cs="Arial"/>
          <w:szCs w:val="24"/>
        </w:rPr>
        <w:t>UN/ECE Standard DDF – 10, 2003.</w:t>
      </w:r>
      <w:r>
        <w:rPr>
          <w:bCs/>
          <w:szCs w:val="24"/>
        </w:rPr>
        <w:t xml:space="preserve"> </w:t>
      </w:r>
    </w:p>
    <w:p w:rsidR="000E11BF" w:rsidRDefault="000E11BF" w:rsidP="000E11BF">
      <w:pPr>
        <w:ind w:left="851" w:right="-1" w:hanging="851"/>
      </w:pPr>
    </w:p>
    <w:p w:rsidR="000E11BF" w:rsidRDefault="000E11BF" w:rsidP="000E11BF">
      <w:pPr>
        <w:numPr>
          <w:ilvl w:val="0"/>
          <w:numId w:val="8"/>
        </w:numPr>
      </w:pPr>
      <w:r>
        <w:t>http://www.uga.edu/fruit/pistacio.htm.</w:t>
      </w:r>
    </w:p>
    <w:p w:rsidR="000E11BF" w:rsidRDefault="000E11BF" w:rsidP="000E11BF">
      <w:pPr>
        <w:ind w:right="-1"/>
      </w:pPr>
    </w:p>
    <w:sectPr w:rsidR="000E11BF" w:rsidSect="006C27DC">
      <w:headerReference w:type="even" r:id="rId16"/>
      <w:headerReference w:type="default" r:id="rId17"/>
      <w:footerReference w:type="even" r:id="rId18"/>
      <w:footerReference w:type="default" r:id="rId19"/>
      <w:type w:val="continuous"/>
      <w:pgSz w:w="11906" w:h="16838" w:code="9"/>
      <w:pgMar w:top="1418" w:right="1134" w:bottom="1134" w:left="1134" w:header="851" w:footer="851"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1A0B" w:rsidRDefault="000B1A0B" w:rsidP="000E11BF">
      <w:r>
        <w:separator/>
      </w:r>
    </w:p>
  </w:endnote>
  <w:endnote w:type="continuationSeparator" w:id="0">
    <w:p w:rsidR="000B1A0B" w:rsidRDefault="000B1A0B" w:rsidP="000E1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1A0B" w:rsidRDefault="000B1A0B">
    <w:pPr>
      <w:pStyle w:val="Altbilgi"/>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1A0B" w:rsidRDefault="000B1A0B">
    <w:pPr>
      <w:pStyle w:val="Altbilgi"/>
      <w:ind w:right="360"/>
    </w:pPr>
    <w:r>
      <w:rPr>
        <w:rStyle w:val="SayfaNumaras"/>
      </w:rPr>
      <w:fldChar w:fldCharType="begin"/>
    </w:r>
    <w:r>
      <w:rPr>
        <w:rStyle w:val="SayfaNumaras"/>
      </w:rPr>
      <w:instrText xml:space="preserve"> PAGE </w:instrText>
    </w:r>
    <w:r>
      <w:rPr>
        <w:rStyle w:val="SayfaNumaras"/>
      </w:rPr>
      <w:fldChar w:fldCharType="separate"/>
    </w:r>
    <w:r w:rsidR="006C27DC">
      <w:rPr>
        <w:rStyle w:val="SayfaNumaras"/>
        <w:noProof/>
      </w:rPr>
      <w:t>6</w:t>
    </w:r>
    <w:r>
      <w:rPr>
        <w:rStyle w:val="SayfaNumara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1A0B" w:rsidRDefault="000B1A0B">
    <w:pPr>
      <w:pStyle w:val="Altbilgi"/>
      <w:ind w:right="-1" w:firstLine="360"/>
      <w:jc w:val="right"/>
    </w:pPr>
    <w:r>
      <w:rPr>
        <w:rStyle w:val="SayfaNumaras"/>
      </w:rPr>
      <w:fldChar w:fldCharType="begin"/>
    </w:r>
    <w:r>
      <w:rPr>
        <w:rStyle w:val="SayfaNumaras"/>
      </w:rPr>
      <w:instrText xml:space="preserve"> PAGE </w:instrText>
    </w:r>
    <w:r>
      <w:rPr>
        <w:rStyle w:val="SayfaNumaras"/>
      </w:rPr>
      <w:fldChar w:fldCharType="separate"/>
    </w:r>
    <w:r w:rsidR="006C27DC">
      <w:rPr>
        <w:rStyle w:val="SayfaNumaras"/>
        <w:noProof/>
      </w:rPr>
      <w:t>7</w:t>
    </w:r>
    <w:r>
      <w:rPr>
        <w:rStyle w:val="SayfaNumara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1A0B" w:rsidRDefault="000B1A0B" w:rsidP="000E11BF">
      <w:r>
        <w:separator/>
      </w:r>
    </w:p>
  </w:footnote>
  <w:footnote w:type="continuationSeparator" w:id="0">
    <w:p w:rsidR="000B1A0B" w:rsidRDefault="000B1A0B" w:rsidP="000E11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1A0B" w:rsidRDefault="000B1A0B" w:rsidP="009B1370">
    <w:pPr>
      <w:pBdr>
        <w:bottom w:val="single" w:sz="4" w:space="1" w:color="auto"/>
      </w:pBdr>
      <w:tabs>
        <w:tab w:val="center" w:pos="4500"/>
        <w:tab w:val="right" w:pos="9600"/>
      </w:tabs>
    </w:pPr>
    <w:r>
      <w:t>ICS 67.080.10</w:t>
    </w:r>
    <w:r>
      <w:tab/>
      <w:t>TÜRK STANDARDI</w:t>
    </w:r>
    <w:r>
      <w:tab/>
    </w:r>
    <w:proofErr w:type="spellStart"/>
    <w:r>
      <w:t>tst</w:t>
    </w:r>
    <w:proofErr w:type="spellEnd"/>
    <w:r>
      <w:t xml:space="preserve"> 1280/Revizyon</w:t>
    </w:r>
  </w:p>
  <w:p w:rsidR="000B1A0B" w:rsidRDefault="000B1A0B">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1A0B" w:rsidRDefault="000B1A0B" w:rsidP="009B1370">
    <w:pPr>
      <w:pBdr>
        <w:bottom w:val="single" w:sz="4" w:space="1" w:color="auto"/>
      </w:pBdr>
      <w:tabs>
        <w:tab w:val="center" w:pos="4500"/>
        <w:tab w:val="right" w:pos="9600"/>
      </w:tabs>
    </w:pPr>
    <w:r>
      <w:t>ICS 67.080.10</w:t>
    </w:r>
    <w:r>
      <w:tab/>
      <w:t>TÜRK STANDARDI</w:t>
    </w:r>
    <w:r>
      <w:tab/>
    </w:r>
    <w:proofErr w:type="spellStart"/>
    <w:r>
      <w:t>tst</w:t>
    </w:r>
    <w:proofErr w:type="spellEnd"/>
    <w:r>
      <w:t xml:space="preserve"> 1280/Revizyon</w:t>
    </w:r>
  </w:p>
  <w:p w:rsidR="000B1A0B" w:rsidRDefault="000B1A0B">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1A0B" w:rsidRDefault="000B1A0B" w:rsidP="009B1370">
    <w:pPr>
      <w:pBdr>
        <w:bottom w:val="single" w:sz="4" w:space="1" w:color="auto"/>
      </w:pBdr>
      <w:tabs>
        <w:tab w:val="center" w:pos="4500"/>
        <w:tab w:val="right" w:pos="9600"/>
      </w:tabs>
    </w:pPr>
    <w:r>
      <w:t>ICS 67.080.10</w:t>
    </w:r>
    <w:r>
      <w:tab/>
      <w:t>TÜRK STANDARDI</w:t>
    </w:r>
    <w:r>
      <w:tab/>
      <w:t>TS 1280/Aralık 2006</w:t>
    </w:r>
  </w:p>
  <w:p w:rsidR="000B1A0B" w:rsidRDefault="000B1A0B">
    <w:pPr>
      <w:pStyle w:val="stbilgi"/>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1A0B" w:rsidRDefault="000B1A0B" w:rsidP="009B1370">
    <w:pPr>
      <w:pBdr>
        <w:bottom w:val="single" w:sz="4" w:space="1" w:color="auto"/>
      </w:pBdr>
      <w:tabs>
        <w:tab w:val="center" w:pos="4500"/>
        <w:tab w:val="right" w:pos="9600"/>
      </w:tabs>
    </w:pPr>
    <w:r>
      <w:t>ICS 67.080.10</w:t>
    </w:r>
    <w:r>
      <w:tab/>
      <w:t>TÜRK STANDARDI TASARISI</w:t>
    </w:r>
    <w:r>
      <w:tab/>
    </w:r>
    <w:proofErr w:type="spellStart"/>
    <w:r>
      <w:t>tst</w:t>
    </w:r>
    <w:proofErr w:type="spellEnd"/>
    <w:r>
      <w:t xml:space="preserve"> 1280/Revizyon</w:t>
    </w:r>
  </w:p>
  <w:p w:rsidR="000B1A0B" w:rsidRDefault="000B1A0B">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27808"/>
    <w:multiLevelType w:val="hybridMultilevel"/>
    <w:tmpl w:val="31EC7674"/>
    <w:lvl w:ilvl="0" w:tplc="0E2ABE04">
      <w:numFmt w:val="bullet"/>
      <w:lvlText w:val="-"/>
      <w:lvlJc w:val="left"/>
      <w:pPr>
        <w:tabs>
          <w:tab w:val="num" w:pos="397"/>
        </w:tabs>
        <w:ind w:left="397" w:hanging="397"/>
      </w:pPr>
      <w:rPr>
        <w:rFonts w:ascii="Arial" w:hAnsi="Arial" w:hint="default"/>
        <w:b w:val="0"/>
        <w:i w:val="0"/>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6030423"/>
    <w:multiLevelType w:val="hybridMultilevel"/>
    <w:tmpl w:val="9908745A"/>
    <w:lvl w:ilvl="0" w:tplc="7B002E82">
      <w:start w:val="1"/>
      <w:numFmt w:val="decimal"/>
      <w:lvlText w:val="%1."/>
      <w:lvlJc w:val="left"/>
      <w:pPr>
        <w:ind w:left="8145" w:hanging="360"/>
      </w:pPr>
      <w:rPr>
        <w:rFonts w:hint="default"/>
      </w:rPr>
    </w:lvl>
    <w:lvl w:ilvl="1" w:tplc="041F0019" w:tentative="1">
      <w:start w:val="1"/>
      <w:numFmt w:val="lowerLetter"/>
      <w:lvlText w:val="%2."/>
      <w:lvlJc w:val="left"/>
      <w:pPr>
        <w:ind w:left="8865" w:hanging="360"/>
      </w:pPr>
    </w:lvl>
    <w:lvl w:ilvl="2" w:tplc="041F001B" w:tentative="1">
      <w:start w:val="1"/>
      <w:numFmt w:val="lowerRoman"/>
      <w:lvlText w:val="%3."/>
      <w:lvlJc w:val="right"/>
      <w:pPr>
        <w:ind w:left="9585" w:hanging="180"/>
      </w:pPr>
    </w:lvl>
    <w:lvl w:ilvl="3" w:tplc="041F000F" w:tentative="1">
      <w:start w:val="1"/>
      <w:numFmt w:val="decimal"/>
      <w:lvlText w:val="%4."/>
      <w:lvlJc w:val="left"/>
      <w:pPr>
        <w:ind w:left="10305" w:hanging="360"/>
      </w:pPr>
    </w:lvl>
    <w:lvl w:ilvl="4" w:tplc="041F0019" w:tentative="1">
      <w:start w:val="1"/>
      <w:numFmt w:val="lowerLetter"/>
      <w:lvlText w:val="%5."/>
      <w:lvlJc w:val="left"/>
      <w:pPr>
        <w:ind w:left="11025" w:hanging="360"/>
      </w:pPr>
    </w:lvl>
    <w:lvl w:ilvl="5" w:tplc="041F001B" w:tentative="1">
      <w:start w:val="1"/>
      <w:numFmt w:val="lowerRoman"/>
      <w:lvlText w:val="%6."/>
      <w:lvlJc w:val="right"/>
      <w:pPr>
        <w:ind w:left="11745" w:hanging="180"/>
      </w:pPr>
    </w:lvl>
    <w:lvl w:ilvl="6" w:tplc="041F000F" w:tentative="1">
      <w:start w:val="1"/>
      <w:numFmt w:val="decimal"/>
      <w:lvlText w:val="%7."/>
      <w:lvlJc w:val="left"/>
      <w:pPr>
        <w:ind w:left="12465" w:hanging="360"/>
      </w:pPr>
    </w:lvl>
    <w:lvl w:ilvl="7" w:tplc="041F0019" w:tentative="1">
      <w:start w:val="1"/>
      <w:numFmt w:val="lowerLetter"/>
      <w:lvlText w:val="%8."/>
      <w:lvlJc w:val="left"/>
      <w:pPr>
        <w:ind w:left="13185" w:hanging="360"/>
      </w:pPr>
    </w:lvl>
    <w:lvl w:ilvl="8" w:tplc="041F001B" w:tentative="1">
      <w:start w:val="1"/>
      <w:numFmt w:val="lowerRoman"/>
      <w:lvlText w:val="%9."/>
      <w:lvlJc w:val="right"/>
      <w:pPr>
        <w:ind w:left="13905" w:hanging="180"/>
      </w:pPr>
    </w:lvl>
  </w:abstractNum>
  <w:abstractNum w:abstractNumId="2" w15:restartNumberingAfterBreak="0">
    <w:nsid w:val="2B62045A"/>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3" w15:restartNumberingAfterBreak="0">
    <w:nsid w:val="2C5858FA"/>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4" w15:restartNumberingAfterBreak="0">
    <w:nsid w:val="344567D7"/>
    <w:multiLevelType w:val="hybridMultilevel"/>
    <w:tmpl w:val="4E9C2F38"/>
    <w:lvl w:ilvl="0" w:tplc="796ED336">
      <w:start w:val="1"/>
      <w:numFmt w:val="bullet"/>
      <w:lvlText w:val="-"/>
      <w:lvlJc w:val="left"/>
      <w:pPr>
        <w:tabs>
          <w:tab w:val="num" w:pos="720"/>
        </w:tabs>
        <w:ind w:left="72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CB24C11"/>
    <w:multiLevelType w:val="singleLevel"/>
    <w:tmpl w:val="CDDE3CC8"/>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35E29C8"/>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7" w15:restartNumberingAfterBreak="0">
    <w:nsid w:val="5E5938A0"/>
    <w:multiLevelType w:val="hybridMultilevel"/>
    <w:tmpl w:val="1AAEE714"/>
    <w:lvl w:ilvl="0" w:tplc="97CE5F82">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5BA6AD5"/>
    <w:multiLevelType w:val="hybridMultilevel"/>
    <w:tmpl w:val="66F8CFEA"/>
    <w:lvl w:ilvl="0" w:tplc="13A86392">
      <w:start w:val="1"/>
      <w:numFmt w:val="bullet"/>
      <w:lvlText w:val="-"/>
      <w:lvlJc w:val="left"/>
      <w:pPr>
        <w:tabs>
          <w:tab w:val="num" w:pos="1065"/>
        </w:tabs>
        <w:ind w:left="1065" w:hanging="360"/>
      </w:pPr>
      <w:rPr>
        <w:rFonts w:ascii="Times New Roman" w:eastAsia="Times New Roman" w:hAnsi="Times New Roman" w:cs="Times New Roman" w:hint="default"/>
      </w:rPr>
    </w:lvl>
    <w:lvl w:ilvl="1" w:tplc="041F0003" w:tentative="1">
      <w:start w:val="1"/>
      <w:numFmt w:val="bullet"/>
      <w:lvlText w:val="o"/>
      <w:lvlJc w:val="left"/>
      <w:pPr>
        <w:tabs>
          <w:tab w:val="num" w:pos="1785"/>
        </w:tabs>
        <w:ind w:left="1785" w:hanging="360"/>
      </w:pPr>
      <w:rPr>
        <w:rFonts w:ascii="Courier New" w:hAnsi="Courier New" w:hint="default"/>
      </w:rPr>
    </w:lvl>
    <w:lvl w:ilvl="2" w:tplc="041F0005" w:tentative="1">
      <w:start w:val="1"/>
      <w:numFmt w:val="bullet"/>
      <w:lvlText w:val=""/>
      <w:lvlJc w:val="left"/>
      <w:pPr>
        <w:tabs>
          <w:tab w:val="num" w:pos="2505"/>
        </w:tabs>
        <w:ind w:left="2505" w:hanging="360"/>
      </w:pPr>
      <w:rPr>
        <w:rFonts w:ascii="Wingdings" w:hAnsi="Wingdings" w:hint="default"/>
      </w:rPr>
    </w:lvl>
    <w:lvl w:ilvl="3" w:tplc="041F0001" w:tentative="1">
      <w:start w:val="1"/>
      <w:numFmt w:val="bullet"/>
      <w:lvlText w:val=""/>
      <w:lvlJc w:val="left"/>
      <w:pPr>
        <w:tabs>
          <w:tab w:val="num" w:pos="3225"/>
        </w:tabs>
        <w:ind w:left="3225" w:hanging="360"/>
      </w:pPr>
      <w:rPr>
        <w:rFonts w:ascii="Symbol" w:hAnsi="Symbol" w:hint="default"/>
      </w:rPr>
    </w:lvl>
    <w:lvl w:ilvl="4" w:tplc="041F0003" w:tentative="1">
      <w:start w:val="1"/>
      <w:numFmt w:val="bullet"/>
      <w:lvlText w:val="o"/>
      <w:lvlJc w:val="left"/>
      <w:pPr>
        <w:tabs>
          <w:tab w:val="num" w:pos="3945"/>
        </w:tabs>
        <w:ind w:left="3945" w:hanging="360"/>
      </w:pPr>
      <w:rPr>
        <w:rFonts w:ascii="Courier New" w:hAnsi="Courier New" w:hint="default"/>
      </w:rPr>
    </w:lvl>
    <w:lvl w:ilvl="5" w:tplc="041F0005" w:tentative="1">
      <w:start w:val="1"/>
      <w:numFmt w:val="bullet"/>
      <w:lvlText w:val=""/>
      <w:lvlJc w:val="left"/>
      <w:pPr>
        <w:tabs>
          <w:tab w:val="num" w:pos="4665"/>
        </w:tabs>
        <w:ind w:left="4665" w:hanging="360"/>
      </w:pPr>
      <w:rPr>
        <w:rFonts w:ascii="Wingdings" w:hAnsi="Wingdings" w:hint="default"/>
      </w:rPr>
    </w:lvl>
    <w:lvl w:ilvl="6" w:tplc="041F0001" w:tentative="1">
      <w:start w:val="1"/>
      <w:numFmt w:val="bullet"/>
      <w:lvlText w:val=""/>
      <w:lvlJc w:val="left"/>
      <w:pPr>
        <w:tabs>
          <w:tab w:val="num" w:pos="5385"/>
        </w:tabs>
        <w:ind w:left="5385" w:hanging="360"/>
      </w:pPr>
      <w:rPr>
        <w:rFonts w:ascii="Symbol" w:hAnsi="Symbol" w:hint="default"/>
      </w:rPr>
    </w:lvl>
    <w:lvl w:ilvl="7" w:tplc="041F0003" w:tentative="1">
      <w:start w:val="1"/>
      <w:numFmt w:val="bullet"/>
      <w:lvlText w:val="o"/>
      <w:lvlJc w:val="left"/>
      <w:pPr>
        <w:tabs>
          <w:tab w:val="num" w:pos="6105"/>
        </w:tabs>
        <w:ind w:left="6105" w:hanging="360"/>
      </w:pPr>
      <w:rPr>
        <w:rFonts w:ascii="Courier New" w:hAnsi="Courier New" w:hint="default"/>
      </w:rPr>
    </w:lvl>
    <w:lvl w:ilvl="8" w:tplc="041F0005" w:tentative="1">
      <w:start w:val="1"/>
      <w:numFmt w:val="bullet"/>
      <w:lvlText w:val=""/>
      <w:lvlJc w:val="left"/>
      <w:pPr>
        <w:tabs>
          <w:tab w:val="num" w:pos="6825"/>
        </w:tabs>
        <w:ind w:left="6825" w:hanging="360"/>
      </w:pPr>
      <w:rPr>
        <w:rFonts w:ascii="Wingdings" w:hAnsi="Wingdings" w:hint="default"/>
      </w:rPr>
    </w:lvl>
  </w:abstractNum>
  <w:abstractNum w:abstractNumId="9" w15:restartNumberingAfterBreak="0">
    <w:nsid w:val="6C87448E"/>
    <w:multiLevelType w:val="hybridMultilevel"/>
    <w:tmpl w:val="6A44457E"/>
    <w:lvl w:ilvl="0" w:tplc="97CE5F82">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CB23CF4"/>
    <w:multiLevelType w:val="hybridMultilevel"/>
    <w:tmpl w:val="4BAC6410"/>
    <w:lvl w:ilvl="0" w:tplc="0E2ABE04">
      <w:numFmt w:val="bullet"/>
      <w:lvlText w:val="-"/>
      <w:lvlJc w:val="left"/>
      <w:pPr>
        <w:ind w:left="720" w:hanging="360"/>
      </w:pPr>
      <w:rPr>
        <w:rFonts w:ascii="Arial" w:hAnsi="Arial" w:hint="default"/>
        <w:b w:val="0"/>
        <w:i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73E2768D"/>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num w:numId="1">
    <w:abstractNumId w:val="11"/>
  </w:num>
  <w:num w:numId="2">
    <w:abstractNumId w:val="2"/>
  </w:num>
  <w:num w:numId="3">
    <w:abstractNumId w:val="3"/>
  </w:num>
  <w:num w:numId="4">
    <w:abstractNumId w:val="6"/>
  </w:num>
  <w:num w:numId="5">
    <w:abstractNumId w:val="5"/>
  </w:num>
  <w:num w:numId="6">
    <w:abstractNumId w:val="4"/>
  </w:num>
  <w:num w:numId="7">
    <w:abstractNumId w:val="8"/>
  </w:num>
  <w:num w:numId="8">
    <w:abstractNumId w:val="9"/>
  </w:num>
  <w:num w:numId="9">
    <w:abstractNumId w:val="7"/>
  </w:num>
  <w:num w:numId="10">
    <w:abstractNumId w:val="0"/>
  </w:num>
  <w:num w:numId="11">
    <w:abstractNumId w:val="1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6"/>
  <w:proofState w:spelling="clean" w:grammar="clean"/>
  <w:trackRevisions/>
  <w:documentProtection w:edit="trackedChanges" w:enforcement="1" w:cryptProviderType="rsaAES" w:cryptAlgorithmClass="hash" w:cryptAlgorithmType="typeAny" w:cryptAlgorithmSid="14" w:cryptSpinCount="100000" w:hash="dgUm+eyH/b+CAFvVzuWVtPtOv+XvVmKoBZTdeZmLCDSBR0ArQzIQj5AccKnBCDuWKLgCHxJs9sjPayNO6HsBMQ==" w:salt="sFXjvpZd3mzC6YnMpRPdPg=="/>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1BF"/>
    <w:rsid w:val="000B1A0B"/>
    <w:rsid w:val="000E11BF"/>
    <w:rsid w:val="00144542"/>
    <w:rsid w:val="003C6364"/>
    <w:rsid w:val="004F190E"/>
    <w:rsid w:val="005567DC"/>
    <w:rsid w:val="006C27DC"/>
    <w:rsid w:val="00743688"/>
    <w:rsid w:val="009B1370"/>
    <w:rsid w:val="00CA4CB0"/>
    <w:rsid w:val="00CE291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DF62074-0CEE-4A90-90AC-4B1AFAEE0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11BF"/>
    <w:pPr>
      <w:spacing w:after="0" w:line="240" w:lineRule="auto"/>
    </w:pPr>
    <w:rPr>
      <w:rFonts w:ascii="Arial" w:eastAsia="Times New Roman" w:hAnsi="Arial" w:cs="Times New Roman"/>
      <w:sz w:val="20"/>
      <w:szCs w:val="20"/>
      <w:lang w:eastAsia="tr-TR"/>
    </w:rPr>
  </w:style>
  <w:style w:type="paragraph" w:styleId="Balk1">
    <w:name w:val="heading 1"/>
    <w:aliases w:val="1 Heading,baslık 1"/>
    <w:basedOn w:val="Normal"/>
    <w:next w:val="Normal"/>
    <w:link w:val="Balk1Char"/>
    <w:qFormat/>
    <w:rsid w:val="000E11BF"/>
    <w:pPr>
      <w:keepNext/>
      <w:tabs>
        <w:tab w:val="left" w:pos="567"/>
      </w:tabs>
      <w:overflowPunct w:val="0"/>
      <w:autoSpaceDE w:val="0"/>
      <w:autoSpaceDN w:val="0"/>
      <w:adjustRightInd w:val="0"/>
      <w:textAlignment w:val="baseline"/>
      <w:outlineLvl w:val="0"/>
    </w:pPr>
    <w:rPr>
      <w:rFonts w:eastAsia="SimSun"/>
      <w:b/>
      <w:bCs/>
      <w:sz w:val="28"/>
      <w:lang w:val="en-US" w:eastAsia="en-US"/>
    </w:rPr>
  </w:style>
  <w:style w:type="paragraph" w:styleId="Balk2">
    <w:name w:val="heading 2"/>
    <w:basedOn w:val="Normal"/>
    <w:next w:val="Normal"/>
    <w:link w:val="Balk2Char"/>
    <w:qFormat/>
    <w:rsid w:val="000E11BF"/>
    <w:pPr>
      <w:keepNext/>
      <w:tabs>
        <w:tab w:val="left" w:pos="567"/>
      </w:tabs>
      <w:overflowPunct w:val="0"/>
      <w:autoSpaceDE w:val="0"/>
      <w:autoSpaceDN w:val="0"/>
      <w:adjustRightInd w:val="0"/>
      <w:jc w:val="both"/>
      <w:textAlignment w:val="baseline"/>
      <w:outlineLvl w:val="1"/>
    </w:pPr>
    <w:rPr>
      <w:b/>
      <w:sz w:val="24"/>
      <w:lang w:eastAsia="en-US"/>
    </w:rPr>
  </w:style>
  <w:style w:type="paragraph" w:styleId="Balk3">
    <w:name w:val="heading 3"/>
    <w:aliases w:val="Heading 3 Char"/>
    <w:basedOn w:val="Normal"/>
    <w:next w:val="Normal"/>
    <w:link w:val="Balk3Char"/>
    <w:qFormat/>
    <w:rsid w:val="000E11BF"/>
    <w:pPr>
      <w:keepNext/>
      <w:tabs>
        <w:tab w:val="left" w:pos="567"/>
      </w:tabs>
      <w:outlineLvl w:val="2"/>
    </w:pPr>
    <w:rPr>
      <w:rFonts w:cs="Arial"/>
      <w:b/>
      <w:bCs/>
      <w:sz w:val="22"/>
      <w:szCs w:val="22"/>
    </w:rPr>
  </w:style>
  <w:style w:type="paragraph" w:styleId="Balk4">
    <w:name w:val="heading 4"/>
    <w:basedOn w:val="Normal"/>
    <w:next w:val="Normal"/>
    <w:link w:val="Balk4Char"/>
    <w:qFormat/>
    <w:rsid w:val="000E11BF"/>
    <w:pPr>
      <w:keepNext/>
      <w:jc w:val="center"/>
      <w:outlineLvl w:val="3"/>
    </w:pPr>
    <w:rPr>
      <w:b/>
      <w:sz w:val="32"/>
    </w:rPr>
  </w:style>
  <w:style w:type="paragraph" w:styleId="Balk8">
    <w:name w:val="heading 8"/>
    <w:basedOn w:val="Normal"/>
    <w:next w:val="Normal"/>
    <w:link w:val="Balk8Char"/>
    <w:qFormat/>
    <w:rsid w:val="000E11BF"/>
    <w:pPr>
      <w:keepNext/>
      <w:ind w:left="1701" w:right="506"/>
      <w:outlineLvl w:val="7"/>
    </w:pPr>
    <w:rPr>
      <w:b/>
      <w:sz w:val="28"/>
    </w:rPr>
  </w:style>
  <w:style w:type="paragraph" w:styleId="Balk9">
    <w:name w:val="heading 9"/>
    <w:basedOn w:val="Normal"/>
    <w:next w:val="Normal"/>
    <w:link w:val="Balk9Char"/>
    <w:qFormat/>
    <w:rsid w:val="000E11BF"/>
    <w:pPr>
      <w:keepNext/>
      <w:outlineLvl w:val="8"/>
    </w:pPr>
    <w:rPr>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aliases w:val="1 Heading Char,baslık 1 Char"/>
    <w:basedOn w:val="VarsaylanParagrafYazTipi"/>
    <w:link w:val="Balk1"/>
    <w:rsid w:val="000E11BF"/>
    <w:rPr>
      <w:rFonts w:ascii="Arial" w:eastAsia="SimSun" w:hAnsi="Arial" w:cs="Times New Roman"/>
      <w:b/>
      <w:bCs/>
      <w:sz w:val="28"/>
      <w:szCs w:val="20"/>
      <w:lang w:val="en-US"/>
    </w:rPr>
  </w:style>
  <w:style w:type="character" w:customStyle="1" w:styleId="Balk2Char">
    <w:name w:val="Başlık 2 Char"/>
    <w:basedOn w:val="VarsaylanParagrafYazTipi"/>
    <w:link w:val="Balk2"/>
    <w:rsid w:val="000E11BF"/>
    <w:rPr>
      <w:rFonts w:ascii="Arial" w:eastAsia="Times New Roman" w:hAnsi="Arial" w:cs="Times New Roman"/>
      <w:b/>
      <w:sz w:val="24"/>
      <w:szCs w:val="20"/>
    </w:rPr>
  </w:style>
  <w:style w:type="character" w:customStyle="1" w:styleId="Balk3Char">
    <w:name w:val="Başlık 3 Char"/>
    <w:aliases w:val="Heading 3 Char Char"/>
    <w:basedOn w:val="VarsaylanParagrafYazTipi"/>
    <w:link w:val="Balk3"/>
    <w:rsid w:val="000E11BF"/>
    <w:rPr>
      <w:rFonts w:ascii="Arial" w:eastAsia="Times New Roman" w:hAnsi="Arial" w:cs="Arial"/>
      <w:b/>
      <w:bCs/>
      <w:lang w:eastAsia="tr-TR"/>
    </w:rPr>
  </w:style>
  <w:style w:type="character" w:customStyle="1" w:styleId="Balk4Char">
    <w:name w:val="Başlık 4 Char"/>
    <w:basedOn w:val="VarsaylanParagrafYazTipi"/>
    <w:link w:val="Balk4"/>
    <w:rsid w:val="000E11BF"/>
    <w:rPr>
      <w:rFonts w:ascii="Arial" w:eastAsia="Times New Roman" w:hAnsi="Arial" w:cs="Times New Roman"/>
      <w:b/>
      <w:sz w:val="32"/>
      <w:szCs w:val="20"/>
      <w:lang w:eastAsia="tr-TR"/>
    </w:rPr>
  </w:style>
  <w:style w:type="character" w:customStyle="1" w:styleId="Balk8Char">
    <w:name w:val="Başlık 8 Char"/>
    <w:basedOn w:val="VarsaylanParagrafYazTipi"/>
    <w:link w:val="Balk8"/>
    <w:rsid w:val="000E11BF"/>
    <w:rPr>
      <w:rFonts w:ascii="Arial" w:eastAsia="Times New Roman" w:hAnsi="Arial" w:cs="Times New Roman"/>
      <w:b/>
      <w:sz w:val="28"/>
      <w:szCs w:val="20"/>
      <w:lang w:eastAsia="tr-TR"/>
    </w:rPr>
  </w:style>
  <w:style w:type="character" w:customStyle="1" w:styleId="Balk9Char">
    <w:name w:val="Başlık 9 Char"/>
    <w:basedOn w:val="VarsaylanParagrafYazTipi"/>
    <w:link w:val="Balk9"/>
    <w:rsid w:val="000E11BF"/>
    <w:rPr>
      <w:rFonts w:ascii="Arial" w:eastAsia="Times New Roman" w:hAnsi="Arial" w:cs="Times New Roman"/>
      <w:sz w:val="28"/>
      <w:szCs w:val="20"/>
      <w:lang w:eastAsia="tr-TR"/>
    </w:rPr>
  </w:style>
  <w:style w:type="paragraph" w:styleId="Altbilgi">
    <w:name w:val="footer"/>
    <w:basedOn w:val="Normal"/>
    <w:link w:val="AltbilgiChar"/>
    <w:rsid w:val="000E11BF"/>
    <w:pPr>
      <w:tabs>
        <w:tab w:val="center" w:pos="4536"/>
        <w:tab w:val="right" w:pos="9072"/>
      </w:tabs>
    </w:pPr>
    <w:rPr>
      <w:szCs w:val="24"/>
    </w:rPr>
  </w:style>
  <w:style w:type="character" w:customStyle="1" w:styleId="AltbilgiChar">
    <w:name w:val="Altbilgi Char"/>
    <w:basedOn w:val="VarsaylanParagrafYazTipi"/>
    <w:link w:val="Altbilgi"/>
    <w:rsid w:val="000E11BF"/>
    <w:rPr>
      <w:rFonts w:ascii="Arial" w:eastAsia="Times New Roman" w:hAnsi="Arial" w:cs="Times New Roman"/>
      <w:sz w:val="20"/>
      <w:szCs w:val="24"/>
      <w:lang w:eastAsia="tr-TR"/>
    </w:rPr>
  </w:style>
  <w:style w:type="paragraph" w:styleId="stbilgi">
    <w:name w:val="header"/>
    <w:basedOn w:val="Normal"/>
    <w:link w:val="stbilgiChar"/>
    <w:uiPriority w:val="99"/>
    <w:rsid w:val="000E11BF"/>
    <w:pPr>
      <w:tabs>
        <w:tab w:val="center" w:pos="4536"/>
        <w:tab w:val="right" w:pos="9072"/>
      </w:tabs>
    </w:pPr>
    <w:rPr>
      <w:szCs w:val="24"/>
    </w:rPr>
  </w:style>
  <w:style w:type="character" w:customStyle="1" w:styleId="stbilgiChar">
    <w:name w:val="Üstbilgi Char"/>
    <w:basedOn w:val="VarsaylanParagrafYazTipi"/>
    <w:link w:val="stbilgi"/>
    <w:uiPriority w:val="99"/>
    <w:rsid w:val="000E11BF"/>
    <w:rPr>
      <w:rFonts w:ascii="Arial" w:eastAsia="Times New Roman" w:hAnsi="Arial" w:cs="Times New Roman"/>
      <w:sz w:val="20"/>
      <w:szCs w:val="24"/>
      <w:lang w:eastAsia="tr-TR"/>
    </w:rPr>
  </w:style>
  <w:style w:type="paragraph" w:styleId="NormalWeb">
    <w:name w:val="Normal (Web)"/>
    <w:basedOn w:val="Normal"/>
    <w:rsid w:val="000E11BF"/>
    <w:rPr>
      <w:rFonts w:ascii="Times New Roman" w:hAnsi="Times New Roman"/>
      <w:sz w:val="24"/>
      <w:szCs w:val="24"/>
    </w:rPr>
  </w:style>
  <w:style w:type="paragraph" w:styleId="GvdeMetni">
    <w:name w:val="Body Text"/>
    <w:basedOn w:val="Normal"/>
    <w:link w:val="GvdeMetniChar"/>
    <w:rsid w:val="000E11BF"/>
    <w:pPr>
      <w:jc w:val="both"/>
    </w:pPr>
  </w:style>
  <w:style w:type="character" w:customStyle="1" w:styleId="GvdeMetniChar">
    <w:name w:val="Gövde Metni Char"/>
    <w:basedOn w:val="VarsaylanParagrafYazTipi"/>
    <w:link w:val="GvdeMetni"/>
    <w:rsid w:val="000E11BF"/>
    <w:rPr>
      <w:rFonts w:ascii="Arial" w:eastAsia="Times New Roman" w:hAnsi="Arial" w:cs="Times New Roman"/>
      <w:sz w:val="20"/>
      <w:szCs w:val="20"/>
      <w:lang w:eastAsia="tr-TR"/>
    </w:rPr>
  </w:style>
  <w:style w:type="character" w:styleId="SayfaNumaras">
    <w:name w:val="page number"/>
    <w:basedOn w:val="VarsaylanParagrafYazTipi"/>
    <w:rsid w:val="000E11BF"/>
  </w:style>
  <w:style w:type="character" w:customStyle="1" w:styleId="style31">
    <w:name w:val="style31"/>
    <w:rsid w:val="000E11BF"/>
    <w:rPr>
      <w:b/>
      <w:bCs/>
    </w:rPr>
  </w:style>
  <w:style w:type="paragraph" w:styleId="GvdeMetniGirintisi2">
    <w:name w:val="Body Text Indent 2"/>
    <w:basedOn w:val="Normal"/>
    <w:link w:val="GvdeMetniGirintisi2Char"/>
    <w:rsid w:val="000E11BF"/>
    <w:pPr>
      <w:spacing w:after="120" w:line="480" w:lineRule="auto"/>
      <w:ind w:left="283"/>
    </w:pPr>
  </w:style>
  <w:style w:type="character" w:customStyle="1" w:styleId="GvdeMetniGirintisi2Char">
    <w:name w:val="Gövde Metni Girintisi 2 Char"/>
    <w:basedOn w:val="VarsaylanParagrafYazTipi"/>
    <w:link w:val="GvdeMetniGirintisi2"/>
    <w:rsid w:val="000E11BF"/>
    <w:rPr>
      <w:rFonts w:ascii="Arial" w:eastAsia="Times New Roman" w:hAnsi="Arial" w:cs="Times New Roman"/>
      <w:sz w:val="20"/>
      <w:szCs w:val="20"/>
      <w:lang w:eastAsia="tr-TR"/>
    </w:rPr>
  </w:style>
  <w:style w:type="paragraph" w:styleId="ListeParagraf">
    <w:name w:val="List Paragraph"/>
    <w:basedOn w:val="Normal"/>
    <w:uiPriority w:val="34"/>
    <w:qFormat/>
    <w:rsid w:val="000B1A0B"/>
    <w:pPr>
      <w:ind w:left="720"/>
      <w:contextualSpacing/>
    </w:pPr>
  </w:style>
  <w:style w:type="paragraph" w:styleId="T1">
    <w:name w:val="toc 1"/>
    <w:basedOn w:val="Normal"/>
    <w:next w:val="Normal"/>
    <w:autoRedefine/>
    <w:uiPriority w:val="39"/>
    <w:unhideWhenUsed/>
    <w:rsid w:val="006C27DC"/>
    <w:pPr>
      <w:spacing w:after="100"/>
      <w:jc w:val="both"/>
    </w:pPr>
    <w:rPr>
      <w:b/>
    </w:rPr>
  </w:style>
  <w:style w:type="paragraph" w:styleId="T2">
    <w:name w:val="toc 2"/>
    <w:basedOn w:val="Normal"/>
    <w:next w:val="Normal"/>
    <w:autoRedefine/>
    <w:uiPriority w:val="39"/>
    <w:unhideWhenUsed/>
    <w:rsid w:val="006C27DC"/>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1.xm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oleObject" Target="embeddings/oleObject4.bin"/><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3.bin"/><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oleObject" Target="embeddings/oleObject2.bin"/><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header" Target="head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11</Pages>
  <Words>2669</Words>
  <Characters>15215</Characters>
  <Application>Microsoft Office Word</Application>
  <DocSecurity>0</DocSecurity>
  <Lines>126</Lines>
  <Paragraphs>35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GOKNUR CAVDAR</dc:creator>
  <cp:lastModifiedBy>Aslı ERZURUMDAĞ</cp:lastModifiedBy>
  <cp:revision>3</cp:revision>
  <dcterms:created xsi:type="dcterms:W3CDTF">2015-12-17T09:51:00Z</dcterms:created>
  <dcterms:modified xsi:type="dcterms:W3CDTF">2015-12-17T09:56:00Z</dcterms:modified>
</cp:coreProperties>
</file>