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6C" w:rsidRPr="009A276E" w:rsidRDefault="0014196C" w:rsidP="0014196C">
      <w:pPr>
        <w:pStyle w:val="2-ortabaslk"/>
        <w:spacing w:line="240" w:lineRule="exact"/>
        <w:rPr>
          <w:u w:val="single"/>
        </w:rPr>
      </w:pPr>
      <w:r w:rsidRPr="009A276E">
        <w:rPr>
          <w:u w:val="single"/>
        </w:rPr>
        <w:t xml:space="preserve">Tarım ve Orman </w:t>
      </w:r>
      <w:r w:rsidR="00A73035" w:rsidRPr="009A276E">
        <w:rPr>
          <w:u w:val="single"/>
        </w:rPr>
        <w:t>Bakanlığından:</w:t>
      </w:r>
    </w:p>
    <w:p w:rsidR="00862DE7" w:rsidRPr="009A276E" w:rsidRDefault="00F72693" w:rsidP="0014196C">
      <w:pPr>
        <w:pStyle w:val="2-ortabaslk"/>
        <w:spacing w:line="240" w:lineRule="exact"/>
        <w:jc w:val="center"/>
        <w:rPr>
          <w:b/>
        </w:rPr>
      </w:pPr>
      <w:r w:rsidRPr="009A276E">
        <w:rPr>
          <w:b/>
        </w:rPr>
        <w:t>GIDA VE YEM</w:t>
      </w:r>
      <w:r w:rsidR="00890986" w:rsidRPr="009A276E">
        <w:rPr>
          <w:b/>
        </w:rPr>
        <w:t xml:space="preserve">LERDE </w:t>
      </w:r>
      <w:r w:rsidRPr="009A276E">
        <w:rPr>
          <w:b/>
        </w:rPr>
        <w:t>TAKLİT</w:t>
      </w:r>
      <w:r w:rsidR="00FB662A" w:rsidRPr="009A276E">
        <w:rPr>
          <w:b/>
        </w:rPr>
        <w:t xml:space="preserve"> VE</w:t>
      </w:r>
      <w:r w:rsidRPr="009A276E">
        <w:rPr>
          <w:b/>
        </w:rPr>
        <w:t xml:space="preserve"> TAĞŞİŞ FİİLİ VE İDAR</w:t>
      </w:r>
      <w:r w:rsidR="00890986" w:rsidRPr="009A276E">
        <w:rPr>
          <w:b/>
        </w:rPr>
        <w:t xml:space="preserve">İ PARA CEZALARININ HESAPLANMASINA </w:t>
      </w:r>
      <w:r w:rsidR="0063057D">
        <w:rPr>
          <w:b/>
        </w:rPr>
        <w:t>İLİŞKİN YÖNETMELİK</w:t>
      </w:r>
      <w:r w:rsidR="00707F86">
        <w:rPr>
          <w:b/>
        </w:rPr>
        <w:t xml:space="preserve"> TASLAĞI</w:t>
      </w:r>
    </w:p>
    <w:p w:rsidR="0014196C" w:rsidRPr="009A276E" w:rsidRDefault="00FD7F7E" w:rsidP="00FD7F7E">
      <w:pPr>
        <w:pStyle w:val="2-ortabaslk"/>
        <w:spacing w:after="0" w:afterAutospacing="0" w:line="240" w:lineRule="exact"/>
        <w:jc w:val="center"/>
        <w:rPr>
          <w:b/>
        </w:rPr>
      </w:pPr>
      <w:r w:rsidRPr="009A276E">
        <w:rPr>
          <w:b/>
        </w:rPr>
        <w:t>Bİ</w:t>
      </w:r>
      <w:r w:rsidR="0014196C" w:rsidRPr="009A276E">
        <w:rPr>
          <w:b/>
        </w:rPr>
        <w:t>R</w:t>
      </w:r>
      <w:r w:rsidRPr="009A276E">
        <w:rPr>
          <w:b/>
        </w:rPr>
        <w:t>İ</w:t>
      </w:r>
      <w:r w:rsidR="0014196C" w:rsidRPr="009A276E">
        <w:rPr>
          <w:b/>
        </w:rPr>
        <w:t>NC</w:t>
      </w:r>
      <w:r w:rsidRPr="009A276E">
        <w:rPr>
          <w:b/>
        </w:rPr>
        <w:t>İ</w:t>
      </w:r>
      <w:r w:rsidR="0014196C" w:rsidRPr="009A276E">
        <w:rPr>
          <w:b/>
        </w:rPr>
        <w:t xml:space="preserve"> BÖLÜM</w:t>
      </w:r>
    </w:p>
    <w:p w:rsidR="0014196C" w:rsidRPr="009A276E" w:rsidRDefault="0014196C" w:rsidP="00FD7F7E">
      <w:pPr>
        <w:pStyle w:val="2-ortabaslk"/>
        <w:spacing w:before="0" w:beforeAutospacing="0" w:after="0" w:afterAutospacing="0" w:line="240" w:lineRule="exact"/>
        <w:jc w:val="center"/>
        <w:rPr>
          <w:b/>
        </w:rPr>
      </w:pPr>
      <w:r w:rsidRPr="009A276E">
        <w:rPr>
          <w:b/>
        </w:rPr>
        <w:t>Amaç, Kapsam, Dayanak ve Tanımlar</w:t>
      </w:r>
    </w:p>
    <w:p w:rsidR="009A276E" w:rsidRDefault="009A276E" w:rsidP="007A199A">
      <w:pPr>
        <w:pStyle w:val="3-normalyaz"/>
        <w:spacing w:before="0" w:beforeAutospacing="0" w:after="0" w:afterAutospacing="0"/>
        <w:ind w:firstLine="566"/>
        <w:jc w:val="both"/>
        <w:rPr>
          <w:b/>
        </w:rPr>
      </w:pPr>
    </w:p>
    <w:p w:rsidR="007A199A" w:rsidRPr="009A276E" w:rsidRDefault="007A199A" w:rsidP="007A199A">
      <w:pPr>
        <w:pStyle w:val="3-normalyaz"/>
        <w:spacing w:before="0" w:beforeAutospacing="0" w:after="0" w:afterAutospacing="0"/>
        <w:ind w:firstLine="566"/>
        <w:jc w:val="both"/>
      </w:pPr>
      <w:r w:rsidRPr="009A276E">
        <w:rPr>
          <w:b/>
        </w:rPr>
        <w:t>Amaç</w:t>
      </w:r>
      <w:r w:rsidR="00D83E7E">
        <w:rPr>
          <w:b/>
        </w:rPr>
        <w:t xml:space="preserve"> ve Kapsam</w:t>
      </w:r>
    </w:p>
    <w:p w:rsidR="007A199A" w:rsidRPr="009A276E" w:rsidRDefault="007A199A" w:rsidP="007A199A">
      <w:pPr>
        <w:pStyle w:val="3-normalyaz"/>
        <w:spacing w:before="0" w:beforeAutospacing="0" w:after="0" w:afterAutospacing="0"/>
        <w:ind w:firstLine="566"/>
        <w:jc w:val="both"/>
      </w:pPr>
      <w:r w:rsidRPr="009A276E">
        <w:rPr>
          <w:b/>
        </w:rPr>
        <w:t>MADDE 1 –</w:t>
      </w:r>
      <w:r w:rsidRPr="009A276E">
        <w:t xml:space="preserve"> (1) Bu Yönetmeli</w:t>
      </w:r>
      <w:r w:rsidR="00D83E7E">
        <w:t>k</w:t>
      </w:r>
      <w:r w:rsidRPr="009A276E">
        <w:t xml:space="preserve">; </w:t>
      </w:r>
      <w:proofErr w:type="gramStart"/>
      <w:r w:rsidRPr="008C2EA1">
        <w:t>11/6/2010</w:t>
      </w:r>
      <w:proofErr w:type="gramEnd"/>
      <w:r w:rsidRPr="008C2EA1">
        <w:t xml:space="preserve"> tarihli</w:t>
      </w:r>
      <w:r w:rsidRPr="009A276E">
        <w:t> </w:t>
      </w:r>
      <w:r w:rsidR="00D83E7E">
        <w:t xml:space="preserve">ve </w:t>
      </w:r>
      <w:r w:rsidRPr="009A276E">
        <w:t>5996 sayılı Veteriner Hizmetleri, Bitki Sağlığı, Gıda ve Yem Kanununun 24 üncü maddesinin dördüncü fıkrası</w:t>
      </w:r>
      <w:r w:rsidR="00D83E7E">
        <w:t xml:space="preserve"> uyarınca</w:t>
      </w:r>
      <w:r w:rsidR="00A13187">
        <w:t xml:space="preserve"> </w:t>
      </w:r>
      <w:r w:rsidR="00D83E7E">
        <w:t xml:space="preserve">gıda ve yemde </w:t>
      </w:r>
      <w:r w:rsidRPr="008C2EA1">
        <w:t>taklit ve tağşiş fiil</w:t>
      </w:r>
      <w:r w:rsidR="00D83E7E">
        <w:t>ler</w:t>
      </w:r>
      <w:r w:rsidRPr="008C2EA1">
        <w:t>in</w:t>
      </w:r>
      <w:r w:rsidR="00D83E7E">
        <w:t xml:space="preserve">e yönelik yaptırımların uygulanmasına </w:t>
      </w:r>
      <w:r w:rsidRPr="009A276E">
        <w:t>ilişkin usul ve esasları belirlemektir.</w:t>
      </w:r>
    </w:p>
    <w:p w:rsidR="0060777A" w:rsidRPr="009A276E" w:rsidRDefault="0060777A" w:rsidP="00FD7F7E">
      <w:pPr>
        <w:pStyle w:val="3-normalyaz"/>
        <w:spacing w:before="0" w:beforeAutospacing="0" w:after="0" w:afterAutospacing="0"/>
        <w:ind w:firstLine="566"/>
        <w:jc w:val="both"/>
      </w:pPr>
    </w:p>
    <w:p w:rsidR="00CE2404" w:rsidRPr="009A276E" w:rsidRDefault="00CE2404" w:rsidP="00CE2404">
      <w:pPr>
        <w:pStyle w:val="3-normalyaz"/>
        <w:spacing w:before="0" w:beforeAutospacing="0" w:after="0" w:afterAutospacing="0"/>
        <w:ind w:firstLine="566"/>
        <w:jc w:val="both"/>
      </w:pPr>
      <w:r w:rsidRPr="009A276E">
        <w:rPr>
          <w:b/>
        </w:rPr>
        <w:t>Dayanak</w:t>
      </w:r>
    </w:p>
    <w:p w:rsidR="00CE2404" w:rsidRPr="009A276E" w:rsidRDefault="00CE2404" w:rsidP="00CE2404">
      <w:pPr>
        <w:pStyle w:val="3-normalyaz"/>
        <w:spacing w:before="0" w:beforeAutospacing="0" w:after="0" w:afterAutospacing="0"/>
        <w:ind w:firstLine="566"/>
        <w:jc w:val="both"/>
      </w:pPr>
      <w:r w:rsidRPr="009A276E">
        <w:rPr>
          <w:b/>
        </w:rPr>
        <w:t xml:space="preserve">MADDE </w:t>
      </w:r>
      <w:r w:rsidR="00D83E7E">
        <w:rPr>
          <w:b/>
        </w:rPr>
        <w:t>2</w:t>
      </w:r>
      <w:r w:rsidRPr="009A276E">
        <w:rPr>
          <w:b/>
        </w:rPr>
        <w:t xml:space="preserve"> –</w:t>
      </w:r>
      <w:r w:rsidRPr="009A276E">
        <w:t xml:space="preserve"> (1) Bu Yönetmelik; 5996 sayılı Veteriner Hizmetleri, Bitki Sağlığı, Gıda ve Yem Kanununun 24 üncü madde</w:t>
      </w:r>
      <w:r w:rsidR="00D83E7E">
        <w:t>s</w:t>
      </w:r>
      <w:r w:rsidRPr="009A276E">
        <w:t xml:space="preserve">ine dayanılarak hazırlanmıştır. </w:t>
      </w:r>
    </w:p>
    <w:p w:rsidR="007F66E2" w:rsidRPr="009A276E" w:rsidRDefault="007F66E2" w:rsidP="00162329">
      <w:pPr>
        <w:pStyle w:val="3-normalyaz"/>
        <w:spacing w:before="0" w:beforeAutospacing="0" w:after="0" w:afterAutospacing="0"/>
        <w:ind w:firstLine="566"/>
        <w:jc w:val="both"/>
      </w:pPr>
    </w:p>
    <w:p w:rsidR="007F66E2" w:rsidRPr="009A276E" w:rsidRDefault="007F66E2" w:rsidP="007F66E2">
      <w:pPr>
        <w:pStyle w:val="3-normalyaz"/>
        <w:spacing w:before="0" w:beforeAutospacing="0" w:after="0" w:afterAutospacing="0"/>
        <w:ind w:firstLine="566"/>
        <w:jc w:val="both"/>
      </w:pPr>
      <w:r w:rsidRPr="009A276E">
        <w:rPr>
          <w:b/>
        </w:rPr>
        <w:t>Tanımlar</w:t>
      </w:r>
    </w:p>
    <w:p w:rsidR="007F66E2" w:rsidRPr="009A276E" w:rsidRDefault="007F66E2" w:rsidP="007F66E2">
      <w:pPr>
        <w:pStyle w:val="3-normalyaz"/>
        <w:spacing w:before="0" w:beforeAutospacing="0" w:after="0" w:afterAutospacing="0"/>
        <w:ind w:firstLine="566"/>
        <w:jc w:val="both"/>
      </w:pPr>
      <w:r w:rsidRPr="009A276E">
        <w:rPr>
          <w:b/>
        </w:rPr>
        <w:t xml:space="preserve">MADDE </w:t>
      </w:r>
      <w:r w:rsidR="00D83E7E">
        <w:rPr>
          <w:b/>
        </w:rPr>
        <w:t>3</w:t>
      </w:r>
      <w:r w:rsidRPr="009A276E">
        <w:rPr>
          <w:b/>
        </w:rPr>
        <w:t xml:space="preserve"> –</w:t>
      </w:r>
      <w:r w:rsidRPr="009A276E">
        <w:t xml:space="preserve"> (1) Bu Yönetmelikte geçen;</w:t>
      </w:r>
    </w:p>
    <w:p w:rsidR="0063057D" w:rsidRDefault="007F66E2" w:rsidP="007F66E2">
      <w:pPr>
        <w:pStyle w:val="3-normalyaz"/>
        <w:spacing w:before="0" w:beforeAutospacing="0" w:after="0" w:afterAutospacing="0"/>
        <w:ind w:firstLine="566"/>
        <w:jc w:val="both"/>
      </w:pPr>
      <w:r w:rsidRPr="009A276E">
        <w:t xml:space="preserve">a) </w:t>
      </w:r>
      <w:r w:rsidR="0063057D">
        <w:t>Bakanlık: Tarım ve Orman Bakanlığını,</w:t>
      </w:r>
    </w:p>
    <w:p w:rsidR="007F66E2" w:rsidRDefault="0063057D" w:rsidP="007F66E2">
      <w:pPr>
        <w:pStyle w:val="3-normalyaz"/>
        <w:spacing w:before="0" w:beforeAutospacing="0" w:after="0" w:afterAutospacing="0"/>
        <w:ind w:firstLine="566"/>
        <w:jc w:val="both"/>
      </w:pPr>
      <w:r>
        <w:t xml:space="preserve">b) </w:t>
      </w:r>
      <w:r w:rsidR="007F66E2" w:rsidRPr="009A276E">
        <w:t>Kanun: 5996 sayılı Veteriner Hizmetleri, Bitki Sağlığı, Gıda ve Yem Kanununu,</w:t>
      </w:r>
    </w:p>
    <w:p w:rsidR="0063057D" w:rsidRPr="000831D8" w:rsidRDefault="0063057D" w:rsidP="0063057D">
      <w:pPr>
        <w:pStyle w:val="3-normalyaz"/>
        <w:spacing w:before="0" w:beforeAutospacing="0" w:after="0" w:afterAutospacing="0"/>
        <w:ind w:firstLine="566"/>
        <w:jc w:val="both"/>
      </w:pPr>
      <w:r>
        <w:t>c) Taklit:</w:t>
      </w:r>
      <w:r w:rsidRPr="000831D8">
        <w:rPr>
          <w:color w:val="000000"/>
          <w:sz w:val="18"/>
          <w:szCs w:val="18"/>
        </w:rPr>
        <w:t xml:space="preserve"> </w:t>
      </w:r>
      <w:r w:rsidRPr="0063057D">
        <w:rPr>
          <w:rStyle w:val="normal1"/>
          <w:color w:val="000000"/>
        </w:rPr>
        <w:t>Kanun kapsamındaki ürünlerin, şekil, bileşim ve nitelikleri itibarıyla yapısında bulunmayan özelliklere sahip gibi veya başka bir ürünün aynısıymış gibi göstermeyi,</w:t>
      </w:r>
    </w:p>
    <w:p w:rsidR="000831D8" w:rsidRPr="0063057D" w:rsidRDefault="0063057D" w:rsidP="000831D8">
      <w:pPr>
        <w:pStyle w:val="3-normalyaz"/>
        <w:spacing w:before="0" w:beforeAutospacing="0" w:after="0" w:afterAutospacing="0"/>
        <w:ind w:firstLine="566"/>
        <w:jc w:val="both"/>
      </w:pPr>
      <w:r>
        <w:t xml:space="preserve">ç) </w:t>
      </w:r>
      <w:r w:rsidRPr="0063057D">
        <w:t>Tağşiş</w:t>
      </w:r>
      <w:r w:rsidR="000831D8" w:rsidRPr="0063057D">
        <w:t xml:space="preserve">: </w:t>
      </w:r>
      <w:r w:rsidR="000831D8" w:rsidRPr="0063057D">
        <w:rPr>
          <w:rStyle w:val="normal1"/>
          <w:color w:val="000000"/>
        </w:rPr>
        <w:t xml:space="preserve">Kanun kapsamındaki ürünlere temel özelliğini veren öğelerin ve besin değerlerinin tamamının veya bir bölümünün mevzuata aykırı olarak çıkarılmasını veya miktarının değiştirilmesini veya aynı değeri taşımayan başka bir maddenin, o madde yerine aynı </w:t>
      </w:r>
      <w:r w:rsidR="000831D8" w:rsidRPr="0063057D">
        <w:rPr>
          <w:rStyle w:val="normal1"/>
        </w:rPr>
        <w:t>maddeymiş gibi katılmasını,</w:t>
      </w:r>
    </w:p>
    <w:p w:rsidR="00642000" w:rsidRPr="0063057D" w:rsidRDefault="00642000" w:rsidP="007F66E2">
      <w:pPr>
        <w:pStyle w:val="3-normalyaz"/>
        <w:spacing w:before="0" w:beforeAutospacing="0" w:after="0" w:afterAutospacing="0"/>
        <w:ind w:firstLine="566"/>
        <w:jc w:val="both"/>
      </w:pPr>
      <w:proofErr w:type="gramStart"/>
      <w:r w:rsidRPr="0063057D">
        <w:t>ifade</w:t>
      </w:r>
      <w:proofErr w:type="gramEnd"/>
      <w:r w:rsidRPr="0063057D">
        <w:t xml:space="preserve"> eder.</w:t>
      </w:r>
    </w:p>
    <w:p w:rsidR="008D4BE2" w:rsidRPr="009A276E" w:rsidRDefault="008D4BE2" w:rsidP="00FD7F7E">
      <w:pPr>
        <w:pStyle w:val="3-normalyaz"/>
        <w:spacing w:before="0" w:beforeAutospacing="0" w:after="0" w:afterAutospacing="0"/>
        <w:ind w:firstLine="566"/>
        <w:jc w:val="both"/>
      </w:pPr>
    </w:p>
    <w:p w:rsidR="0014196C" w:rsidRPr="009A276E" w:rsidRDefault="0014196C" w:rsidP="00C561D3">
      <w:pPr>
        <w:pStyle w:val="2-ortabaslk"/>
        <w:spacing w:before="0" w:beforeAutospacing="0" w:after="0" w:afterAutospacing="0"/>
        <w:jc w:val="center"/>
        <w:rPr>
          <w:b/>
        </w:rPr>
      </w:pPr>
      <w:r w:rsidRPr="009A276E">
        <w:rPr>
          <w:b/>
        </w:rPr>
        <w:t>İKİNCİ BÖLÜM</w:t>
      </w:r>
    </w:p>
    <w:p w:rsidR="0014196C" w:rsidRPr="009A276E" w:rsidRDefault="00FB662A" w:rsidP="00C561D3">
      <w:pPr>
        <w:pStyle w:val="2-ortabaslk"/>
        <w:spacing w:before="0" w:beforeAutospacing="0" w:after="0" w:afterAutospacing="0"/>
        <w:jc w:val="center"/>
        <w:rPr>
          <w:b/>
        </w:rPr>
      </w:pPr>
      <w:r w:rsidRPr="009A276E">
        <w:rPr>
          <w:b/>
        </w:rPr>
        <w:t>Taklit ve Tağşiş Fiili</w:t>
      </w:r>
      <w:r w:rsidR="00895C75">
        <w:rPr>
          <w:b/>
        </w:rPr>
        <w:t xml:space="preserve"> ve </w:t>
      </w:r>
      <w:r w:rsidR="00BC329B">
        <w:rPr>
          <w:b/>
        </w:rPr>
        <w:t>İdari Para Cezasının Uygulanma</w:t>
      </w:r>
      <w:r w:rsidR="00895C75">
        <w:rPr>
          <w:b/>
        </w:rPr>
        <w:t xml:space="preserve"> Usulü</w:t>
      </w:r>
    </w:p>
    <w:p w:rsidR="007F66E2" w:rsidRPr="009A276E" w:rsidRDefault="007F66E2" w:rsidP="00280F3E">
      <w:pPr>
        <w:pStyle w:val="3-normalyaz"/>
        <w:spacing w:before="0" w:beforeAutospacing="0" w:after="0" w:afterAutospacing="0"/>
        <w:ind w:firstLine="567"/>
        <w:jc w:val="both"/>
      </w:pPr>
    </w:p>
    <w:p w:rsidR="0067712D" w:rsidRDefault="007F66E2" w:rsidP="0063057D">
      <w:pPr>
        <w:pStyle w:val="3-normalyaz"/>
        <w:spacing w:before="0" w:beforeAutospacing="0" w:after="0" w:afterAutospacing="0"/>
        <w:ind w:firstLine="708"/>
        <w:jc w:val="both"/>
        <w:rPr>
          <w:b/>
        </w:rPr>
      </w:pPr>
      <w:r w:rsidRPr="009A276E">
        <w:rPr>
          <w:b/>
        </w:rPr>
        <w:t>Taklit ve tağşiş fiili</w:t>
      </w:r>
    </w:p>
    <w:p w:rsidR="0067712D" w:rsidRPr="0063057D" w:rsidRDefault="0063057D" w:rsidP="0063057D">
      <w:pPr>
        <w:spacing w:after="0" w:line="240" w:lineRule="auto"/>
        <w:jc w:val="both"/>
        <w:rPr>
          <w:rFonts w:ascii="Times New Roman" w:eastAsia="Times New Roman" w:hAnsi="Times New Roman" w:cs="Times New Roman"/>
          <w:sz w:val="24"/>
          <w:szCs w:val="24"/>
          <w:lang w:eastAsia="tr-TR"/>
        </w:rPr>
      </w:pPr>
      <w:r>
        <w:rPr>
          <w:b/>
        </w:rPr>
        <w:tab/>
      </w:r>
      <w:r w:rsidR="004B0C6D" w:rsidRPr="0063057D">
        <w:rPr>
          <w:rFonts w:ascii="Times New Roman" w:hAnsi="Times New Roman" w:cs="Times New Roman"/>
          <w:b/>
          <w:sz w:val="24"/>
          <w:szCs w:val="24"/>
        </w:rPr>
        <w:t xml:space="preserve">MADDE </w:t>
      </w:r>
      <w:r w:rsidR="00895C75">
        <w:rPr>
          <w:rFonts w:ascii="Times New Roman" w:hAnsi="Times New Roman" w:cs="Times New Roman"/>
          <w:b/>
          <w:sz w:val="24"/>
          <w:szCs w:val="24"/>
        </w:rPr>
        <w:t>4</w:t>
      </w:r>
      <w:r w:rsidR="004B0C6D" w:rsidRPr="0063057D">
        <w:rPr>
          <w:rFonts w:ascii="Times New Roman" w:hAnsi="Times New Roman" w:cs="Times New Roman"/>
          <w:b/>
          <w:sz w:val="24"/>
          <w:szCs w:val="24"/>
        </w:rPr>
        <w:t xml:space="preserve"> –</w:t>
      </w:r>
      <w:r w:rsidR="004B0C6D" w:rsidRPr="0063057D">
        <w:rPr>
          <w:rFonts w:ascii="Times New Roman" w:hAnsi="Times New Roman" w:cs="Times New Roman"/>
          <w:sz w:val="24"/>
          <w:szCs w:val="24"/>
        </w:rPr>
        <w:t xml:space="preserve"> (1)</w:t>
      </w:r>
      <w:r w:rsidR="004B0C6D" w:rsidRPr="0063057D">
        <w:rPr>
          <w:sz w:val="24"/>
          <w:szCs w:val="24"/>
        </w:rPr>
        <w:t xml:space="preserve"> </w:t>
      </w:r>
      <w:r w:rsidR="004B0C6D" w:rsidRPr="0063057D">
        <w:rPr>
          <w:rFonts w:ascii="Times New Roman" w:eastAsia="Times New Roman" w:hAnsi="Times New Roman" w:cs="Times New Roman"/>
          <w:sz w:val="24"/>
          <w:szCs w:val="24"/>
          <w:lang w:eastAsia="tr-TR"/>
        </w:rPr>
        <w:t>Gıda ve yemde taklit ve tağşiş yapılamaz. Taklit ve tağşiş yapılmış ürün işleme tabi tutulamaz, piyasaya arz edilemez.</w:t>
      </w:r>
    </w:p>
    <w:p w:rsidR="0067712D" w:rsidRPr="0063057D" w:rsidRDefault="0063057D" w:rsidP="0063057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4B0C6D" w:rsidRPr="0063057D">
        <w:rPr>
          <w:rFonts w:ascii="Times New Roman" w:eastAsia="Times New Roman" w:hAnsi="Times New Roman" w:cs="Times New Roman"/>
          <w:sz w:val="24"/>
          <w:szCs w:val="24"/>
          <w:lang w:eastAsia="tr-TR"/>
        </w:rPr>
        <w:t xml:space="preserve">(2) Gıda ve yem işletmecileri ürettikleri, ithal ettikleri, kendi adı ve ticari unvanı ile piyasaya arz ettikleri ürünlerin mevzuata uygunluğundan sorumludur. </w:t>
      </w:r>
    </w:p>
    <w:p w:rsidR="00195CE0" w:rsidRDefault="007F66E2" w:rsidP="0063057D">
      <w:pPr>
        <w:pStyle w:val="ListeParagraf"/>
        <w:spacing w:after="0" w:line="240" w:lineRule="auto"/>
        <w:ind w:left="0" w:firstLine="709"/>
        <w:jc w:val="both"/>
        <w:rPr>
          <w:rFonts w:ascii="Times New Roman" w:hAnsi="Times New Roman" w:cs="Times New Roman"/>
          <w:sz w:val="24"/>
          <w:szCs w:val="24"/>
        </w:rPr>
      </w:pPr>
      <w:r w:rsidRPr="001B51BD">
        <w:rPr>
          <w:rFonts w:ascii="Times New Roman" w:eastAsia="Times New Roman" w:hAnsi="Times New Roman" w:cs="Times New Roman"/>
          <w:sz w:val="24"/>
          <w:szCs w:val="24"/>
          <w:lang w:eastAsia="tr-TR"/>
        </w:rPr>
        <w:t>(3) Üretilen, ithal edilen ve piyasaya arz edilen ürünlerin mevzuata uygunluğunun</w:t>
      </w:r>
      <w:r w:rsidRPr="009A276E">
        <w:rPr>
          <w:rFonts w:ascii="Times New Roman" w:eastAsia="Times New Roman" w:hAnsi="Times New Roman" w:cs="Times New Roman"/>
          <w:sz w:val="24"/>
          <w:szCs w:val="24"/>
          <w:lang w:eastAsia="tr-TR"/>
        </w:rPr>
        <w:t xml:space="preserve"> doğrulanması kontrol görevlilerince resmi kontrollerle yapılır.</w:t>
      </w:r>
      <w:r w:rsidRPr="009A276E">
        <w:rPr>
          <w:rFonts w:ascii="Times New Roman" w:hAnsi="Times New Roman" w:cs="Times New Roman"/>
          <w:sz w:val="24"/>
          <w:szCs w:val="24"/>
        </w:rPr>
        <w:t xml:space="preserve"> </w:t>
      </w:r>
      <w:r w:rsidR="004B0C6D" w:rsidRPr="0063057D">
        <w:rPr>
          <w:rFonts w:ascii="Times New Roman" w:hAnsi="Times New Roman" w:cs="Times New Roman"/>
          <w:sz w:val="24"/>
          <w:szCs w:val="24"/>
        </w:rPr>
        <w:tab/>
      </w:r>
    </w:p>
    <w:p w:rsidR="0067712D" w:rsidRDefault="004B0C6D" w:rsidP="0063057D">
      <w:pPr>
        <w:pStyle w:val="ListeParagraf"/>
        <w:spacing w:after="0" w:line="240" w:lineRule="auto"/>
        <w:ind w:left="0" w:firstLine="709"/>
        <w:jc w:val="both"/>
      </w:pPr>
      <w:r w:rsidRPr="0063057D">
        <w:rPr>
          <w:rFonts w:ascii="Times New Roman" w:hAnsi="Times New Roman" w:cs="Times New Roman"/>
          <w:sz w:val="24"/>
          <w:szCs w:val="24"/>
        </w:rPr>
        <w:t>(4) Resmi kontrollerde uygunsuzluk tespit edilmesi halinde Kanunda belirlenen idari yaptırımlar uygulanır.</w:t>
      </w:r>
      <w:r w:rsidRPr="0063057D">
        <w:rPr>
          <w:sz w:val="24"/>
          <w:szCs w:val="24"/>
        </w:rPr>
        <w:t xml:space="preserve"> </w:t>
      </w:r>
    </w:p>
    <w:p w:rsidR="007F66E2" w:rsidRPr="009A276E" w:rsidRDefault="007F66E2" w:rsidP="00280F3E">
      <w:pPr>
        <w:pStyle w:val="3-normalyaz"/>
        <w:spacing w:before="0" w:beforeAutospacing="0" w:after="0" w:afterAutospacing="0"/>
        <w:ind w:firstLine="567"/>
        <w:jc w:val="both"/>
      </w:pPr>
    </w:p>
    <w:p w:rsidR="00895C75" w:rsidRPr="009A276E" w:rsidRDefault="00895C75" w:rsidP="00895C75">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r w:rsidRPr="009A276E">
        <w:rPr>
          <w:rFonts w:ascii="Times New Roman" w:eastAsia="Times New Roman" w:hAnsi="Times New Roman" w:cs="Times New Roman"/>
          <w:b/>
          <w:sz w:val="24"/>
          <w:szCs w:val="24"/>
          <w:lang w:eastAsia="tr-TR"/>
        </w:rPr>
        <w:t>İdari para cezasının hesaplanması</w:t>
      </w:r>
    </w:p>
    <w:p w:rsidR="00895C75" w:rsidRPr="00AF36AE" w:rsidRDefault="00895C75" w:rsidP="00895C75">
      <w:pPr>
        <w:spacing w:after="0" w:line="240" w:lineRule="auto"/>
        <w:jc w:val="both"/>
        <w:rPr>
          <w:rFonts w:ascii="Times New Roman" w:eastAsia="Times New Roman" w:hAnsi="Times New Roman" w:cs="Times New Roman"/>
          <w:sz w:val="24"/>
          <w:szCs w:val="24"/>
          <w:lang w:eastAsia="tr-TR"/>
        </w:rPr>
      </w:pPr>
      <w:r w:rsidRPr="009A276E">
        <w:rPr>
          <w:rFonts w:ascii="Times New Roman" w:eastAsia="Times New Roman" w:hAnsi="Times New Roman" w:cs="Times New Roman"/>
          <w:b/>
          <w:sz w:val="24"/>
          <w:szCs w:val="24"/>
          <w:lang w:eastAsia="tr-TR"/>
        </w:rPr>
        <w:tab/>
      </w:r>
      <w:r w:rsidRPr="00AF36AE">
        <w:rPr>
          <w:rFonts w:ascii="Times New Roman" w:eastAsia="Times New Roman" w:hAnsi="Times New Roman" w:cs="Times New Roman"/>
          <w:b/>
          <w:sz w:val="24"/>
          <w:szCs w:val="24"/>
          <w:lang w:eastAsia="tr-TR"/>
        </w:rPr>
        <w:t xml:space="preserve">MADDE </w:t>
      </w:r>
      <w:r>
        <w:rPr>
          <w:rFonts w:ascii="Times New Roman" w:eastAsia="Times New Roman" w:hAnsi="Times New Roman" w:cs="Times New Roman"/>
          <w:b/>
          <w:sz w:val="24"/>
          <w:szCs w:val="24"/>
          <w:lang w:eastAsia="tr-TR"/>
        </w:rPr>
        <w:t>5</w:t>
      </w:r>
      <w:r w:rsidRPr="00AF36AE">
        <w:rPr>
          <w:rFonts w:ascii="Times New Roman" w:eastAsia="Times New Roman" w:hAnsi="Times New Roman" w:cs="Times New Roman"/>
          <w:b/>
          <w:sz w:val="24"/>
          <w:szCs w:val="24"/>
          <w:lang w:eastAsia="tr-TR"/>
        </w:rPr>
        <w:t xml:space="preserve"> – </w:t>
      </w:r>
      <w:r w:rsidRPr="00AF36AE">
        <w:rPr>
          <w:rFonts w:ascii="Times New Roman" w:eastAsia="Times New Roman" w:hAnsi="Times New Roman" w:cs="Times New Roman"/>
          <w:sz w:val="24"/>
          <w:szCs w:val="24"/>
          <w:lang w:eastAsia="tr-TR"/>
        </w:rPr>
        <w:t>(1)</w:t>
      </w:r>
      <w:r w:rsidRPr="00AF36AE">
        <w:rPr>
          <w:rFonts w:ascii="Times New Roman" w:eastAsia="Times New Roman" w:hAnsi="Times New Roman" w:cs="Times New Roman"/>
          <w:b/>
          <w:sz w:val="24"/>
          <w:szCs w:val="24"/>
          <w:lang w:eastAsia="tr-TR"/>
        </w:rPr>
        <w:t xml:space="preserve"> </w:t>
      </w:r>
      <w:r w:rsidRPr="00AF36AE">
        <w:rPr>
          <w:rFonts w:ascii="Times New Roman" w:eastAsia="Times New Roman" w:hAnsi="Times New Roman" w:cs="Times New Roman"/>
          <w:sz w:val="24"/>
          <w:szCs w:val="24"/>
          <w:lang w:eastAsia="tr-TR"/>
        </w:rPr>
        <w:t xml:space="preserve">Kanunun 40 </w:t>
      </w:r>
      <w:proofErr w:type="spellStart"/>
      <w:r w:rsidRPr="00AF36AE">
        <w:rPr>
          <w:rFonts w:ascii="Times New Roman" w:eastAsia="Times New Roman" w:hAnsi="Times New Roman" w:cs="Times New Roman"/>
          <w:sz w:val="24"/>
          <w:szCs w:val="24"/>
          <w:lang w:eastAsia="tr-TR"/>
        </w:rPr>
        <w:t>ıncı</w:t>
      </w:r>
      <w:proofErr w:type="spellEnd"/>
      <w:r w:rsidRPr="00AF36AE">
        <w:rPr>
          <w:rFonts w:ascii="Times New Roman" w:eastAsia="Times New Roman" w:hAnsi="Times New Roman" w:cs="Times New Roman"/>
          <w:sz w:val="24"/>
          <w:szCs w:val="24"/>
          <w:lang w:eastAsia="tr-TR"/>
        </w:rPr>
        <w:t xml:space="preserve"> maddesinin birinci </w:t>
      </w:r>
      <w:r w:rsidRPr="0063057D">
        <w:rPr>
          <w:rFonts w:ascii="Times New Roman" w:eastAsia="Times New Roman" w:hAnsi="Times New Roman" w:cs="Times New Roman"/>
          <w:sz w:val="24"/>
          <w:szCs w:val="24"/>
          <w:lang w:eastAsia="tr-TR"/>
        </w:rPr>
        <w:t>fıkrasının (l) bendinde</w:t>
      </w:r>
      <w:r w:rsidRPr="00AF36AE">
        <w:rPr>
          <w:rFonts w:ascii="Times New Roman" w:eastAsia="Times New Roman" w:hAnsi="Times New Roman" w:cs="Times New Roman"/>
          <w:b/>
          <w:sz w:val="24"/>
          <w:szCs w:val="24"/>
          <w:lang w:eastAsia="tr-TR"/>
        </w:rPr>
        <w:t xml:space="preserve"> </w:t>
      </w:r>
      <w:r w:rsidRPr="00AF36AE">
        <w:rPr>
          <w:rFonts w:ascii="Times New Roman" w:eastAsia="Times New Roman" w:hAnsi="Times New Roman" w:cs="Times New Roman"/>
          <w:sz w:val="24"/>
          <w:szCs w:val="24"/>
          <w:lang w:eastAsia="tr-TR"/>
        </w:rPr>
        <w:t>öngörülen idari para cezaları yıllık gayri safi gelir üzerinden hesaplanır.</w:t>
      </w:r>
    </w:p>
    <w:p w:rsidR="00895C75" w:rsidRPr="00AF36AE" w:rsidRDefault="00895C75" w:rsidP="00895C75">
      <w:pPr>
        <w:spacing w:after="0" w:line="240" w:lineRule="auto"/>
        <w:jc w:val="both"/>
        <w:rPr>
          <w:rFonts w:ascii="Times New Roman" w:eastAsia="Times New Roman" w:hAnsi="Times New Roman" w:cs="Times New Roman"/>
          <w:sz w:val="24"/>
          <w:szCs w:val="24"/>
          <w:lang w:eastAsia="tr-TR"/>
        </w:rPr>
      </w:pPr>
      <w:r w:rsidRPr="00AF36AE">
        <w:rPr>
          <w:rFonts w:ascii="Times New Roman" w:eastAsia="Times New Roman" w:hAnsi="Times New Roman" w:cs="Times New Roman"/>
          <w:sz w:val="24"/>
          <w:szCs w:val="24"/>
          <w:lang w:eastAsia="tr-TR"/>
        </w:rPr>
        <w:tab/>
        <w:t xml:space="preserve">(2) </w:t>
      </w:r>
      <w:r w:rsidR="006619C4" w:rsidRPr="0063057D">
        <w:rPr>
          <w:rFonts w:ascii="Times New Roman" w:eastAsia="Times New Roman" w:hAnsi="Times New Roman" w:cs="Times New Roman"/>
          <w:sz w:val="24"/>
          <w:szCs w:val="24"/>
          <w:lang w:eastAsia="tr-TR"/>
        </w:rPr>
        <w:t>Gıda işletmecisine uygulanacak i</w:t>
      </w:r>
      <w:r w:rsidRPr="0063057D">
        <w:rPr>
          <w:rFonts w:ascii="Times New Roman" w:eastAsia="Times New Roman" w:hAnsi="Times New Roman" w:cs="Times New Roman"/>
          <w:sz w:val="24"/>
          <w:szCs w:val="24"/>
          <w:lang w:eastAsia="tr-TR"/>
        </w:rPr>
        <w:t>dari para cezası</w:t>
      </w:r>
      <w:r w:rsidRPr="00AF36AE">
        <w:rPr>
          <w:rFonts w:ascii="Times New Roman" w:eastAsia="Times New Roman" w:hAnsi="Times New Roman" w:cs="Times New Roman"/>
          <w:sz w:val="24"/>
          <w:szCs w:val="24"/>
          <w:lang w:eastAsia="tr-TR"/>
        </w:rPr>
        <w:t xml:space="preserve"> miktarı </w:t>
      </w:r>
      <w:r w:rsidR="006619C4">
        <w:rPr>
          <w:rFonts w:ascii="Times New Roman" w:eastAsia="Times New Roman" w:hAnsi="Times New Roman" w:cs="Times New Roman"/>
          <w:sz w:val="24"/>
          <w:szCs w:val="24"/>
          <w:lang w:eastAsia="tr-TR"/>
        </w:rPr>
        <w:t>işletme</w:t>
      </w:r>
      <w:r w:rsidR="000831D8">
        <w:rPr>
          <w:rFonts w:ascii="Times New Roman" w:eastAsia="Times New Roman" w:hAnsi="Times New Roman" w:cs="Times New Roman"/>
          <w:sz w:val="24"/>
          <w:szCs w:val="24"/>
          <w:lang w:eastAsia="tr-TR"/>
        </w:rPr>
        <w:t>ci</w:t>
      </w:r>
      <w:r w:rsidR="006619C4">
        <w:rPr>
          <w:rFonts w:ascii="Times New Roman" w:eastAsia="Times New Roman" w:hAnsi="Times New Roman" w:cs="Times New Roman"/>
          <w:sz w:val="24"/>
          <w:szCs w:val="24"/>
          <w:lang w:eastAsia="tr-TR"/>
        </w:rPr>
        <w:t xml:space="preserve">nin </w:t>
      </w:r>
      <w:r w:rsidRPr="00AF36AE">
        <w:rPr>
          <w:rFonts w:ascii="Times New Roman" w:eastAsia="Times New Roman" w:hAnsi="Times New Roman" w:cs="Times New Roman"/>
          <w:bCs/>
          <w:sz w:val="24"/>
          <w:szCs w:val="24"/>
          <w:lang w:eastAsia="tr-TR"/>
        </w:rPr>
        <w:t xml:space="preserve">fiilden bir önceki mali yılın sonunda oluşan veya bunun hesaplanması mümkün olmazsa fiil tarihine en yakın mali yılın sonunda oluşan yıllık gayri safi gelirleri üzerinden </w:t>
      </w:r>
      <w:r w:rsidRPr="00AF36AE">
        <w:rPr>
          <w:rFonts w:ascii="Times New Roman" w:eastAsia="Times New Roman" w:hAnsi="Times New Roman" w:cs="Times New Roman"/>
          <w:sz w:val="24"/>
          <w:szCs w:val="24"/>
          <w:lang w:eastAsia="tr-TR"/>
        </w:rPr>
        <w:t>hesaplanır.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bookmarkStart w:id="0" w:name="_Hlk57678603"/>
      <w:r w:rsidRPr="00AF36AE">
        <w:rPr>
          <w:rFonts w:ascii="Times New Roman" w:eastAsia="Times New Roman" w:hAnsi="Times New Roman" w:cs="Times New Roman"/>
          <w:sz w:val="24"/>
          <w:szCs w:val="24"/>
          <w:lang w:eastAsia="tr-TR"/>
        </w:rPr>
        <w:t xml:space="preserve">(3) Taklit veya tağşiş </w:t>
      </w:r>
      <w:r>
        <w:rPr>
          <w:rFonts w:ascii="Times New Roman" w:eastAsia="Times New Roman" w:hAnsi="Times New Roman" w:cs="Times New Roman"/>
          <w:sz w:val="24"/>
          <w:szCs w:val="24"/>
          <w:lang w:eastAsia="tr-TR"/>
        </w:rPr>
        <w:t>fiilinin:</w:t>
      </w:r>
    </w:p>
    <w:p w:rsidR="00222A8F" w:rsidRDefault="00222A8F" w:rsidP="00222A8F">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a)</w:t>
      </w:r>
      <w:r w:rsidRPr="00AF36A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Ü</w:t>
      </w:r>
      <w:r w:rsidRPr="00AF36AE">
        <w:rPr>
          <w:rFonts w:ascii="Times New Roman" w:eastAsia="Times New Roman" w:hAnsi="Times New Roman" w:cs="Times New Roman"/>
          <w:bCs/>
          <w:sz w:val="24"/>
          <w:szCs w:val="24"/>
          <w:lang w:eastAsia="tr-TR"/>
        </w:rPr>
        <w:t>reten</w:t>
      </w:r>
      <w:r>
        <w:rPr>
          <w:rFonts w:ascii="Times New Roman" w:eastAsia="Times New Roman" w:hAnsi="Times New Roman" w:cs="Times New Roman"/>
          <w:bCs/>
          <w:sz w:val="24"/>
          <w:szCs w:val="24"/>
          <w:lang w:eastAsia="tr-TR"/>
        </w:rPr>
        <w:t xml:space="preserve"> veya </w:t>
      </w:r>
      <w:r w:rsidRPr="00AF36AE">
        <w:rPr>
          <w:rFonts w:ascii="Times New Roman" w:eastAsia="Times New Roman" w:hAnsi="Times New Roman" w:cs="Times New Roman"/>
          <w:bCs/>
          <w:sz w:val="24"/>
          <w:szCs w:val="24"/>
          <w:lang w:eastAsia="tr-TR"/>
        </w:rPr>
        <w:t>ithal eden gıda veya yem işletmecileri</w:t>
      </w:r>
      <w:r>
        <w:rPr>
          <w:rFonts w:ascii="Times New Roman" w:eastAsia="Times New Roman" w:hAnsi="Times New Roman" w:cs="Times New Roman"/>
          <w:bCs/>
          <w:sz w:val="24"/>
          <w:szCs w:val="24"/>
          <w:lang w:eastAsia="tr-TR"/>
        </w:rPr>
        <w:t xml:space="preserve"> tarafından işlenmesi halinde;</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lastRenderedPageBreak/>
        <w:t xml:space="preserve">1) İlk ihlalde </w:t>
      </w:r>
      <w:proofErr w:type="spellStart"/>
      <w:r w:rsidRPr="00AF36AE">
        <w:rPr>
          <w:rFonts w:ascii="Times New Roman" w:eastAsia="Times New Roman" w:hAnsi="Times New Roman" w:cs="Times New Roman"/>
          <w:bCs/>
          <w:sz w:val="24"/>
          <w:szCs w:val="24"/>
          <w:lang w:eastAsia="tr-TR"/>
        </w:rPr>
        <w:t>ellibin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ndan az olmamak ve</w:t>
      </w:r>
      <w:r w:rsidRPr="00AF36AE">
        <w:rPr>
          <w:rFonts w:ascii="Times New Roman" w:eastAsia="Times New Roman" w:hAnsi="Times New Roman" w:cs="Times New Roman"/>
          <w:bCs/>
          <w:sz w:val="24"/>
          <w:szCs w:val="24"/>
          <w:lang w:eastAsia="tr-TR"/>
        </w:rPr>
        <w:t xml:space="preserve"> </w:t>
      </w:r>
      <w:proofErr w:type="spellStart"/>
      <w:r w:rsidRPr="00AF36AE">
        <w:rPr>
          <w:rFonts w:ascii="Times New Roman" w:eastAsia="Times New Roman" w:hAnsi="Times New Roman" w:cs="Times New Roman"/>
          <w:bCs/>
          <w:sz w:val="24"/>
          <w:szCs w:val="24"/>
          <w:lang w:eastAsia="tr-TR"/>
        </w:rPr>
        <w:t>beşyüzbin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nı aşmamak kaydıyla</w:t>
      </w:r>
      <w:r w:rsidRPr="00AF36AE">
        <w:rPr>
          <w:rFonts w:ascii="Times New Roman" w:eastAsia="Times New Roman" w:hAnsi="Times New Roman" w:cs="Times New Roman"/>
          <w:bCs/>
          <w:sz w:val="24"/>
          <w:szCs w:val="24"/>
          <w:lang w:eastAsia="tr-TR"/>
        </w:rPr>
        <w:t xml:space="preserve"> 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uygulanır.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F</w:t>
      </w:r>
      <w:r w:rsidRPr="00AF36AE">
        <w:rPr>
          <w:rFonts w:ascii="Times New Roman" w:eastAsia="Times New Roman" w:hAnsi="Times New Roman" w:cs="Times New Roman"/>
          <w:sz w:val="24"/>
          <w:szCs w:val="24"/>
          <w:lang w:eastAsia="tr-TR"/>
        </w:rPr>
        <w:t xml:space="preserve">iili üç yıl içerisinde birinci kez tekrarlaması durumunda </w:t>
      </w:r>
      <w:proofErr w:type="spellStart"/>
      <w:r w:rsidRPr="00AF36AE">
        <w:rPr>
          <w:rFonts w:ascii="Times New Roman" w:eastAsia="Times New Roman" w:hAnsi="Times New Roman" w:cs="Times New Roman"/>
          <w:sz w:val="24"/>
          <w:szCs w:val="24"/>
          <w:lang w:eastAsia="tr-TR"/>
        </w:rPr>
        <w:t>yüz</w:t>
      </w:r>
      <w:r w:rsidRPr="00AF36AE">
        <w:rPr>
          <w:rFonts w:ascii="Times New Roman" w:eastAsia="Times New Roman" w:hAnsi="Times New Roman" w:cs="Times New Roman"/>
          <w:bCs/>
          <w:sz w:val="24"/>
          <w:szCs w:val="24"/>
          <w:lang w:eastAsia="tr-TR"/>
        </w:rPr>
        <w:t>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ndan az olmamak ve</w:t>
      </w:r>
      <w:r w:rsidRPr="00AF36AE">
        <w:rPr>
          <w:rFonts w:ascii="Times New Roman" w:eastAsia="Times New Roman" w:hAnsi="Times New Roman" w:cs="Times New Roman"/>
          <w:bCs/>
          <w:sz w:val="24"/>
          <w:szCs w:val="24"/>
          <w:lang w:eastAsia="tr-TR"/>
        </w:rPr>
        <w:t xml:space="preserve"> bir milyon Türk Lirası</w:t>
      </w:r>
      <w:r>
        <w:rPr>
          <w:rFonts w:ascii="Times New Roman" w:eastAsia="Times New Roman" w:hAnsi="Times New Roman" w:cs="Times New Roman"/>
          <w:bCs/>
          <w:sz w:val="24"/>
          <w:szCs w:val="24"/>
          <w:lang w:eastAsia="tr-TR"/>
        </w:rPr>
        <w:t>nı</w:t>
      </w:r>
      <w:r w:rsidRPr="00AF36A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aşmamak kaydıyla</w:t>
      </w:r>
      <w:r w:rsidRPr="00AF36AE">
        <w:rPr>
          <w:rFonts w:ascii="Times New Roman" w:eastAsia="Times New Roman" w:hAnsi="Times New Roman" w:cs="Times New Roman"/>
          <w:bCs/>
          <w:sz w:val="24"/>
          <w:szCs w:val="24"/>
          <w:lang w:eastAsia="tr-TR"/>
        </w:rPr>
        <w:t xml:space="preserve"> 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uygulanır.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Fiilin üç yıl içerisinde ikinci kez </w:t>
      </w:r>
      <w:r w:rsidRPr="00AF36AE">
        <w:rPr>
          <w:rFonts w:ascii="Times New Roman" w:eastAsia="Times New Roman" w:hAnsi="Times New Roman" w:cs="Times New Roman"/>
          <w:sz w:val="24"/>
          <w:szCs w:val="24"/>
          <w:lang w:eastAsia="tr-TR"/>
        </w:rPr>
        <w:t>tekrarlaması durumunda</w:t>
      </w:r>
      <w:r>
        <w:rPr>
          <w:rFonts w:ascii="Times New Roman" w:eastAsia="Times New Roman" w:hAnsi="Times New Roman" w:cs="Times New Roman"/>
          <w:sz w:val="24"/>
          <w:szCs w:val="24"/>
          <w:lang w:eastAsia="tr-TR"/>
        </w:rPr>
        <w:t xml:space="preserve"> 5996 sayılı Kanunun 40 </w:t>
      </w:r>
      <w:proofErr w:type="spellStart"/>
      <w:r>
        <w:rPr>
          <w:rFonts w:ascii="Times New Roman" w:eastAsia="Times New Roman" w:hAnsi="Times New Roman" w:cs="Times New Roman"/>
          <w:sz w:val="24"/>
          <w:szCs w:val="24"/>
          <w:lang w:eastAsia="tr-TR"/>
        </w:rPr>
        <w:t>ıncı</w:t>
      </w:r>
      <w:proofErr w:type="spellEnd"/>
      <w:r>
        <w:rPr>
          <w:rFonts w:ascii="Times New Roman" w:eastAsia="Times New Roman" w:hAnsi="Times New Roman" w:cs="Times New Roman"/>
          <w:sz w:val="24"/>
          <w:szCs w:val="24"/>
          <w:lang w:eastAsia="tr-TR"/>
        </w:rPr>
        <w:t xml:space="preserve"> maddesinin (l) bendi gereği işlem yapılmak üzere Cumhuriyet Savcılığına suç duyurusunda bulunulur.</w:t>
      </w:r>
    </w:p>
    <w:p w:rsidR="00222A8F" w:rsidRDefault="00222A8F" w:rsidP="00222A8F">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b) K</w:t>
      </w:r>
      <w:r w:rsidRPr="00AF36AE">
        <w:rPr>
          <w:rFonts w:ascii="Times New Roman" w:eastAsia="Times New Roman" w:hAnsi="Times New Roman" w:cs="Times New Roman"/>
          <w:bCs/>
          <w:sz w:val="24"/>
          <w:szCs w:val="24"/>
          <w:lang w:eastAsia="tr-TR"/>
        </w:rPr>
        <w:t>endi adı veya ticari unvanı altında piyasaya arz eden</w:t>
      </w:r>
      <w:r>
        <w:rPr>
          <w:rFonts w:ascii="Times New Roman" w:eastAsia="Times New Roman" w:hAnsi="Times New Roman" w:cs="Times New Roman"/>
          <w:bCs/>
          <w:sz w:val="24"/>
          <w:szCs w:val="24"/>
          <w:lang w:eastAsia="tr-TR"/>
        </w:rPr>
        <w:t xml:space="preserve"> </w:t>
      </w:r>
      <w:r w:rsidRPr="00AF36AE">
        <w:rPr>
          <w:rFonts w:ascii="Times New Roman" w:eastAsia="Times New Roman" w:hAnsi="Times New Roman" w:cs="Times New Roman"/>
          <w:bCs/>
          <w:sz w:val="24"/>
          <w:szCs w:val="24"/>
          <w:lang w:eastAsia="tr-TR"/>
        </w:rPr>
        <w:t>gıda veya yem işletmecileri</w:t>
      </w:r>
      <w:r>
        <w:rPr>
          <w:rFonts w:ascii="Times New Roman" w:eastAsia="Times New Roman" w:hAnsi="Times New Roman" w:cs="Times New Roman"/>
          <w:bCs/>
          <w:sz w:val="24"/>
          <w:szCs w:val="24"/>
          <w:lang w:eastAsia="tr-TR"/>
        </w:rPr>
        <w:t xml:space="preserve"> tarafından işlenmesi halinde;</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1) İlk ihlalde </w:t>
      </w:r>
      <w:proofErr w:type="spellStart"/>
      <w:r w:rsidRPr="00AF36AE">
        <w:rPr>
          <w:rFonts w:ascii="Times New Roman" w:eastAsia="Times New Roman" w:hAnsi="Times New Roman" w:cs="Times New Roman"/>
          <w:bCs/>
          <w:sz w:val="24"/>
          <w:szCs w:val="24"/>
          <w:lang w:eastAsia="tr-TR"/>
        </w:rPr>
        <w:t>ellibin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ndan az olmamak ve</w:t>
      </w:r>
      <w:r w:rsidRPr="00AF36AE">
        <w:rPr>
          <w:rFonts w:ascii="Times New Roman" w:eastAsia="Times New Roman" w:hAnsi="Times New Roman" w:cs="Times New Roman"/>
          <w:bCs/>
          <w:sz w:val="24"/>
          <w:szCs w:val="24"/>
          <w:lang w:eastAsia="tr-TR"/>
        </w:rPr>
        <w:t xml:space="preserve"> </w:t>
      </w:r>
      <w:proofErr w:type="spellStart"/>
      <w:r w:rsidRPr="00AF36AE">
        <w:rPr>
          <w:rFonts w:ascii="Times New Roman" w:eastAsia="Times New Roman" w:hAnsi="Times New Roman" w:cs="Times New Roman"/>
          <w:bCs/>
          <w:sz w:val="24"/>
          <w:szCs w:val="24"/>
          <w:lang w:eastAsia="tr-TR"/>
        </w:rPr>
        <w:t>beşyüzbin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nı aşmamak kaydıyla</w:t>
      </w:r>
      <w:r w:rsidRPr="00AF36AE">
        <w:rPr>
          <w:rFonts w:ascii="Times New Roman" w:eastAsia="Times New Roman" w:hAnsi="Times New Roman" w:cs="Times New Roman"/>
          <w:bCs/>
          <w:sz w:val="24"/>
          <w:szCs w:val="24"/>
          <w:lang w:eastAsia="tr-TR"/>
        </w:rPr>
        <w:t xml:space="preserve"> 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uygulanır.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F</w:t>
      </w:r>
      <w:r w:rsidRPr="00AF36AE">
        <w:rPr>
          <w:rFonts w:ascii="Times New Roman" w:eastAsia="Times New Roman" w:hAnsi="Times New Roman" w:cs="Times New Roman"/>
          <w:sz w:val="24"/>
          <w:szCs w:val="24"/>
          <w:lang w:eastAsia="tr-TR"/>
        </w:rPr>
        <w:t xml:space="preserve">iili üç yıl içerisinde birinci kez tekrarlaması durumunda </w:t>
      </w:r>
      <w:proofErr w:type="spellStart"/>
      <w:r w:rsidRPr="00AF36AE">
        <w:rPr>
          <w:rFonts w:ascii="Times New Roman" w:eastAsia="Times New Roman" w:hAnsi="Times New Roman" w:cs="Times New Roman"/>
          <w:sz w:val="24"/>
          <w:szCs w:val="24"/>
          <w:lang w:eastAsia="tr-TR"/>
        </w:rPr>
        <w:t>yüz</w:t>
      </w:r>
      <w:r w:rsidRPr="00AF36AE">
        <w:rPr>
          <w:rFonts w:ascii="Times New Roman" w:eastAsia="Times New Roman" w:hAnsi="Times New Roman" w:cs="Times New Roman"/>
          <w:bCs/>
          <w:sz w:val="24"/>
          <w:szCs w:val="24"/>
          <w:lang w:eastAsia="tr-TR"/>
        </w:rPr>
        <w:t>bin</w:t>
      </w:r>
      <w:proofErr w:type="spellEnd"/>
      <w:r w:rsidRPr="00AF36A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ndan az olmamak ve</w:t>
      </w:r>
      <w:r w:rsidRPr="00AF36AE">
        <w:rPr>
          <w:rFonts w:ascii="Times New Roman" w:eastAsia="Times New Roman" w:hAnsi="Times New Roman" w:cs="Times New Roman"/>
          <w:bCs/>
          <w:sz w:val="24"/>
          <w:szCs w:val="24"/>
          <w:lang w:eastAsia="tr-TR"/>
        </w:rPr>
        <w:t xml:space="preserve"> bir milyon Türk Lirası</w:t>
      </w:r>
      <w:r>
        <w:rPr>
          <w:rFonts w:ascii="Times New Roman" w:eastAsia="Times New Roman" w:hAnsi="Times New Roman" w:cs="Times New Roman"/>
          <w:bCs/>
          <w:sz w:val="24"/>
          <w:szCs w:val="24"/>
          <w:lang w:eastAsia="tr-TR"/>
        </w:rPr>
        <w:t>nı</w:t>
      </w:r>
      <w:r w:rsidRPr="00AF36A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aşmamak kaydıyla</w:t>
      </w:r>
      <w:r w:rsidRPr="00AF36AE">
        <w:rPr>
          <w:rFonts w:ascii="Times New Roman" w:eastAsia="Times New Roman" w:hAnsi="Times New Roman" w:cs="Times New Roman"/>
          <w:bCs/>
          <w:sz w:val="24"/>
          <w:szCs w:val="24"/>
          <w:lang w:eastAsia="tr-TR"/>
        </w:rPr>
        <w:t xml:space="preserve"> 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uygulanır.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Fiilin üç yıl içerisinde ikinci kez </w:t>
      </w:r>
      <w:r w:rsidRPr="00AF36AE">
        <w:rPr>
          <w:rFonts w:ascii="Times New Roman" w:eastAsia="Times New Roman" w:hAnsi="Times New Roman" w:cs="Times New Roman"/>
          <w:sz w:val="24"/>
          <w:szCs w:val="24"/>
          <w:lang w:eastAsia="tr-TR"/>
        </w:rPr>
        <w:t>tekrarlaması durumunda</w:t>
      </w:r>
      <w:r>
        <w:rPr>
          <w:rFonts w:ascii="Times New Roman" w:eastAsia="Times New Roman" w:hAnsi="Times New Roman" w:cs="Times New Roman"/>
          <w:sz w:val="24"/>
          <w:szCs w:val="24"/>
          <w:lang w:eastAsia="tr-TR"/>
        </w:rPr>
        <w:t xml:space="preserve"> </w:t>
      </w:r>
      <w:proofErr w:type="spellStart"/>
      <w:r w:rsidRPr="009A276E">
        <w:rPr>
          <w:rFonts w:ascii="Times New Roman" w:eastAsia="Times New Roman" w:hAnsi="Times New Roman" w:cs="Times New Roman"/>
          <w:bCs/>
          <w:sz w:val="24"/>
          <w:szCs w:val="24"/>
          <w:lang w:eastAsia="tr-TR"/>
        </w:rPr>
        <w:t>ikiyüzbin</w:t>
      </w:r>
      <w:proofErr w:type="spellEnd"/>
      <w:r w:rsidRPr="009A276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ndan</w:t>
      </w:r>
      <w:r w:rsidRPr="009A276E">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az olmamak ve</w:t>
      </w:r>
      <w:r w:rsidRPr="009A276E">
        <w:rPr>
          <w:rFonts w:ascii="Times New Roman" w:eastAsia="Times New Roman" w:hAnsi="Times New Roman" w:cs="Times New Roman"/>
          <w:bCs/>
          <w:sz w:val="24"/>
          <w:szCs w:val="24"/>
          <w:lang w:eastAsia="tr-TR"/>
        </w:rPr>
        <w:t xml:space="preserve"> iki milyon Türk Lirası</w:t>
      </w:r>
      <w:r>
        <w:rPr>
          <w:rFonts w:ascii="Times New Roman" w:eastAsia="Times New Roman" w:hAnsi="Times New Roman" w:cs="Times New Roman"/>
          <w:bCs/>
          <w:sz w:val="24"/>
          <w:szCs w:val="24"/>
          <w:lang w:eastAsia="tr-TR"/>
        </w:rPr>
        <w:t>nı</w:t>
      </w:r>
      <w:r w:rsidRPr="00B73D74">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aşmamak kaydıyla</w:t>
      </w:r>
      <w:r w:rsidRPr="00AF36AE">
        <w:rPr>
          <w:rFonts w:ascii="Times New Roman" w:eastAsia="Times New Roman" w:hAnsi="Times New Roman" w:cs="Times New Roman"/>
          <w:bCs/>
          <w:sz w:val="24"/>
          <w:szCs w:val="24"/>
          <w:lang w:eastAsia="tr-TR"/>
        </w:rPr>
        <w:t xml:space="preserve"> 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uygulanır.</w:t>
      </w:r>
    </w:p>
    <w:p w:rsidR="00222A8F" w:rsidRDefault="00222A8F" w:rsidP="00222A8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 İ</w:t>
      </w:r>
      <w:r w:rsidRPr="009A276E">
        <w:rPr>
          <w:rFonts w:ascii="Times New Roman" w:eastAsia="Times New Roman" w:hAnsi="Times New Roman" w:cs="Times New Roman"/>
          <w:sz w:val="24"/>
          <w:szCs w:val="24"/>
          <w:lang w:eastAsia="tr-TR"/>
        </w:rPr>
        <w:t xml:space="preserve">zlenebilirliğini sağlamadan piyasaya arz eden perakende gıda veya yem işletmecileri </w:t>
      </w:r>
      <w:r>
        <w:rPr>
          <w:rFonts w:ascii="Times New Roman" w:eastAsia="Times New Roman" w:hAnsi="Times New Roman" w:cs="Times New Roman"/>
          <w:sz w:val="24"/>
          <w:szCs w:val="24"/>
          <w:lang w:eastAsia="tr-TR"/>
        </w:rPr>
        <w:t xml:space="preserve">tarafından işlenmesi halinde </w:t>
      </w:r>
      <w:proofErr w:type="spellStart"/>
      <w:r w:rsidRPr="009A276E">
        <w:rPr>
          <w:rFonts w:ascii="Times New Roman" w:eastAsia="Times New Roman" w:hAnsi="Times New Roman" w:cs="Times New Roman"/>
          <w:sz w:val="24"/>
          <w:szCs w:val="24"/>
          <w:lang w:eastAsia="tr-TR"/>
        </w:rPr>
        <w:t>beş</w:t>
      </w:r>
      <w:r w:rsidRPr="009A276E">
        <w:rPr>
          <w:rFonts w:ascii="Times New Roman" w:eastAsia="Times New Roman" w:hAnsi="Times New Roman" w:cs="Times New Roman"/>
          <w:bCs/>
          <w:sz w:val="24"/>
          <w:szCs w:val="24"/>
          <w:lang w:eastAsia="tr-TR"/>
        </w:rPr>
        <w:t>bin</w:t>
      </w:r>
      <w:proofErr w:type="spellEnd"/>
      <w:r w:rsidRPr="009A276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nda az olmamak ve</w:t>
      </w:r>
      <w:r w:rsidRPr="009A276E">
        <w:rPr>
          <w:rFonts w:ascii="Times New Roman" w:eastAsia="Times New Roman" w:hAnsi="Times New Roman" w:cs="Times New Roman"/>
          <w:bCs/>
          <w:sz w:val="24"/>
          <w:szCs w:val="24"/>
          <w:lang w:eastAsia="tr-TR"/>
        </w:rPr>
        <w:t xml:space="preserve"> </w:t>
      </w:r>
      <w:proofErr w:type="spellStart"/>
      <w:r w:rsidRPr="009A276E">
        <w:rPr>
          <w:rFonts w:ascii="Times New Roman" w:eastAsia="Times New Roman" w:hAnsi="Times New Roman" w:cs="Times New Roman"/>
          <w:bCs/>
          <w:sz w:val="24"/>
          <w:szCs w:val="24"/>
          <w:lang w:eastAsia="tr-TR"/>
        </w:rPr>
        <w:t>beşyüzbin</w:t>
      </w:r>
      <w:proofErr w:type="spellEnd"/>
      <w:r w:rsidRPr="009A276E">
        <w:rPr>
          <w:rFonts w:ascii="Times New Roman" w:eastAsia="Times New Roman" w:hAnsi="Times New Roman" w:cs="Times New Roman"/>
          <w:bCs/>
          <w:sz w:val="24"/>
          <w:szCs w:val="24"/>
          <w:lang w:eastAsia="tr-TR"/>
        </w:rPr>
        <w:t xml:space="preserve"> Türk Lirası</w:t>
      </w:r>
      <w:r>
        <w:rPr>
          <w:rFonts w:ascii="Times New Roman" w:eastAsia="Times New Roman" w:hAnsi="Times New Roman" w:cs="Times New Roman"/>
          <w:bCs/>
          <w:sz w:val="24"/>
          <w:szCs w:val="24"/>
          <w:lang w:eastAsia="tr-TR"/>
        </w:rPr>
        <w:t xml:space="preserve">nı aşmamak kaydıyla </w:t>
      </w:r>
      <w:r w:rsidRPr="00AF36AE">
        <w:rPr>
          <w:rFonts w:ascii="Times New Roman" w:eastAsia="Times New Roman" w:hAnsi="Times New Roman" w:cs="Times New Roman"/>
          <w:bCs/>
          <w:sz w:val="24"/>
          <w:szCs w:val="24"/>
          <w:lang w:eastAsia="tr-TR"/>
        </w:rPr>
        <w:t>yıllık gayri safi gelirlerin</w:t>
      </w:r>
      <w:r w:rsidRPr="00AF36AE">
        <w:rPr>
          <w:rFonts w:ascii="Times New Roman" w:eastAsia="Times New Roman" w:hAnsi="Times New Roman" w:cs="Times New Roman"/>
          <w:sz w:val="24"/>
          <w:szCs w:val="24"/>
          <w:lang w:eastAsia="tr-TR"/>
        </w:rPr>
        <w:t xml:space="preserve">in </w:t>
      </w:r>
      <w:r>
        <w:rPr>
          <w:rFonts w:ascii="Times New Roman" w:eastAsia="Times New Roman" w:hAnsi="Times New Roman" w:cs="Times New Roman"/>
          <w:sz w:val="24"/>
          <w:szCs w:val="24"/>
          <w:lang w:eastAsia="tr-TR"/>
        </w:rPr>
        <w:t xml:space="preserve">yüzde biri oranında </w:t>
      </w:r>
      <w:r w:rsidRPr="00AF36AE">
        <w:rPr>
          <w:rFonts w:ascii="Times New Roman" w:eastAsia="Times New Roman" w:hAnsi="Times New Roman" w:cs="Times New Roman"/>
          <w:bCs/>
          <w:sz w:val="24"/>
          <w:szCs w:val="24"/>
          <w:lang w:eastAsia="tr-TR"/>
        </w:rPr>
        <w:t>i</w:t>
      </w:r>
      <w:r w:rsidRPr="00AF36AE">
        <w:rPr>
          <w:rFonts w:ascii="Times New Roman" w:eastAsia="Times New Roman" w:hAnsi="Times New Roman" w:cs="Times New Roman"/>
          <w:sz w:val="24"/>
          <w:szCs w:val="24"/>
          <w:lang w:eastAsia="tr-TR"/>
        </w:rPr>
        <w:t xml:space="preserve">dari para cezası </w:t>
      </w:r>
      <w:r>
        <w:rPr>
          <w:rFonts w:ascii="Times New Roman" w:eastAsia="Times New Roman" w:hAnsi="Times New Roman" w:cs="Times New Roman"/>
          <w:sz w:val="24"/>
          <w:szCs w:val="24"/>
          <w:lang w:eastAsia="tr-TR"/>
        </w:rPr>
        <w:t xml:space="preserve">uygulanır. Tekerrür halinde </w:t>
      </w:r>
      <w:proofErr w:type="gramStart"/>
      <w:r w:rsidR="00BC329B" w:rsidRPr="009A276E">
        <w:rPr>
          <w:rFonts w:ascii="Times New Roman" w:eastAsia="Times New Roman" w:hAnsi="Times New Roman" w:cs="Times New Roman"/>
          <w:sz w:val="24"/>
          <w:szCs w:val="24"/>
          <w:lang w:eastAsia="tr-TR"/>
        </w:rPr>
        <w:t>30</w:t>
      </w:r>
      <w:r w:rsidR="00BC329B" w:rsidRPr="009A276E">
        <w:rPr>
          <w:rFonts w:ascii="Times New Roman" w:eastAsia="Times New Roman" w:hAnsi="Times New Roman" w:cs="Times New Roman"/>
          <w:bCs/>
          <w:sz w:val="24"/>
          <w:szCs w:val="24"/>
          <w:lang w:eastAsia="tr-TR"/>
        </w:rPr>
        <w:t>/3/2005</w:t>
      </w:r>
      <w:proofErr w:type="gramEnd"/>
      <w:r w:rsidR="00BC329B" w:rsidRPr="009A276E">
        <w:rPr>
          <w:rFonts w:ascii="Times New Roman" w:eastAsia="Times New Roman" w:hAnsi="Times New Roman" w:cs="Times New Roman"/>
          <w:bCs/>
          <w:sz w:val="24"/>
          <w:szCs w:val="24"/>
          <w:lang w:eastAsia="tr-TR"/>
        </w:rPr>
        <w:t xml:space="preserve"> tarihli ve </w:t>
      </w:r>
      <w:r>
        <w:rPr>
          <w:rFonts w:ascii="Times New Roman" w:eastAsia="Times New Roman" w:hAnsi="Times New Roman" w:cs="Times New Roman"/>
          <w:sz w:val="24"/>
          <w:szCs w:val="24"/>
          <w:lang w:eastAsia="tr-TR"/>
        </w:rPr>
        <w:t>5326 sayılı Kabahatler Kanununun 15 inci maddesi hükmü uygulanır.</w:t>
      </w:r>
    </w:p>
    <w:p w:rsidR="000C409A" w:rsidRDefault="00895C75" w:rsidP="00895C75">
      <w:pPr>
        <w:spacing w:after="0" w:line="240" w:lineRule="auto"/>
        <w:ind w:firstLine="709"/>
        <w:jc w:val="both"/>
        <w:rPr>
          <w:rFonts w:ascii="Times New Roman" w:eastAsia="Times New Roman" w:hAnsi="Times New Roman" w:cs="Times New Roman"/>
          <w:sz w:val="24"/>
          <w:szCs w:val="24"/>
          <w:lang w:eastAsia="tr-TR"/>
        </w:rPr>
      </w:pPr>
      <w:r w:rsidRPr="009A276E">
        <w:rPr>
          <w:rFonts w:ascii="Times New Roman" w:eastAsia="Times New Roman" w:hAnsi="Times New Roman" w:cs="Times New Roman"/>
          <w:sz w:val="24"/>
          <w:szCs w:val="24"/>
          <w:lang w:eastAsia="tr-TR"/>
        </w:rPr>
        <w:t>(</w:t>
      </w:r>
      <w:r w:rsidR="000C409A">
        <w:rPr>
          <w:rFonts w:ascii="Times New Roman" w:eastAsia="Times New Roman" w:hAnsi="Times New Roman" w:cs="Times New Roman"/>
          <w:sz w:val="24"/>
          <w:szCs w:val="24"/>
          <w:lang w:eastAsia="tr-TR"/>
        </w:rPr>
        <w:t>4</w:t>
      </w:r>
      <w:r w:rsidRPr="009A276E">
        <w:rPr>
          <w:rFonts w:ascii="Times New Roman" w:eastAsia="Times New Roman" w:hAnsi="Times New Roman" w:cs="Times New Roman"/>
          <w:sz w:val="24"/>
          <w:szCs w:val="24"/>
          <w:lang w:eastAsia="tr-TR"/>
        </w:rPr>
        <w:t xml:space="preserve">) </w:t>
      </w:r>
      <w:r w:rsidR="00884546">
        <w:rPr>
          <w:rFonts w:ascii="Times New Roman" w:eastAsia="Times New Roman" w:hAnsi="Times New Roman" w:cs="Times New Roman"/>
          <w:sz w:val="24"/>
          <w:szCs w:val="24"/>
          <w:lang w:eastAsia="tr-TR"/>
        </w:rPr>
        <w:t xml:space="preserve">İdari para cezası hakkında dava açılmış olması verilen cezanın tahsilini ve tekerrür halinde cezanın icrasını durdurmaz. </w:t>
      </w:r>
    </w:p>
    <w:p w:rsidR="00895C75" w:rsidRPr="0063057D" w:rsidRDefault="000C409A" w:rsidP="00895C75">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 </w:t>
      </w:r>
      <w:r w:rsidR="00895C75" w:rsidRPr="009A276E">
        <w:rPr>
          <w:rFonts w:ascii="Times New Roman" w:eastAsia="Times New Roman" w:hAnsi="Times New Roman" w:cs="Times New Roman"/>
          <w:sz w:val="24"/>
          <w:szCs w:val="24"/>
          <w:lang w:eastAsia="tr-TR"/>
        </w:rPr>
        <w:t xml:space="preserve">Gayri safi gelirin </w:t>
      </w:r>
      <w:r w:rsidR="00222A8F">
        <w:rPr>
          <w:rFonts w:ascii="Times New Roman" w:eastAsia="Times New Roman" w:hAnsi="Times New Roman" w:cs="Times New Roman"/>
          <w:sz w:val="24"/>
          <w:szCs w:val="24"/>
          <w:lang w:eastAsia="tr-TR"/>
        </w:rPr>
        <w:t>yüzde biri</w:t>
      </w:r>
      <w:r w:rsidR="00895C75" w:rsidRPr="00EF048C">
        <w:rPr>
          <w:rFonts w:ascii="Times New Roman" w:eastAsia="Times New Roman" w:hAnsi="Times New Roman" w:cs="Times New Roman"/>
          <w:color w:val="FF0000"/>
          <w:sz w:val="24"/>
          <w:szCs w:val="24"/>
          <w:lang w:eastAsia="tr-TR"/>
        </w:rPr>
        <w:t xml:space="preserve"> </w:t>
      </w:r>
      <w:r w:rsidR="00895C75" w:rsidRPr="009A276E">
        <w:rPr>
          <w:rFonts w:ascii="Times New Roman" w:eastAsia="Times New Roman" w:hAnsi="Times New Roman" w:cs="Times New Roman"/>
          <w:sz w:val="24"/>
          <w:szCs w:val="24"/>
          <w:lang w:eastAsia="tr-TR"/>
        </w:rPr>
        <w:t xml:space="preserve">hesaplandığında </w:t>
      </w:r>
      <w:r w:rsidR="00222A8F">
        <w:rPr>
          <w:rFonts w:ascii="Times New Roman" w:eastAsia="Times New Roman" w:hAnsi="Times New Roman" w:cs="Times New Roman"/>
          <w:sz w:val="24"/>
          <w:szCs w:val="24"/>
          <w:lang w:eastAsia="tr-TR"/>
        </w:rPr>
        <w:t xml:space="preserve">elde edilen </w:t>
      </w:r>
      <w:r w:rsidR="00895C75" w:rsidRPr="009A276E">
        <w:rPr>
          <w:rFonts w:ascii="Times New Roman" w:eastAsia="Times New Roman" w:hAnsi="Times New Roman" w:cs="Times New Roman"/>
          <w:sz w:val="24"/>
          <w:szCs w:val="24"/>
          <w:lang w:eastAsia="tr-TR"/>
        </w:rPr>
        <w:t>miktar</w:t>
      </w:r>
      <w:r w:rsidR="00222A8F">
        <w:rPr>
          <w:rFonts w:ascii="Times New Roman" w:eastAsia="Times New Roman" w:hAnsi="Times New Roman" w:cs="Times New Roman"/>
          <w:sz w:val="24"/>
          <w:szCs w:val="24"/>
          <w:lang w:eastAsia="tr-TR"/>
        </w:rPr>
        <w:t>ın</w:t>
      </w:r>
      <w:r w:rsidR="00895C75" w:rsidRPr="009A276E">
        <w:rPr>
          <w:rFonts w:ascii="Times New Roman" w:eastAsia="Times New Roman" w:hAnsi="Times New Roman" w:cs="Times New Roman"/>
          <w:sz w:val="24"/>
          <w:szCs w:val="24"/>
          <w:lang w:eastAsia="tr-TR"/>
        </w:rPr>
        <w:t xml:space="preserve">, Kanunda belirlenen alt sınırların altında </w:t>
      </w:r>
      <w:r w:rsidR="00222A8F">
        <w:rPr>
          <w:rFonts w:ascii="Times New Roman" w:eastAsia="Times New Roman" w:hAnsi="Times New Roman" w:cs="Times New Roman"/>
          <w:sz w:val="24"/>
          <w:szCs w:val="24"/>
          <w:lang w:eastAsia="tr-TR"/>
        </w:rPr>
        <w:t>kalması halinde</w:t>
      </w:r>
      <w:r w:rsidR="00895C75" w:rsidRPr="009A276E">
        <w:rPr>
          <w:rFonts w:ascii="Times New Roman" w:eastAsia="Times New Roman" w:hAnsi="Times New Roman" w:cs="Times New Roman"/>
          <w:sz w:val="24"/>
          <w:szCs w:val="24"/>
          <w:lang w:eastAsia="tr-TR"/>
        </w:rPr>
        <w:t xml:space="preserve"> Kanunda belirlenen alt sınır, üst sınırların üzerinde</w:t>
      </w:r>
      <w:r w:rsidR="00222A8F">
        <w:rPr>
          <w:rFonts w:ascii="Times New Roman" w:eastAsia="Times New Roman" w:hAnsi="Times New Roman" w:cs="Times New Roman"/>
          <w:sz w:val="24"/>
          <w:szCs w:val="24"/>
          <w:lang w:eastAsia="tr-TR"/>
        </w:rPr>
        <w:t xml:space="preserve"> kalması halinde</w:t>
      </w:r>
      <w:r w:rsidR="00895C75" w:rsidRPr="009A276E">
        <w:rPr>
          <w:rFonts w:ascii="Times New Roman" w:eastAsia="Times New Roman" w:hAnsi="Times New Roman" w:cs="Times New Roman"/>
          <w:sz w:val="24"/>
          <w:szCs w:val="24"/>
          <w:lang w:eastAsia="tr-TR"/>
        </w:rPr>
        <w:t xml:space="preserve"> üst sınırda belirlenen </w:t>
      </w:r>
      <w:r w:rsidR="00BC329B">
        <w:rPr>
          <w:rFonts w:ascii="Times New Roman" w:eastAsia="Times New Roman" w:hAnsi="Times New Roman" w:cs="Times New Roman"/>
          <w:sz w:val="24"/>
          <w:szCs w:val="24"/>
          <w:lang w:eastAsia="tr-TR"/>
        </w:rPr>
        <w:t xml:space="preserve">miktar sonuç idari </w:t>
      </w:r>
      <w:r w:rsidR="00895C75" w:rsidRPr="009A276E">
        <w:rPr>
          <w:rFonts w:ascii="Times New Roman" w:eastAsia="Times New Roman" w:hAnsi="Times New Roman" w:cs="Times New Roman"/>
          <w:sz w:val="24"/>
          <w:szCs w:val="24"/>
          <w:lang w:eastAsia="tr-TR"/>
        </w:rPr>
        <w:t>para ceza</w:t>
      </w:r>
      <w:r w:rsidR="00BC329B">
        <w:rPr>
          <w:rFonts w:ascii="Times New Roman" w:eastAsia="Times New Roman" w:hAnsi="Times New Roman" w:cs="Times New Roman"/>
          <w:sz w:val="24"/>
          <w:szCs w:val="24"/>
          <w:lang w:eastAsia="tr-TR"/>
        </w:rPr>
        <w:t>s</w:t>
      </w:r>
      <w:r w:rsidR="00895C75" w:rsidRPr="009A276E">
        <w:rPr>
          <w:rFonts w:ascii="Times New Roman" w:eastAsia="Times New Roman" w:hAnsi="Times New Roman" w:cs="Times New Roman"/>
          <w:sz w:val="24"/>
          <w:szCs w:val="24"/>
          <w:lang w:eastAsia="tr-TR"/>
        </w:rPr>
        <w:t xml:space="preserve">ı </w:t>
      </w:r>
      <w:r w:rsidR="00BC329B">
        <w:rPr>
          <w:rFonts w:ascii="Times New Roman" w:eastAsia="Times New Roman" w:hAnsi="Times New Roman" w:cs="Times New Roman"/>
          <w:sz w:val="24"/>
          <w:szCs w:val="24"/>
          <w:lang w:eastAsia="tr-TR"/>
        </w:rPr>
        <w:t xml:space="preserve">olarak </w:t>
      </w:r>
      <w:r w:rsidR="00895C75" w:rsidRPr="0063057D">
        <w:rPr>
          <w:rFonts w:ascii="Times New Roman" w:eastAsia="Times New Roman" w:hAnsi="Times New Roman" w:cs="Times New Roman"/>
          <w:sz w:val="24"/>
          <w:szCs w:val="24"/>
          <w:lang w:eastAsia="tr-TR"/>
        </w:rPr>
        <w:t>uygulanır.</w:t>
      </w:r>
    </w:p>
    <w:p w:rsidR="00895C75" w:rsidRPr="0063057D" w:rsidRDefault="00895C75" w:rsidP="00895C75">
      <w:pPr>
        <w:spacing w:after="0" w:line="240" w:lineRule="auto"/>
        <w:ind w:firstLine="709"/>
        <w:jc w:val="both"/>
        <w:rPr>
          <w:rFonts w:ascii="Times New Roman" w:eastAsia="Times New Roman" w:hAnsi="Times New Roman" w:cs="Times New Roman"/>
          <w:bCs/>
          <w:sz w:val="24"/>
          <w:szCs w:val="24"/>
          <w:lang w:eastAsia="tr-TR"/>
        </w:rPr>
      </w:pPr>
      <w:r w:rsidRPr="0063057D">
        <w:rPr>
          <w:rFonts w:ascii="Times New Roman" w:eastAsia="Times New Roman" w:hAnsi="Times New Roman" w:cs="Times New Roman"/>
          <w:sz w:val="24"/>
          <w:szCs w:val="24"/>
          <w:lang w:eastAsia="tr-TR"/>
        </w:rPr>
        <w:t>(</w:t>
      </w:r>
      <w:r w:rsidR="000C409A">
        <w:rPr>
          <w:rFonts w:ascii="Times New Roman" w:eastAsia="Times New Roman" w:hAnsi="Times New Roman" w:cs="Times New Roman"/>
          <w:sz w:val="24"/>
          <w:szCs w:val="24"/>
          <w:lang w:eastAsia="tr-TR"/>
        </w:rPr>
        <w:t>6</w:t>
      </w:r>
      <w:r w:rsidRPr="0063057D">
        <w:rPr>
          <w:rFonts w:ascii="Times New Roman" w:eastAsia="Times New Roman" w:hAnsi="Times New Roman" w:cs="Times New Roman"/>
          <w:sz w:val="24"/>
          <w:szCs w:val="24"/>
          <w:lang w:eastAsia="tr-TR"/>
        </w:rPr>
        <w:t xml:space="preserve">) İdari para cezalarının alt ve üst sınırları her takvim yılı başında </w:t>
      </w:r>
      <w:r w:rsidRPr="0063057D">
        <w:rPr>
          <w:rFonts w:ascii="Times New Roman" w:eastAsia="Times New Roman" w:hAnsi="Times New Roman" w:cs="Times New Roman"/>
          <w:bCs/>
          <w:sz w:val="24"/>
          <w:szCs w:val="24"/>
          <w:lang w:eastAsia="tr-TR"/>
        </w:rPr>
        <w:t xml:space="preserve">5326 sayılı Kanununun 17 </w:t>
      </w:r>
      <w:proofErr w:type="spellStart"/>
      <w:r w:rsidRPr="0063057D">
        <w:rPr>
          <w:rFonts w:ascii="Times New Roman" w:eastAsia="Times New Roman" w:hAnsi="Times New Roman" w:cs="Times New Roman"/>
          <w:bCs/>
          <w:sz w:val="24"/>
          <w:szCs w:val="24"/>
          <w:lang w:eastAsia="tr-TR"/>
        </w:rPr>
        <w:t>nci</w:t>
      </w:r>
      <w:proofErr w:type="spellEnd"/>
      <w:r w:rsidRPr="0063057D">
        <w:rPr>
          <w:rFonts w:ascii="Times New Roman" w:eastAsia="Times New Roman" w:hAnsi="Times New Roman" w:cs="Times New Roman"/>
          <w:bCs/>
          <w:sz w:val="24"/>
          <w:szCs w:val="24"/>
          <w:lang w:eastAsia="tr-TR"/>
        </w:rPr>
        <w:t xml:space="preserve"> </w:t>
      </w:r>
      <w:r w:rsidR="0063057D" w:rsidRPr="0063057D">
        <w:rPr>
          <w:rFonts w:ascii="Times New Roman" w:eastAsia="Times New Roman" w:hAnsi="Times New Roman" w:cs="Times New Roman"/>
          <w:bCs/>
          <w:sz w:val="24"/>
          <w:szCs w:val="24"/>
          <w:lang w:eastAsia="tr-TR"/>
        </w:rPr>
        <w:t>maddesinin yedinci</w:t>
      </w:r>
      <w:r w:rsidRPr="0063057D">
        <w:rPr>
          <w:rFonts w:ascii="Times New Roman" w:eastAsia="Times New Roman" w:hAnsi="Times New Roman" w:cs="Times New Roman"/>
          <w:bCs/>
          <w:sz w:val="24"/>
          <w:szCs w:val="24"/>
          <w:lang w:eastAsia="tr-TR"/>
        </w:rPr>
        <w:t xml:space="preserve"> fıkrası gereği </w:t>
      </w:r>
      <w:r w:rsidR="00BC329B" w:rsidRPr="0063057D">
        <w:rPr>
          <w:rFonts w:ascii="Times New Roman" w:eastAsia="Times New Roman" w:hAnsi="Times New Roman" w:cs="Times New Roman"/>
          <w:bCs/>
          <w:sz w:val="24"/>
          <w:szCs w:val="24"/>
          <w:lang w:eastAsia="tr-TR"/>
        </w:rPr>
        <w:t>yeniden değerleme oranında artırılarak uygulanır.</w:t>
      </w:r>
      <w:r w:rsidRPr="0063057D">
        <w:rPr>
          <w:rFonts w:ascii="Times New Roman" w:eastAsia="Times New Roman" w:hAnsi="Times New Roman" w:cs="Times New Roman"/>
          <w:bCs/>
          <w:sz w:val="24"/>
          <w:szCs w:val="24"/>
          <w:lang w:eastAsia="tr-TR"/>
        </w:rPr>
        <w:t xml:space="preserve"> </w:t>
      </w:r>
    </w:p>
    <w:p w:rsidR="00895C75" w:rsidRPr="0063057D" w:rsidRDefault="00895C75" w:rsidP="00895C75">
      <w:pPr>
        <w:spacing w:after="0" w:line="240" w:lineRule="auto"/>
        <w:jc w:val="both"/>
        <w:rPr>
          <w:rFonts w:ascii="Times New Roman" w:eastAsia="Times New Roman" w:hAnsi="Times New Roman" w:cs="Times New Roman"/>
          <w:sz w:val="24"/>
          <w:szCs w:val="24"/>
          <w:lang w:eastAsia="tr-TR"/>
        </w:rPr>
      </w:pPr>
      <w:r w:rsidRPr="0063057D">
        <w:rPr>
          <w:rFonts w:ascii="Times New Roman" w:eastAsia="Times New Roman" w:hAnsi="Times New Roman" w:cs="Times New Roman"/>
          <w:sz w:val="24"/>
          <w:szCs w:val="24"/>
          <w:lang w:eastAsia="tr-TR"/>
        </w:rPr>
        <w:tab/>
        <w:t>(</w:t>
      </w:r>
      <w:r w:rsidR="000C409A">
        <w:rPr>
          <w:rFonts w:ascii="Times New Roman" w:eastAsia="Times New Roman" w:hAnsi="Times New Roman" w:cs="Times New Roman"/>
          <w:sz w:val="24"/>
          <w:szCs w:val="24"/>
          <w:lang w:eastAsia="tr-TR"/>
        </w:rPr>
        <w:t>7</w:t>
      </w:r>
      <w:r w:rsidRPr="0063057D">
        <w:rPr>
          <w:rFonts w:ascii="Times New Roman" w:eastAsia="Times New Roman" w:hAnsi="Times New Roman" w:cs="Times New Roman"/>
          <w:sz w:val="24"/>
          <w:szCs w:val="24"/>
          <w:lang w:eastAsia="tr-TR"/>
        </w:rPr>
        <w:t>) Faaliyete yeni başlanılması ya da vergiye kayıtlı faaliyetin bulunmaması gibi nedenlerle gayri safi gelirin tespit edilemediği durumlarda idari para cezası fiil</w:t>
      </w:r>
      <w:r w:rsidR="0063057D" w:rsidRPr="0063057D">
        <w:rPr>
          <w:rFonts w:ascii="Times New Roman" w:eastAsia="Times New Roman" w:hAnsi="Times New Roman" w:cs="Times New Roman"/>
          <w:sz w:val="24"/>
          <w:szCs w:val="24"/>
          <w:lang w:eastAsia="tr-TR"/>
        </w:rPr>
        <w:t xml:space="preserve"> </w:t>
      </w:r>
      <w:r w:rsidRPr="0063057D">
        <w:rPr>
          <w:rFonts w:ascii="Times New Roman" w:eastAsia="Times New Roman" w:hAnsi="Times New Roman" w:cs="Times New Roman"/>
          <w:sz w:val="24"/>
          <w:szCs w:val="24"/>
          <w:lang w:eastAsia="tr-TR"/>
        </w:rPr>
        <w:t>için</w:t>
      </w:r>
      <w:r w:rsidRPr="0063057D">
        <w:rPr>
          <w:rFonts w:ascii="Times New Roman" w:eastAsia="Times New Roman" w:hAnsi="Times New Roman" w:cs="Times New Roman"/>
          <w:strike/>
          <w:sz w:val="24"/>
          <w:szCs w:val="24"/>
          <w:lang w:eastAsia="tr-TR"/>
        </w:rPr>
        <w:t xml:space="preserve"> </w:t>
      </w:r>
      <w:r w:rsidRPr="0063057D">
        <w:rPr>
          <w:rFonts w:ascii="Times New Roman" w:eastAsia="Times New Roman" w:hAnsi="Times New Roman" w:cs="Times New Roman"/>
          <w:sz w:val="24"/>
          <w:szCs w:val="24"/>
          <w:lang w:eastAsia="tr-TR"/>
        </w:rPr>
        <w:t>belirlenen alt sınır üzerinden uygulanır.</w:t>
      </w:r>
    </w:p>
    <w:bookmarkEnd w:id="0"/>
    <w:p w:rsidR="009A276E" w:rsidRDefault="009A276E" w:rsidP="00280F3E">
      <w:pPr>
        <w:pStyle w:val="3-normalyaz"/>
        <w:spacing w:before="0" w:beforeAutospacing="0" w:after="0" w:afterAutospacing="0"/>
        <w:ind w:firstLine="566"/>
        <w:jc w:val="both"/>
        <w:rPr>
          <w:b/>
        </w:rPr>
      </w:pPr>
    </w:p>
    <w:p w:rsidR="00280F3E" w:rsidRPr="009A276E" w:rsidRDefault="00280F3E" w:rsidP="0063057D">
      <w:pPr>
        <w:pStyle w:val="3-normalyaz"/>
        <w:spacing w:before="0" w:beforeAutospacing="0" w:after="0" w:afterAutospacing="0"/>
        <w:ind w:firstLine="709"/>
        <w:jc w:val="both"/>
        <w:rPr>
          <w:b/>
        </w:rPr>
      </w:pPr>
      <w:r w:rsidRPr="009A276E">
        <w:rPr>
          <w:b/>
        </w:rPr>
        <w:t>Gayri safi gelirin belirlenmesi</w:t>
      </w:r>
    </w:p>
    <w:p w:rsidR="00280F3E" w:rsidRPr="001B51BD" w:rsidRDefault="00280F3E" w:rsidP="0063057D">
      <w:pPr>
        <w:pStyle w:val="3-normalyaz"/>
        <w:spacing w:before="0" w:beforeAutospacing="0" w:after="0" w:afterAutospacing="0"/>
        <w:ind w:firstLine="709"/>
        <w:jc w:val="both"/>
      </w:pPr>
      <w:r w:rsidRPr="001B51BD">
        <w:rPr>
          <w:b/>
        </w:rPr>
        <w:t xml:space="preserve">MADDE </w:t>
      </w:r>
      <w:r w:rsidR="002520C8" w:rsidRPr="001B51BD">
        <w:rPr>
          <w:b/>
        </w:rPr>
        <w:t>6</w:t>
      </w:r>
      <w:r w:rsidRPr="001B51BD">
        <w:rPr>
          <w:b/>
        </w:rPr>
        <w:t xml:space="preserve"> –</w:t>
      </w:r>
      <w:r w:rsidRPr="001B51BD">
        <w:t xml:space="preserve"> (1) Gayri safi gelir</w:t>
      </w:r>
      <w:r w:rsidR="00BC329B">
        <w:t xml:space="preserve"> aşağıda belirtilen usulde belirlenir:</w:t>
      </w:r>
    </w:p>
    <w:p w:rsidR="00280F3E" w:rsidRPr="0063057D" w:rsidRDefault="0063057D" w:rsidP="0063057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a) </w:t>
      </w:r>
      <w:r w:rsidR="00280F3E" w:rsidRPr="0063057D">
        <w:rPr>
          <w:rFonts w:ascii="Times New Roman" w:eastAsia="Times New Roman" w:hAnsi="Times New Roman" w:cs="Times New Roman"/>
          <w:sz w:val="24"/>
          <w:szCs w:val="24"/>
          <w:lang w:eastAsia="tr-TR"/>
        </w:rPr>
        <w:t xml:space="preserve">Bilanço esasına göre defter tutanlar için; </w:t>
      </w:r>
      <w:r w:rsidR="00280F3E" w:rsidRPr="0063057D">
        <w:rPr>
          <w:rFonts w:ascii="Times New Roman" w:eastAsia="Times New Roman" w:hAnsi="Times New Roman" w:cs="Times New Roman"/>
          <w:bCs/>
          <w:sz w:val="24"/>
          <w:szCs w:val="24"/>
          <w:lang w:eastAsia="tr-TR"/>
        </w:rPr>
        <w:t xml:space="preserve">işletmecinin faaliyetleri çerçevesinde satılan mal ya da hizmetler karşılığında alınan veya tahakkuk ettirilen toplam değerleri kapsayan ve gelir tablosu hesaplarından, </w:t>
      </w:r>
      <w:proofErr w:type="gramStart"/>
      <w:r w:rsidR="00280F3E" w:rsidRPr="0063057D">
        <w:rPr>
          <w:rFonts w:ascii="Times New Roman" w:eastAsia="Times New Roman" w:hAnsi="Times New Roman" w:cs="Times New Roman"/>
          <w:bCs/>
          <w:sz w:val="24"/>
          <w:szCs w:val="24"/>
          <w:lang w:eastAsia="tr-TR"/>
        </w:rPr>
        <w:t>4/1/1961</w:t>
      </w:r>
      <w:proofErr w:type="gramEnd"/>
      <w:r w:rsidR="00280F3E" w:rsidRPr="0063057D">
        <w:rPr>
          <w:rFonts w:ascii="Times New Roman" w:eastAsia="Times New Roman" w:hAnsi="Times New Roman" w:cs="Times New Roman"/>
          <w:bCs/>
          <w:sz w:val="24"/>
          <w:szCs w:val="24"/>
          <w:lang w:eastAsia="tr-TR"/>
        </w:rPr>
        <w:t xml:space="preserve"> tarihli ve 213 sayılı Vergi Usul Kanununun 175 inci ve mükerrer 257 </w:t>
      </w:r>
      <w:proofErr w:type="spellStart"/>
      <w:r w:rsidR="00280F3E" w:rsidRPr="0063057D">
        <w:rPr>
          <w:rFonts w:ascii="Times New Roman" w:eastAsia="Times New Roman" w:hAnsi="Times New Roman" w:cs="Times New Roman"/>
          <w:bCs/>
          <w:sz w:val="24"/>
          <w:szCs w:val="24"/>
          <w:lang w:eastAsia="tr-TR"/>
        </w:rPr>
        <w:t>nci</w:t>
      </w:r>
      <w:proofErr w:type="spellEnd"/>
      <w:r w:rsidR="00280F3E" w:rsidRPr="0063057D">
        <w:rPr>
          <w:rFonts w:ascii="Times New Roman" w:eastAsia="Times New Roman" w:hAnsi="Times New Roman" w:cs="Times New Roman"/>
          <w:bCs/>
          <w:sz w:val="24"/>
          <w:szCs w:val="24"/>
          <w:lang w:eastAsia="tr-TR"/>
        </w:rPr>
        <w:t xml:space="preserve"> maddelerinin Hazine ve Maliye Bakanlığına verdiği yetkiye dayanılarak yapılan düzenlemelerle belirlenen “60. Brüt Satışlar” hesap grubundaki hesaplara kaydedilmesi gereken tutarlardan “61. Satış İndirimleri” hesap grubundaki hesaplara kaydedilmesi gereken tutarların düşülmesi sonucu kalan tutarı ifade eder.</w:t>
      </w:r>
      <w:r w:rsidR="00AF3CE2" w:rsidRPr="0063057D">
        <w:rPr>
          <w:rFonts w:ascii="Times New Roman" w:eastAsia="Times New Roman" w:hAnsi="Times New Roman" w:cs="Times New Roman"/>
          <w:bCs/>
          <w:sz w:val="24"/>
          <w:szCs w:val="24"/>
          <w:lang w:eastAsia="tr-TR"/>
        </w:rPr>
        <w:t xml:space="preserve"> </w:t>
      </w:r>
    </w:p>
    <w:p w:rsidR="00280F3E" w:rsidRPr="0063057D" w:rsidRDefault="0063057D" w:rsidP="0063057D">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D107AF" w:rsidRPr="0063057D">
        <w:rPr>
          <w:rFonts w:ascii="Times New Roman" w:eastAsia="Times New Roman" w:hAnsi="Times New Roman" w:cs="Times New Roman"/>
          <w:sz w:val="24"/>
          <w:szCs w:val="24"/>
          <w:lang w:eastAsia="tr-TR"/>
        </w:rPr>
        <w:t>İşletme hesabı esasına göre b</w:t>
      </w:r>
      <w:r w:rsidR="00280F3E" w:rsidRPr="0063057D">
        <w:rPr>
          <w:rFonts w:ascii="Times New Roman" w:eastAsia="Times New Roman" w:hAnsi="Times New Roman" w:cs="Times New Roman"/>
          <w:sz w:val="24"/>
          <w:szCs w:val="24"/>
          <w:lang w:eastAsia="tr-TR"/>
        </w:rPr>
        <w:t xml:space="preserve">asit usulde hesap özeti </w:t>
      </w:r>
      <w:proofErr w:type="gramStart"/>
      <w:r w:rsidR="00280F3E" w:rsidRPr="0063057D">
        <w:rPr>
          <w:rFonts w:ascii="Times New Roman" w:eastAsia="Times New Roman" w:hAnsi="Times New Roman" w:cs="Times New Roman"/>
          <w:sz w:val="24"/>
          <w:szCs w:val="24"/>
          <w:lang w:eastAsia="tr-TR"/>
        </w:rPr>
        <w:t>dahil</w:t>
      </w:r>
      <w:proofErr w:type="gramEnd"/>
      <w:r w:rsidR="00280F3E" w:rsidRPr="0063057D">
        <w:rPr>
          <w:rFonts w:ascii="Times New Roman" w:eastAsia="Times New Roman" w:hAnsi="Times New Roman" w:cs="Times New Roman"/>
          <w:sz w:val="24"/>
          <w:szCs w:val="24"/>
          <w:lang w:eastAsia="tr-TR"/>
        </w:rPr>
        <w:t xml:space="preserve"> defter tutan işletmeler için dönem içinde elde edilen hasılat ve diğer gelirler, gelir kalemlerinin toplamıdır.</w:t>
      </w:r>
    </w:p>
    <w:p w:rsidR="00280F3E" w:rsidRPr="0063057D" w:rsidRDefault="0063057D" w:rsidP="0063057D">
      <w:pPr>
        <w:spacing w:after="0" w:line="24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w:t>
      </w:r>
      <w:r w:rsidR="00280F3E" w:rsidRPr="0063057D">
        <w:rPr>
          <w:rFonts w:ascii="Times New Roman" w:eastAsia="Times New Roman" w:hAnsi="Times New Roman" w:cs="Times New Roman"/>
          <w:sz w:val="24"/>
          <w:szCs w:val="24"/>
          <w:lang w:eastAsia="tr-TR"/>
        </w:rPr>
        <w:t>Serbest meslek kazanç defteri tutanlar için indirimlerden sonraki kazancı içeren net </w:t>
      </w:r>
      <w:proofErr w:type="gramStart"/>
      <w:r w:rsidR="00280F3E" w:rsidRPr="0063057D">
        <w:rPr>
          <w:rFonts w:ascii="Times New Roman" w:eastAsia="Times New Roman" w:hAnsi="Times New Roman" w:cs="Times New Roman"/>
          <w:sz w:val="24"/>
          <w:szCs w:val="24"/>
          <w:lang w:eastAsia="tr-TR"/>
        </w:rPr>
        <w:t>hasılattır</w:t>
      </w:r>
      <w:proofErr w:type="gramEnd"/>
      <w:r w:rsidR="00280F3E" w:rsidRPr="0063057D">
        <w:rPr>
          <w:rFonts w:ascii="Times New Roman" w:eastAsia="Times New Roman" w:hAnsi="Times New Roman" w:cs="Times New Roman"/>
          <w:sz w:val="24"/>
          <w:szCs w:val="24"/>
          <w:lang w:eastAsia="tr-TR"/>
        </w:rPr>
        <w:t>.</w:t>
      </w:r>
    </w:p>
    <w:p w:rsidR="00280F3E" w:rsidRPr="009A276E" w:rsidRDefault="0063057D" w:rsidP="0063057D">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280F3E" w:rsidRPr="009A276E">
        <w:rPr>
          <w:rFonts w:ascii="Times New Roman" w:eastAsia="Times New Roman" w:hAnsi="Times New Roman" w:cs="Times New Roman"/>
          <w:sz w:val="24"/>
          <w:szCs w:val="24"/>
          <w:lang w:eastAsia="tr-TR"/>
        </w:rPr>
        <w:t xml:space="preserve">ç) İş ortaklığı ve adi ortaklıklar için ortaklığın iş ve işlemleri için hazırlanan finansal tablolarda yer alan ve faaliyet alanına göre bu maddede belirtilen tutar veya tutarlar </w:t>
      </w:r>
      <w:r w:rsidR="00280F3E" w:rsidRPr="009A276E">
        <w:rPr>
          <w:rFonts w:ascii="Times New Roman" w:eastAsia="Times New Roman" w:hAnsi="Times New Roman" w:cs="Times New Roman"/>
          <w:sz w:val="24"/>
          <w:szCs w:val="24"/>
          <w:lang w:eastAsia="tr-TR"/>
        </w:rPr>
        <w:lastRenderedPageBreak/>
        <w:t xml:space="preserve">toplamıdır. Ortaklık iş ve işlemlerine ilişkin olarak ortaklık </w:t>
      </w:r>
      <w:r w:rsidR="0080646D" w:rsidRPr="009A276E">
        <w:rPr>
          <w:rFonts w:ascii="Times New Roman" w:eastAsia="Times New Roman" w:hAnsi="Times New Roman" w:cs="Times New Roman"/>
          <w:sz w:val="24"/>
          <w:szCs w:val="24"/>
          <w:lang w:eastAsia="tr-TR"/>
        </w:rPr>
        <w:t>için 213</w:t>
      </w:r>
      <w:bookmarkStart w:id="1" w:name="_GoBack"/>
      <w:bookmarkEnd w:id="1"/>
      <w:r w:rsidR="00280F3E" w:rsidRPr="009A276E">
        <w:rPr>
          <w:rFonts w:ascii="Times New Roman" w:eastAsia="Times New Roman" w:hAnsi="Times New Roman" w:cs="Times New Roman"/>
          <w:sz w:val="24"/>
          <w:szCs w:val="24"/>
          <w:lang w:eastAsia="tr-TR"/>
        </w:rPr>
        <w:t xml:space="preserve"> sayılı Vergi Usul Kanunu hükümleri uyarınca defter tutulmaması ve finansal tabloların hazırlanmaması durumlarında, ortaklığı oluşturan satıcı veya sağlayıcıların ortaklık kapsamında gerçekleştirdikleri faaliyetleri için kendi defterlerine kaydettikleri ve bu maddede belirtilen tutarları oluşturan değerler toplamıdır.</w:t>
      </w:r>
    </w:p>
    <w:p w:rsidR="00651D86" w:rsidRPr="009A276E" w:rsidRDefault="00280F3E" w:rsidP="0063057D">
      <w:pPr>
        <w:spacing w:after="0" w:line="240" w:lineRule="auto"/>
        <w:ind w:firstLine="709"/>
        <w:jc w:val="both"/>
        <w:rPr>
          <w:rFonts w:ascii="Times New Roman" w:eastAsia="Times New Roman" w:hAnsi="Times New Roman" w:cs="Times New Roman"/>
          <w:sz w:val="24"/>
          <w:szCs w:val="24"/>
          <w:lang w:eastAsia="tr-TR"/>
        </w:rPr>
      </w:pPr>
      <w:r w:rsidRPr="009A276E">
        <w:rPr>
          <w:rFonts w:ascii="Times New Roman" w:hAnsi="Times New Roman" w:cs="Times New Roman"/>
          <w:sz w:val="24"/>
          <w:szCs w:val="24"/>
        </w:rPr>
        <w:t xml:space="preserve">(2) </w:t>
      </w:r>
      <w:r w:rsidR="00651D86" w:rsidRPr="009A276E">
        <w:rPr>
          <w:rFonts w:ascii="Times New Roman" w:eastAsia="Times New Roman" w:hAnsi="Times New Roman" w:cs="Times New Roman"/>
          <w:sz w:val="24"/>
          <w:szCs w:val="24"/>
          <w:lang w:eastAsia="tr-TR"/>
        </w:rPr>
        <w:t>Gayri safi gelirin belirlenmesinde idari para cezasına konu fiilin işlendiği yıldan önceki yıla ait gelir veya kurumlar vergisi beyannamesinde yer alan tutarlar dikkate alınır. Bu tutarların tespitinin mümkün olmaması durumunda fiil tarihine en yakın dönem için verilen gelir veya kurumlar vergisi beyannamelerindeki tutarlar gayri safi gelirin belirlenmesin</w:t>
      </w:r>
      <w:r w:rsidR="00BC329B">
        <w:rPr>
          <w:rFonts w:ascii="Times New Roman" w:eastAsia="Times New Roman" w:hAnsi="Times New Roman" w:cs="Times New Roman"/>
          <w:sz w:val="24"/>
          <w:szCs w:val="24"/>
          <w:lang w:eastAsia="tr-TR"/>
        </w:rPr>
        <w:t>de esas alınır.</w:t>
      </w:r>
    </w:p>
    <w:p w:rsidR="0000314E" w:rsidRPr="009A276E" w:rsidRDefault="00351DEE" w:rsidP="00FD7F7E">
      <w:pPr>
        <w:spacing w:after="0" w:line="240" w:lineRule="auto"/>
        <w:jc w:val="both"/>
        <w:rPr>
          <w:rFonts w:ascii="Times New Roman" w:eastAsia="Times New Roman" w:hAnsi="Times New Roman" w:cs="Times New Roman"/>
          <w:b/>
          <w:sz w:val="24"/>
          <w:szCs w:val="24"/>
          <w:lang w:eastAsia="tr-TR"/>
        </w:rPr>
      </w:pPr>
      <w:r w:rsidRPr="009A276E">
        <w:rPr>
          <w:rFonts w:ascii="Times New Roman" w:eastAsia="Times New Roman" w:hAnsi="Times New Roman" w:cs="Times New Roman"/>
          <w:sz w:val="24"/>
          <w:szCs w:val="24"/>
          <w:lang w:eastAsia="tr-TR"/>
        </w:rPr>
        <w:tab/>
      </w:r>
      <w:r w:rsidR="00400797" w:rsidRPr="009A276E">
        <w:rPr>
          <w:rFonts w:ascii="Times New Roman" w:eastAsia="Times New Roman" w:hAnsi="Times New Roman" w:cs="Times New Roman"/>
          <w:sz w:val="24"/>
          <w:szCs w:val="24"/>
          <w:lang w:eastAsia="tr-TR"/>
        </w:rPr>
        <w:tab/>
        <w:t xml:space="preserve">  </w:t>
      </w:r>
      <w:r w:rsidRPr="009A276E">
        <w:rPr>
          <w:rFonts w:ascii="Times New Roman" w:eastAsia="Times New Roman" w:hAnsi="Times New Roman" w:cs="Times New Roman"/>
          <w:sz w:val="24"/>
          <w:szCs w:val="24"/>
          <w:lang w:eastAsia="tr-TR"/>
        </w:rPr>
        <w:t xml:space="preserve"> </w:t>
      </w:r>
      <w:r w:rsidR="0000314E" w:rsidRPr="009A276E">
        <w:rPr>
          <w:rFonts w:ascii="Times New Roman" w:eastAsia="Times New Roman" w:hAnsi="Times New Roman" w:cs="Times New Roman"/>
          <w:sz w:val="24"/>
          <w:szCs w:val="24"/>
          <w:lang w:eastAsia="tr-TR"/>
        </w:rPr>
        <w:t xml:space="preserve">  </w:t>
      </w:r>
    </w:p>
    <w:p w:rsidR="008D482A" w:rsidRPr="009A276E" w:rsidRDefault="0063057D" w:rsidP="0000314E">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ÜÇÜNCÜ </w:t>
      </w:r>
      <w:r w:rsidR="008D482A" w:rsidRPr="009A276E">
        <w:rPr>
          <w:rFonts w:ascii="Times New Roman" w:eastAsia="Times New Roman" w:hAnsi="Times New Roman" w:cs="Times New Roman"/>
          <w:b/>
          <w:sz w:val="24"/>
          <w:szCs w:val="24"/>
          <w:lang w:eastAsia="tr-TR"/>
        </w:rPr>
        <w:t>BÖLÜM</w:t>
      </w:r>
    </w:p>
    <w:p w:rsidR="008D482A" w:rsidRDefault="008D482A" w:rsidP="0000314E">
      <w:pPr>
        <w:spacing w:after="0" w:line="240" w:lineRule="auto"/>
        <w:jc w:val="center"/>
        <w:rPr>
          <w:rFonts w:ascii="Times New Roman" w:eastAsia="Times New Roman" w:hAnsi="Times New Roman" w:cs="Times New Roman"/>
          <w:b/>
          <w:sz w:val="24"/>
          <w:szCs w:val="24"/>
          <w:lang w:eastAsia="tr-TR"/>
        </w:rPr>
      </w:pPr>
      <w:r w:rsidRPr="009A276E">
        <w:rPr>
          <w:rFonts w:ascii="Times New Roman" w:eastAsia="Times New Roman" w:hAnsi="Times New Roman" w:cs="Times New Roman"/>
          <w:b/>
          <w:sz w:val="24"/>
          <w:szCs w:val="24"/>
          <w:lang w:eastAsia="tr-TR"/>
        </w:rPr>
        <w:t>Son Hükümler</w:t>
      </w:r>
    </w:p>
    <w:p w:rsidR="0063057D" w:rsidRDefault="0063057D" w:rsidP="0000314E">
      <w:pPr>
        <w:spacing w:after="0" w:line="240" w:lineRule="auto"/>
        <w:jc w:val="center"/>
        <w:rPr>
          <w:rFonts w:ascii="Times New Roman" w:eastAsia="Times New Roman" w:hAnsi="Times New Roman" w:cs="Times New Roman"/>
          <w:b/>
          <w:sz w:val="24"/>
          <w:szCs w:val="24"/>
          <w:lang w:eastAsia="tr-TR"/>
        </w:rPr>
      </w:pPr>
    </w:p>
    <w:p w:rsidR="008D482A" w:rsidRPr="009A276E" w:rsidRDefault="008D482A" w:rsidP="00D21B0B">
      <w:pPr>
        <w:spacing w:after="0" w:line="240" w:lineRule="auto"/>
        <w:ind w:firstLine="708"/>
        <w:jc w:val="both"/>
        <w:rPr>
          <w:rFonts w:ascii="Times New Roman" w:eastAsia="Times New Roman" w:hAnsi="Times New Roman" w:cs="Times New Roman"/>
          <w:b/>
          <w:sz w:val="24"/>
          <w:szCs w:val="24"/>
          <w:lang w:eastAsia="tr-TR"/>
        </w:rPr>
      </w:pPr>
      <w:r w:rsidRPr="009A276E">
        <w:rPr>
          <w:rFonts w:ascii="Times New Roman" w:eastAsia="Times New Roman" w:hAnsi="Times New Roman" w:cs="Times New Roman"/>
          <w:b/>
          <w:sz w:val="24"/>
          <w:szCs w:val="24"/>
          <w:lang w:eastAsia="tr-TR"/>
        </w:rPr>
        <w:t>Yürürlük</w:t>
      </w:r>
    </w:p>
    <w:p w:rsidR="008D482A" w:rsidRDefault="00D21B0B" w:rsidP="00D21B0B">
      <w:pPr>
        <w:spacing w:after="0" w:line="240" w:lineRule="auto"/>
        <w:ind w:firstLine="709"/>
        <w:jc w:val="both"/>
        <w:rPr>
          <w:rFonts w:ascii="Times New Roman" w:eastAsia="Times New Roman" w:hAnsi="Times New Roman" w:cs="Times New Roman"/>
          <w:sz w:val="24"/>
          <w:szCs w:val="24"/>
          <w:lang w:eastAsia="tr-TR"/>
        </w:rPr>
      </w:pPr>
      <w:r w:rsidRPr="009A276E">
        <w:rPr>
          <w:rFonts w:ascii="Times New Roman" w:eastAsia="Times New Roman" w:hAnsi="Times New Roman" w:cs="Times New Roman"/>
          <w:b/>
          <w:sz w:val="24"/>
          <w:szCs w:val="24"/>
          <w:lang w:eastAsia="tr-TR"/>
        </w:rPr>
        <w:t xml:space="preserve">MADDE </w:t>
      </w:r>
      <w:r w:rsidR="00195CE0">
        <w:rPr>
          <w:rFonts w:ascii="Times New Roman" w:eastAsia="Times New Roman" w:hAnsi="Times New Roman" w:cs="Times New Roman"/>
          <w:b/>
          <w:sz w:val="24"/>
          <w:szCs w:val="24"/>
          <w:lang w:eastAsia="tr-TR"/>
        </w:rPr>
        <w:t>7</w:t>
      </w:r>
      <w:r w:rsidR="008D482A" w:rsidRPr="009A276E">
        <w:rPr>
          <w:rFonts w:ascii="Times New Roman" w:eastAsia="Times New Roman" w:hAnsi="Times New Roman" w:cs="Times New Roman"/>
          <w:b/>
          <w:sz w:val="24"/>
          <w:szCs w:val="24"/>
          <w:lang w:eastAsia="tr-TR"/>
        </w:rPr>
        <w:t xml:space="preserve"> –</w:t>
      </w:r>
      <w:r w:rsidR="008D482A" w:rsidRPr="009A276E">
        <w:rPr>
          <w:rFonts w:ascii="Times New Roman" w:eastAsia="Times New Roman" w:hAnsi="Times New Roman" w:cs="Times New Roman"/>
          <w:sz w:val="24"/>
          <w:szCs w:val="24"/>
          <w:lang w:eastAsia="tr-TR"/>
        </w:rPr>
        <w:t xml:space="preserve"> (1) Bu </w:t>
      </w:r>
      <w:r w:rsidR="00205EDE" w:rsidRPr="008C2EA1">
        <w:rPr>
          <w:rFonts w:ascii="Times New Roman" w:eastAsia="Times New Roman" w:hAnsi="Times New Roman" w:cs="Times New Roman"/>
          <w:sz w:val="24"/>
          <w:szCs w:val="24"/>
          <w:lang w:eastAsia="tr-TR"/>
        </w:rPr>
        <w:t>Yönetmelik</w:t>
      </w:r>
      <w:r w:rsidR="008D482A" w:rsidRPr="008C2EA1">
        <w:rPr>
          <w:rFonts w:ascii="Times New Roman" w:eastAsia="Times New Roman" w:hAnsi="Times New Roman" w:cs="Times New Roman"/>
          <w:sz w:val="24"/>
          <w:szCs w:val="24"/>
          <w:lang w:eastAsia="tr-TR"/>
        </w:rPr>
        <w:t xml:space="preserve"> yayımı tarihinde yürürlüğe girer.</w:t>
      </w:r>
    </w:p>
    <w:p w:rsidR="0063057D" w:rsidRPr="009A276E" w:rsidRDefault="0063057D" w:rsidP="00D21B0B">
      <w:pPr>
        <w:spacing w:after="0" w:line="240" w:lineRule="auto"/>
        <w:ind w:firstLine="709"/>
        <w:jc w:val="both"/>
        <w:rPr>
          <w:rFonts w:ascii="Times New Roman" w:eastAsia="Times New Roman" w:hAnsi="Times New Roman" w:cs="Times New Roman"/>
          <w:sz w:val="24"/>
          <w:szCs w:val="24"/>
          <w:lang w:eastAsia="tr-TR"/>
        </w:rPr>
      </w:pPr>
    </w:p>
    <w:p w:rsidR="008D482A" w:rsidRPr="009A276E" w:rsidRDefault="008D482A" w:rsidP="00D21B0B">
      <w:pPr>
        <w:spacing w:after="0" w:line="240" w:lineRule="auto"/>
        <w:ind w:firstLine="708"/>
        <w:jc w:val="both"/>
        <w:rPr>
          <w:rFonts w:ascii="Times New Roman" w:eastAsia="Times New Roman" w:hAnsi="Times New Roman" w:cs="Times New Roman"/>
          <w:b/>
          <w:sz w:val="24"/>
          <w:szCs w:val="24"/>
          <w:lang w:eastAsia="tr-TR"/>
        </w:rPr>
      </w:pPr>
      <w:r w:rsidRPr="009A276E">
        <w:rPr>
          <w:rFonts w:ascii="Times New Roman" w:eastAsia="Times New Roman" w:hAnsi="Times New Roman" w:cs="Times New Roman"/>
          <w:b/>
          <w:sz w:val="24"/>
          <w:szCs w:val="24"/>
          <w:lang w:eastAsia="tr-TR"/>
        </w:rPr>
        <w:t xml:space="preserve">Yürütme </w:t>
      </w:r>
    </w:p>
    <w:p w:rsidR="00AA5E4D" w:rsidRDefault="00D21B0B" w:rsidP="00D21B0B">
      <w:pPr>
        <w:spacing w:after="0" w:line="240" w:lineRule="auto"/>
        <w:ind w:firstLine="709"/>
        <w:jc w:val="both"/>
        <w:rPr>
          <w:rFonts w:ascii="Times New Roman" w:eastAsia="Times New Roman" w:hAnsi="Times New Roman" w:cs="Times New Roman"/>
          <w:sz w:val="24"/>
          <w:szCs w:val="24"/>
          <w:lang w:eastAsia="tr-TR"/>
        </w:rPr>
      </w:pPr>
      <w:r w:rsidRPr="009A276E">
        <w:rPr>
          <w:rFonts w:ascii="Times New Roman" w:eastAsia="Times New Roman" w:hAnsi="Times New Roman" w:cs="Times New Roman"/>
          <w:b/>
          <w:sz w:val="24"/>
          <w:szCs w:val="24"/>
          <w:lang w:eastAsia="tr-TR"/>
        </w:rPr>
        <w:t xml:space="preserve">MADDE </w:t>
      </w:r>
      <w:r w:rsidR="00195CE0">
        <w:rPr>
          <w:rFonts w:ascii="Times New Roman" w:eastAsia="Times New Roman" w:hAnsi="Times New Roman" w:cs="Times New Roman"/>
          <w:b/>
          <w:sz w:val="24"/>
          <w:szCs w:val="24"/>
          <w:lang w:eastAsia="tr-TR"/>
        </w:rPr>
        <w:t>8</w:t>
      </w:r>
      <w:r w:rsidRPr="009A276E">
        <w:rPr>
          <w:rFonts w:ascii="Times New Roman" w:eastAsia="Times New Roman" w:hAnsi="Times New Roman" w:cs="Times New Roman"/>
          <w:b/>
          <w:sz w:val="24"/>
          <w:szCs w:val="24"/>
          <w:lang w:eastAsia="tr-TR"/>
        </w:rPr>
        <w:t xml:space="preserve"> </w:t>
      </w:r>
      <w:r w:rsidR="008D482A" w:rsidRPr="009A276E">
        <w:rPr>
          <w:rFonts w:ascii="Times New Roman" w:eastAsia="Times New Roman" w:hAnsi="Times New Roman" w:cs="Times New Roman"/>
          <w:b/>
          <w:sz w:val="24"/>
          <w:szCs w:val="24"/>
          <w:lang w:eastAsia="tr-TR"/>
        </w:rPr>
        <w:t xml:space="preserve"> –</w:t>
      </w:r>
      <w:r w:rsidR="004F6BFC" w:rsidRPr="009A276E">
        <w:rPr>
          <w:rFonts w:ascii="Times New Roman" w:eastAsia="Times New Roman" w:hAnsi="Times New Roman" w:cs="Times New Roman"/>
          <w:b/>
          <w:sz w:val="24"/>
          <w:szCs w:val="24"/>
          <w:lang w:eastAsia="tr-TR"/>
        </w:rPr>
        <w:t xml:space="preserve"> </w:t>
      </w:r>
      <w:r w:rsidR="00AA5E4D" w:rsidRPr="009A276E">
        <w:rPr>
          <w:rFonts w:ascii="Times New Roman" w:eastAsia="Times New Roman" w:hAnsi="Times New Roman" w:cs="Times New Roman"/>
          <w:sz w:val="24"/>
          <w:szCs w:val="24"/>
          <w:lang w:eastAsia="tr-TR"/>
        </w:rPr>
        <w:t>(</w:t>
      </w:r>
      <w:r w:rsidR="004F6BFC" w:rsidRPr="009A276E">
        <w:rPr>
          <w:rFonts w:ascii="Times New Roman" w:eastAsia="Times New Roman" w:hAnsi="Times New Roman" w:cs="Times New Roman"/>
          <w:sz w:val="24"/>
          <w:szCs w:val="24"/>
          <w:lang w:eastAsia="tr-TR"/>
        </w:rPr>
        <w:t>1</w:t>
      </w:r>
      <w:r w:rsidR="00AA5E4D" w:rsidRPr="009A276E">
        <w:rPr>
          <w:rFonts w:ascii="Times New Roman" w:eastAsia="Times New Roman" w:hAnsi="Times New Roman" w:cs="Times New Roman"/>
          <w:sz w:val="24"/>
          <w:szCs w:val="24"/>
          <w:lang w:eastAsia="tr-TR"/>
        </w:rPr>
        <w:t xml:space="preserve">) </w:t>
      </w:r>
      <w:r w:rsidR="00205EDE" w:rsidRPr="009A276E">
        <w:rPr>
          <w:rFonts w:ascii="Times New Roman" w:eastAsia="Times New Roman" w:hAnsi="Times New Roman" w:cs="Times New Roman"/>
          <w:sz w:val="24"/>
          <w:szCs w:val="24"/>
          <w:lang w:eastAsia="tr-TR"/>
        </w:rPr>
        <w:t>Bu Yönetmelik</w:t>
      </w:r>
      <w:r w:rsidR="00AA5E4D" w:rsidRPr="009A276E">
        <w:rPr>
          <w:rFonts w:ascii="Times New Roman" w:eastAsia="Times New Roman" w:hAnsi="Times New Roman" w:cs="Times New Roman"/>
          <w:sz w:val="24"/>
          <w:szCs w:val="24"/>
          <w:lang w:eastAsia="tr-TR"/>
        </w:rPr>
        <w:t xml:space="preserve"> </w:t>
      </w:r>
      <w:r w:rsidR="00205EDE" w:rsidRPr="009A276E">
        <w:rPr>
          <w:rFonts w:ascii="Times New Roman" w:eastAsia="Times New Roman" w:hAnsi="Times New Roman" w:cs="Times New Roman"/>
          <w:sz w:val="24"/>
          <w:szCs w:val="24"/>
          <w:lang w:eastAsia="tr-TR"/>
        </w:rPr>
        <w:t>h</w:t>
      </w:r>
      <w:r w:rsidR="00AA5E4D" w:rsidRPr="009A276E">
        <w:rPr>
          <w:rFonts w:ascii="Times New Roman" w:eastAsia="Times New Roman" w:hAnsi="Times New Roman" w:cs="Times New Roman"/>
          <w:sz w:val="24"/>
          <w:szCs w:val="24"/>
          <w:lang w:eastAsia="tr-TR"/>
        </w:rPr>
        <w:t>ükü</w:t>
      </w:r>
      <w:r w:rsidR="00AA5E4D" w:rsidRPr="00BA3258">
        <w:rPr>
          <w:rFonts w:ascii="Times New Roman" w:eastAsia="Times New Roman" w:hAnsi="Times New Roman" w:cs="Times New Roman"/>
          <w:sz w:val="24"/>
          <w:szCs w:val="24"/>
          <w:lang w:eastAsia="tr-TR"/>
        </w:rPr>
        <w:t>mlerini Tarım ve Orman Bakanı yürütür.</w:t>
      </w:r>
    </w:p>
    <w:p w:rsidR="009A276E" w:rsidRDefault="009A276E" w:rsidP="00D21B0B">
      <w:pPr>
        <w:spacing w:after="0" w:line="240" w:lineRule="auto"/>
        <w:ind w:firstLine="709"/>
        <w:jc w:val="both"/>
        <w:rPr>
          <w:rFonts w:ascii="Times New Roman" w:eastAsia="Times New Roman" w:hAnsi="Times New Roman" w:cs="Times New Roman"/>
          <w:sz w:val="24"/>
          <w:szCs w:val="24"/>
          <w:lang w:eastAsia="tr-TR"/>
        </w:rPr>
      </w:pPr>
    </w:p>
    <w:p w:rsidR="009A276E" w:rsidRDefault="009A276E" w:rsidP="00D21B0B">
      <w:pPr>
        <w:spacing w:after="0" w:line="240" w:lineRule="auto"/>
        <w:ind w:firstLine="709"/>
        <w:jc w:val="both"/>
        <w:rPr>
          <w:rFonts w:ascii="Times New Roman" w:eastAsia="Times New Roman" w:hAnsi="Times New Roman" w:cs="Times New Roman"/>
          <w:sz w:val="24"/>
          <w:szCs w:val="24"/>
          <w:lang w:eastAsia="tr-TR"/>
        </w:rPr>
      </w:pPr>
    </w:p>
    <w:p w:rsidR="009A276E" w:rsidRDefault="009A276E" w:rsidP="00D21B0B">
      <w:pPr>
        <w:spacing w:after="0" w:line="240" w:lineRule="auto"/>
        <w:ind w:firstLine="709"/>
        <w:jc w:val="both"/>
        <w:rPr>
          <w:rFonts w:ascii="Times New Roman" w:eastAsia="Times New Roman" w:hAnsi="Times New Roman" w:cs="Times New Roman"/>
          <w:sz w:val="24"/>
          <w:szCs w:val="24"/>
          <w:lang w:eastAsia="tr-TR"/>
        </w:rPr>
      </w:pPr>
    </w:p>
    <w:sectPr w:rsidR="009A276E" w:rsidSect="009A276E">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D67" w:rsidRDefault="007F4D67" w:rsidP="008C2EA1">
      <w:pPr>
        <w:spacing w:after="0" w:line="240" w:lineRule="auto"/>
      </w:pPr>
      <w:r>
        <w:separator/>
      </w:r>
    </w:p>
  </w:endnote>
  <w:endnote w:type="continuationSeparator" w:id="0">
    <w:p w:rsidR="007F4D67" w:rsidRDefault="007F4D67" w:rsidP="008C2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D67" w:rsidRDefault="007F4D67" w:rsidP="008C2EA1">
      <w:pPr>
        <w:spacing w:after="0" w:line="240" w:lineRule="auto"/>
      </w:pPr>
      <w:r>
        <w:separator/>
      </w:r>
    </w:p>
  </w:footnote>
  <w:footnote w:type="continuationSeparator" w:id="0">
    <w:p w:rsidR="007F4D67" w:rsidRDefault="007F4D67" w:rsidP="008C2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9B0"/>
    <w:multiLevelType w:val="hybridMultilevel"/>
    <w:tmpl w:val="37AE60F6"/>
    <w:lvl w:ilvl="0" w:tplc="3DB4AA0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364070F8"/>
    <w:multiLevelType w:val="hybridMultilevel"/>
    <w:tmpl w:val="062E8770"/>
    <w:lvl w:ilvl="0" w:tplc="4E127A8C">
      <w:start w:val="1"/>
      <w:numFmt w:val="lowerLetter"/>
      <w:lvlText w:val="%1)"/>
      <w:lvlJc w:val="left"/>
      <w:pPr>
        <w:ind w:left="926" w:hanging="360"/>
      </w:pPr>
      <w:rPr>
        <w:rFonts w:ascii="Times New Roman" w:eastAsia="Times New Roman" w:hAnsi="Times New Roman" w:cs="Times New Roman"/>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
    <w:nsid w:val="3C803081"/>
    <w:multiLevelType w:val="hybridMultilevel"/>
    <w:tmpl w:val="D22A2BAA"/>
    <w:lvl w:ilvl="0" w:tplc="79203E5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4DE21D4E"/>
    <w:multiLevelType w:val="hybridMultilevel"/>
    <w:tmpl w:val="C99028D8"/>
    <w:lvl w:ilvl="0" w:tplc="4E127A8C">
      <w:start w:val="1"/>
      <w:numFmt w:val="lowerLetter"/>
      <w:lvlText w:val="%1)"/>
      <w:lvlJc w:val="left"/>
      <w:pPr>
        <w:ind w:left="926" w:hanging="360"/>
      </w:pPr>
      <w:rPr>
        <w:rFonts w:ascii="Times New Roman" w:eastAsia="Times New Roman" w:hAnsi="Times New Roman" w:cs="Times New Roman"/>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
    <w:nsid w:val="63AD3BF6"/>
    <w:multiLevelType w:val="hybridMultilevel"/>
    <w:tmpl w:val="39329418"/>
    <w:lvl w:ilvl="0" w:tplc="FE6AC144">
      <w:start w:val="1"/>
      <w:numFmt w:val="lowerLetter"/>
      <w:lvlText w:val="%1)"/>
      <w:lvlJc w:val="left"/>
      <w:pPr>
        <w:ind w:left="926" w:hanging="360"/>
      </w:pPr>
      <w:rPr>
        <w:rFonts w:ascii="Times New Roman" w:eastAsia="Times New Roman" w:hAnsi="Times New Roman" w:cs="Times New Roman"/>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rsids>
    <w:rsidRoot w:val="0014196C"/>
    <w:rsid w:val="0000314E"/>
    <w:rsid w:val="00015415"/>
    <w:rsid w:val="00033477"/>
    <w:rsid w:val="00034E23"/>
    <w:rsid w:val="00062916"/>
    <w:rsid w:val="00072A90"/>
    <w:rsid w:val="000831D8"/>
    <w:rsid w:val="000C0629"/>
    <w:rsid w:val="000C409A"/>
    <w:rsid w:val="000D386C"/>
    <w:rsid w:val="000E76B0"/>
    <w:rsid w:val="00135E76"/>
    <w:rsid w:val="0014196C"/>
    <w:rsid w:val="00143800"/>
    <w:rsid w:val="00162329"/>
    <w:rsid w:val="00195CE0"/>
    <w:rsid w:val="00196CA8"/>
    <w:rsid w:val="001B51BD"/>
    <w:rsid w:val="001C70B5"/>
    <w:rsid w:val="001D07B9"/>
    <w:rsid w:val="001E3C69"/>
    <w:rsid w:val="00205EDE"/>
    <w:rsid w:val="00222A8F"/>
    <w:rsid w:val="00232A80"/>
    <w:rsid w:val="002520C8"/>
    <w:rsid w:val="00280F3E"/>
    <w:rsid w:val="0029324A"/>
    <w:rsid w:val="002F7DA5"/>
    <w:rsid w:val="00341F9E"/>
    <w:rsid w:val="00344A7E"/>
    <w:rsid w:val="00351DEE"/>
    <w:rsid w:val="003606FE"/>
    <w:rsid w:val="003B545B"/>
    <w:rsid w:val="003D0D77"/>
    <w:rsid w:val="00400797"/>
    <w:rsid w:val="004050D7"/>
    <w:rsid w:val="00421D89"/>
    <w:rsid w:val="00487D86"/>
    <w:rsid w:val="00491BD0"/>
    <w:rsid w:val="004B0C6D"/>
    <w:rsid w:val="004C36B6"/>
    <w:rsid w:val="004E3EDE"/>
    <w:rsid w:val="004F6BFC"/>
    <w:rsid w:val="00585012"/>
    <w:rsid w:val="005E27AB"/>
    <w:rsid w:val="00606C9E"/>
    <w:rsid w:val="0060777A"/>
    <w:rsid w:val="0063057D"/>
    <w:rsid w:val="00642000"/>
    <w:rsid w:val="00651D86"/>
    <w:rsid w:val="00653B1A"/>
    <w:rsid w:val="006619C4"/>
    <w:rsid w:val="0067712D"/>
    <w:rsid w:val="00694EBD"/>
    <w:rsid w:val="006953BA"/>
    <w:rsid w:val="006A573C"/>
    <w:rsid w:val="006D1851"/>
    <w:rsid w:val="006F0BA1"/>
    <w:rsid w:val="006F1089"/>
    <w:rsid w:val="006F21B6"/>
    <w:rsid w:val="0070314C"/>
    <w:rsid w:val="00707F86"/>
    <w:rsid w:val="00711DC6"/>
    <w:rsid w:val="00735B7A"/>
    <w:rsid w:val="00753464"/>
    <w:rsid w:val="0077716C"/>
    <w:rsid w:val="00781CB0"/>
    <w:rsid w:val="00787EDE"/>
    <w:rsid w:val="007A199A"/>
    <w:rsid w:val="007B40BE"/>
    <w:rsid w:val="007F4D67"/>
    <w:rsid w:val="007F66E2"/>
    <w:rsid w:val="0080646D"/>
    <w:rsid w:val="0080657A"/>
    <w:rsid w:val="00851F4A"/>
    <w:rsid w:val="00862DE7"/>
    <w:rsid w:val="00863FB0"/>
    <w:rsid w:val="00884546"/>
    <w:rsid w:val="00890986"/>
    <w:rsid w:val="00895C75"/>
    <w:rsid w:val="008A574C"/>
    <w:rsid w:val="008C2EA1"/>
    <w:rsid w:val="008D482A"/>
    <w:rsid w:val="008D4BE2"/>
    <w:rsid w:val="008F3D24"/>
    <w:rsid w:val="00944600"/>
    <w:rsid w:val="0097384E"/>
    <w:rsid w:val="00974C63"/>
    <w:rsid w:val="009A276E"/>
    <w:rsid w:val="009B35FD"/>
    <w:rsid w:val="009B3704"/>
    <w:rsid w:val="009B53AB"/>
    <w:rsid w:val="009C665D"/>
    <w:rsid w:val="009F054B"/>
    <w:rsid w:val="00A13187"/>
    <w:rsid w:val="00A66A0A"/>
    <w:rsid w:val="00A73035"/>
    <w:rsid w:val="00A81457"/>
    <w:rsid w:val="00AA5E4D"/>
    <w:rsid w:val="00AD7C98"/>
    <w:rsid w:val="00AE1847"/>
    <w:rsid w:val="00AE7DAE"/>
    <w:rsid w:val="00AF36AE"/>
    <w:rsid w:val="00AF3CE2"/>
    <w:rsid w:val="00B03D85"/>
    <w:rsid w:val="00B16EE0"/>
    <w:rsid w:val="00B26D7B"/>
    <w:rsid w:val="00B8560D"/>
    <w:rsid w:val="00BA3258"/>
    <w:rsid w:val="00BC329B"/>
    <w:rsid w:val="00C04849"/>
    <w:rsid w:val="00C05C0C"/>
    <w:rsid w:val="00C33237"/>
    <w:rsid w:val="00C561D3"/>
    <w:rsid w:val="00C60B10"/>
    <w:rsid w:val="00C703EB"/>
    <w:rsid w:val="00C771EC"/>
    <w:rsid w:val="00CE2404"/>
    <w:rsid w:val="00CE250C"/>
    <w:rsid w:val="00D107AF"/>
    <w:rsid w:val="00D21B0B"/>
    <w:rsid w:val="00D44B93"/>
    <w:rsid w:val="00D73998"/>
    <w:rsid w:val="00D765AE"/>
    <w:rsid w:val="00D83E7E"/>
    <w:rsid w:val="00D9273B"/>
    <w:rsid w:val="00DB7E83"/>
    <w:rsid w:val="00E50171"/>
    <w:rsid w:val="00E56ED9"/>
    <w:rsid w:val="00E631E0"/>
    <w:rsid w:val="00E7324D"/>
    <w:rsid w:val="00EC2885"/>
    <w:rsid w:val="00EF048C"/>
    <w:rsid w:val="00F276A2"/>
    <w:rsid w:val="00F72693"/>
    <w:rsid w:val="00F95596"/>
    <w:rsid w:val="00FA721B"/>
    <w:rsid w:val="00FA7BE6"/>
    <w:rsid w:val="00FB3F6F"/>
    <w:rsid w:val="00FB662A"/>
    <w:rsid w:val="00FD3A26"/>
    <w:rsid w:val="00FD7F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1419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419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D482A"/>
    <w:pPr>
      <w:ind w:left="720"/>
      <w:contextualSpacing/>
    </w:pPr>
  </w:style>
  <w:style w:type="paragraph" w:styleId="BalonMetni">
    <w:name w:val="Balloon Text"/>
    <w:basedOn w:val="Normal"/>
    <w:link w:val="BalonMetniChar"/>
    <w:uiPriority w:val="99"/>
    <w:semiHidden/>
    <w:unhideWhenUsed/>
    <w:rsid w:val="00FD3A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3A26"/>
    <w:rPr>
      <w:rFonts w:ascii="Segoe UI" w:hAnsi="Segoe UI" w:cs="Segoe UI"/>
      <w:sz w:val="18"/>
      <w:szCs w:val="18"/>
    </w:rPr>
  </w:style>
  <w:style w:type="paragraph" w:styleId="stbilgi">
    <w:name w:val="header"/>
    <w:basedOn w:val="Normal"/>
    <w:link w:val="stbilgiChar"/>
    <w:uiPriority w:val="99"/>
    <w:semiHidden/>
    <w:unhideWhenUsed/>
    <w:rsid w:val="008C2E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C2EA1"/>
  </w:style>
  <w:style w:type="paragraph" w:styleId="Altbilgi">
    <w:name w:val="footer"/>
    <w:basedOn w:val="Normal"/>
    <w:link w:val="AltbilgiChar"/>
    <w:uiPriority w:val="99"/>
    <w:semiHidden/>
    <w:unhideWhenUsed/>
    <w:rsid w:val="008C2EA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C2EA1"/>
  </w:style>
  <w:style w:type="character" w:customStyle="1" w:styleId="normal1">
    <w:name w:val="normal1"/>
    <w:basedOn w:val="VarsaylanParagrafYazTipi"/>
    <w:rsid w:val="000831D8"/>
  </w:style>
</w:styles>
</file>

<file path=word/webSettings.xml><?xml version="1.0" encoding="utf-8"?>
<w:webSettings xmlns:r="http://schemas.openxmlformats.org/officeDocument/2006/relationships" xmlns:w="http://schemas.openxmlformats.org/wordprocessingml/2006/main">
  <w:divs>
    <w:div w:id="446435445">
      <w:bodyDiv w:val="1"/>
      <w:marLeft w:val="0"/>
      <w:marRight w:val="0"/>
      <w:marTop w:val="0"/>
      <w:marBottom w:val="0"/>
      <w:divBdr>
        <w:top w:val="none" w:sz="0" w:space="0" w:color="auto"/>
        <w:left w:val="none" w:sz="0" w:space="0" w:color="auto"/>
        <w:bottom w:val="none" w:sz="0" w:space="0" w:color="auto"/>
        <w:right w:val="none" w:sz="0" w:space="0" w:color="auto"/>
      </w:divBdr>
    </w:div>
    <w:div w:id="526451527">
      <w:bodyDiv w:val="1"/>
      <w:marLeft w:val="0"/>
      <w:marRight w:val="0"/>
      <w:marTop w:val="0"/>
      <w:marBottom w:val="0"/>
      <w:divBdr>
        <w:top w:val="none" w:sz="0" w:space="0" w:color="auto"/>
        <w:left w:val="none" w:sz="0" w:space="0" w:color="auto"/>
        <w:bottom w:val="none" w:sz="0" w:space="0" w:color="auto"/>
        <w:right w:val="none" w:sz="0" w:space="0" w:color="auto"/>
      </w:divBdr>
    </w:div>
    <w:div w:id="5889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6054</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admin</cp:lastModifiedBy>
  <cp:revision>2</cp:revision>
  <cp:lastPrinted>2020-11-16T10:31:00Z</cp:lastPrinted>
  <dcterms:created xsi:type="dcterms:W3CDTF">2020-12-07T12:33:00Z</dcterms:created>
  <dcterms:modified xsi:type="dcterms:W3CDTF">2020-12-07T12:33:00Z</dcterms:modified>
</cp:coreProperties>
</file>