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B7F0" w14:textId="77777777" w:rsidR="00755EAB" w:rsidRDefault="00755EAB" w:rsidP="00755EAB">
      <w:pPr>
        <w:jc w:val="center"/>
        <w:rPr>
          <w:rFonts w:ascii="Times New Roman" w:hAnsi="Times New Roman" w:cs="Times New Roman"/>
          <w:b/>
          <w:sz w:val="24"/>
        </w:rPr>
      </w:pPr>
      <w:r w:rsidRPr="00755EAB">
        <w:rPr>
          <w:rFonts w:ascii="Times New Roman" w:hAnsi="Times New Roman" w:cs="Times New Roman"/>
          <w:b/>
          <w:sz w:val="24"/>
        </w:rPr>
        <w:t>AVRUPA YEŞİL MUTABAKATI KAPSAMINDA AÇIKLANAN “FİT FOR 55” YEŞİL PAKET TASLAĞI HAKKINDA BİLGİ NOTU</w:t>
      </w:r>
    </w:p>
    <w:p w14:paraId="180D5399" w14:textId="77777777" w:rsidR="00755EAB" w:rsidRPr="00755EAB" w:rsidRDefault="00755EAB" w:rsidP="00755EAB">
      <w:pPr>
        <w:jc w:val="center"/>
        <w:rPr>
          <w:rFonts w:ascii="Times New Roman" w:hAnsi="Times New Roman" w:cs="Times New Roman"/>
          <w:b/>
          <w:sz w:val="24"/>
        </w:rPr>
      </w:pPr>
    </w:p>
    <w:p w14:paraId="524CCD27" w14:textId="77777777" w:rsidR="006E3641" w:rsidRDefault="006E3641" w:rsidP="006E3641">
      <w:pPr>
        <w:jc w:val="both"/>
        <w:rPr>
          <w:rFonts w:ascii="Times New Roman" w:hAnsi="Times New Roman" w:cs="Times New Roman"/>
          <w:sz w:val="24"/>
        </w:rPr>
      </w:pPr>
      <w:r>
        <w:rPr>
          <w:rFonts w:ascii="Times New Roman" w:hAnsi="Times New Roman" w:cs="Times New Roman"/>
          <w:sz w:val="24"/>
        </w:rPr>
        <w:t xml:space="preserve">Malumları olduğu üzere, 11 Aralık 2019 tarihinde açıklanan Avrupa Yeşil Mutabakatı ile AB, </w:t>
      </w:r>
      <w:r w:rsidR="00AF7A87" w:rsidRPr="006E3641">
        <w:rPr>
          <w:rFonts w:ascii="Times New Roman" w:hAnsi="Times New Roman" w:cs="Times New Roman"/>
          <w:sz w:val="24"/>
        </w:rPr>
        <w:t xml:space="preserve">2030 yılına yönelik </w:t>
      </w:r>
      <w:r w:rsidR="00AF7A87">
        <w:rPr>
          <w:rFonts w:ascii="Times New Roman" w:hAnsi="Times New Roman" w:cs="Times New Roman"/>
          <w:sz w:val="24"/>
        </w:rPr>
        <w:t xml:space="preserve">sera gazı emisyon </w:t>
      </w:r>
      <w:proofErr w:type="spellStart"/>
      <w:r w:rsidR="00AF7A87">
        <w:rPr>
          <w:rFonts w:ascii="Times New Roman" w:hAnsi="Times New Roman" w:cs="Times New Roman"/>
          <w:sz w:val="24"/>
        </w:rPr>
        <w:t>azaltımını</w:t>
      </w:r>
      <w:proofErr w:type="spellEnd"/>
      <w:r w:rsidR="00AF7A87">
        <w:rPr>
          <w:rFonts w:ascii="Times New Roman" w:hAnsi="Times New Roman" w:cs="Times New Roman"/>
          <w:sz w:val="24"/>
        </w:rPr>
        <w:t xml:space="preserve"> en az </w:t>
      </w:r>
      <w:r w:rsidR="00AF7A87" w:rsidRPr="006E3641">
        <w:rPr>
          <w:rFonts w:ascii="Times New Roman" w:hAnsi="Times New Roman" w:cs="Times New Roman"/>
          <w:sz w:val="24"/>
        </w:rPr>
        <w:t xml:space="preserve">%55 oranına </w:t>
      </w:r>
      <w:r w:rsidR="00AF7A87">
        <w:rPr>
          <w:rFonts w:ascii="Times New Roman" w:hAnsi="Times New Roman" w:cs="Times New Roman"/>
          <w:sz w:val="24"/>
        </w:rPr>
        <w:t xml:space="preserve">yükseltmeyi ve </w:t>
      </w:r>
      <w:r w:rsidRPr="006E3641">
        <w:rPr>
          <w:rFonts w:ascii="Times New Roman" w:hAnsi="Times New Roman" w:cs="Times New Roman"/>
          <w:sz w:val="24"/>
        </w:rPr>
        <w:t>Avrupa’nın 2050 yılına kadar dünyanın ilk iklim-nötr kıtasına dönüştürülmesi hedefini</w:t>
      </w:r>
      <w:r>
        <w:rPr>
          <w:rFonts w:ascii="Times New Roman" w:hAnsi="Times New Roman" w:cs="Times New Roman"/>
          <w:sz w:val="24"/>
        </w:rPr>
        <w:t xml:space="preserve"> ortaya koymuştur. </w:t>
      </w:r>
    </w:p>
    <w:p w14:paraId="67673053" w14:textId="77777777" w:rsidR="006E3641" w:rsidRPr="006E3641" w:rsidRDefault="006E3641" w:rsidP="006E3641">
      <w:pPr>
        <w:jc w:val="both"/>
        <w:rPr>
          <w:rFonts w:ascii="Times New Roman" w:hAnsi="Times New Roman" w:cs="Times New Roman"/>
          <w:sz w:val="24"/>
        </w:rPr>
      </w:pPr>
      <w:r w:rsidRPr="006E3641">
        <w:rPr>
          <w:rFonts w:ascii="Times New Roman" w:hAnsi="Times New Roman" w:cs="Times New Roman"/>
          <w:sz w:val="24"/>
        </w:rPr>
        <w:t>AB'nin</w:t>
      </w:r>
      <w:r w:rsidR="00AF7A87">
        <w:rPr>
          <w:rFonts w:ascii="Times New Roman" w:hAnsi="Times New Roman" w:cs="Times New Roman"/>
          <w:sz w:val="24"/>
        </w:rPr>
        <w:t xml:space="preserve"> 2030 ve 2050 iklim hedeflerinin</w:t>
      </w:r>
      <w:r w:rsidRPr="006E3641">
        <w:rPr>
          <w:rFonts w:ascii="Times New Roman" w:hAnsi="Times New Roman" w:cs="Times New Roman"/>
          <w:sz w:val="24"/>
        </w:rPr>
        <w:t xml:space="preserve"> yasal çerçevesini oluşturan</w:t>
      </w:r>
      <w:r>
        <w:rPr>
          <w:rFonts w:ascii="Times New Roman" w:hAnsi="Times New Roman" w:cs="Times New Roman"/>
          <w:sz w:val="24"/>
        </w:rPr>
        <w:t xml:space="preserve"> AB’nin ilk </w:t>
      </w:r>
      <w:r w:rsidRPr="00CB0FF6">
        <w:rPr>
          <w:rFonts w:ascii="Times New Roman" w:hAnsi="Times New Roman" w:cs="Times New Roman"/>
          <w:b/>
          <w:sz w:val="24"/>
        </w:rPr>
        <w:t xml:space="preserve">İklim </w:t>
      </w:r>
      <w:r w:rsidR="007B3698">
        <w:rPr>
          <w:rFonts w:ascii="Times New Roman" w:hAnsi="Times New Roman" w:cs="Times New Roman"/>
          <w:b/>
          <w:sz w:val="24"/>
        </w:rPr>
        <w:t>Yasası</w:t>
      </w:r>
      <w:r>
        <w:rPr>
          <w:rFonts w:ascii="Times New Roman" w:hAnsi="Times New Roman" w:cs="Times New Roman"/>
          <w:sz w:val="24"/>
        </w:rPr>
        <w:t xml:space="preserve"> 9 Temmuz 2021 tarihinde A</w:t>
      </w:r>
      <w:r w:rsidR="00AF7A87">
        <w:rPr>
          <w:rFonts w:ascii="Times New Roman" w:hAnsi="Times New Roman" w:cs="Times New Roman"/>
          <w:sz w:val="24"/>
        </w:rPr>
        <w:t xml:space="preserve">B Resmi Gazetesinde yayımlanmıştır. </w:t>
      </w:r>
      <w:r>
        <w:rPr>
          <w:rFonts w:ascii="Times New Roman" w:hAnsi="Times New Roman" w:cs="Times New Roman"/>
          <w:sz w:val="24"/>
        </w:rPr>
        <w:t xml:space="preserve">AB’nin </w:t>
      </w:r>
      <w:r w:rsidR="00AF7A87">
        <w:rPr>
          <w:rFonts w:ascii="Times New Roman" w:hAnsi="Times New Roman" w:cs="Times New Roman"/>
          <w:sz w:val="24"/>
        </w:rPr>
        <w:t xml:space="preserve">iklim-nötr politikaları </w:t>
      </w:r>
      <w:r>
        <w:rPr>
          <w:rFonts w:ascii="Times New Roman" w:hAnsi="Times New Roman" w:cs="Times New Roman"/>
          <w:sz w:val="24"/>
        </w:rPr>
        <w:t xml:space="preserve">yasalaştıran düzenleme ile, belirlenen somut hedeflere </w:t>
      </w:r>
      <w:r w:rsidRPr="006E3641">
        <w:rPr>
          <w:rFonts w:ascii="Times New Roman" w:hAnsi="Times New Roman" w:cs="Times New Roman"/>
          <w:sz w:val="24"/>
        </w:rPr>
        <w:t>ulaşılması kapsamında AB nezdinde ve ulusal düzeyde gerekli adımları atma yükümlülüğü getirilmiştir.</w:t>
      </w:r>
    </w:p>
    <w:p w14:paraId="7CB5D436" w14:textId="77777777" w:rsidR="002316CA" w:rsidRDefault="002316CA" w:rsidP="006E3641">
      <w:pPr>
        <w:jc w:val="both"/>
        <w:rPr>
          <w:rFonts w:ascii="Times New Roman" w:hAnsi="Times New Roman" w:cs="Times New Roman"/>
          <w:sz w:val="24"/>
        </w:rPr>
      </w:pPr>
      <w:r w:rsidRPr="002316CA">
        <w:rPr>
          <w:rFonts w:ascii="Times New Roman" w:hAnsi="Times New Roman" w:cs="Times New Roman"/>
          <w:sz w:val="24"/>
        </w:rPr>
        <w:t>Avrupa İkl</w:t>
      </w:r>
      <w:r>
        <w:rPr>
          <w:rFonts w:ascii="Times New Roman" w:hAnsi="Times New Roman" w:cs="Times New Roman"/>
          <w:sz w:val="24"/>
        </w:rPr>
        <w:t xml:space="preserve">im Kanunu ile yasalaşan hedeflere ulaşmak amacıyla Avrupa Komisyonu tarafından 14 Temmuz 2021 tarihinde </w:t>
      </w:r>
      <w:r w:rsidR="003B2D02" w:rsidRPr="003B2D02">
        <w:rPr>
          <w:rFonts w:ascii="Times New Roman" w:hAnsi="Times New Roman" w:cs="Times New Roman"/>
          <w:sz w:val="24"/>
        </w:rPr>
        <w:t xml:space="preserve">bir dizi yasal düzenleme içeren </w:t>
      </w:r>
      <w:r w:rsidR="003B2D02" w:rsidRPr="00CB0FF6">
        <w:rPr>
          <w:rFonts w:ascii="Times New Roman" w:hAnsi="Times New Roman" w:cs="Times New Roman"/>
          <w:b/>
          <w:sz w:val="24"/>
        </w:rPr>
        <w:t xml:space="preserve">“Fit </w:t>
      </w:r>
      <w:proofErr w:type="spellStart"/>
      <w:r w:rsidR="003B2D02" w:rsidRPr="00CB0FF6">
        <w:rPr>
          <w:rFonts w:ascii="Times New Roman" w:hAnsi="Times New Roman" w:cs="Times New Roman"/>
          <w:b/>
          <w:sz w:val="24"/>
        </w:rPr>
        <w:t>for</w:t>
      </w:r>
      <w:proofErr w:type="spellEnd"/>
      <w:r w:rsidR="003B2D02" w:rsidRPr="00CB0FF6">
        <w:rPr>
          <w:rFonts w:ascii="Times New Roman" w:hAnsi="Times New Roman" w:cs="Times New Roman"/>
          <w:b/>
          <w:sz w:val="24"/>
        </w:rPr>
        <w:t xml:space="preserve"> 55” </w:t>
      </w:r>
      <w:r w:rsidR="003B2D02">
        <w:rPr>
          <w:rFonts w:ascii="Times New Roman" w:hAnsi="Times New Roman" w:cs="Times New Roman"/>
          <w:sz w:val="24"/>
        </w:rPr>
        <w:t>yeşil paket</w:t>
      </w:r>
      <w:r w:rsidR="003B2D02" w:rsidRPr="003B2D02">
        <w:rPr>
          <w:rFonts w:ascii="Times New Roman" w:hAnsi="Times New Roman" w:cs="Times New Roman"/>
          <w:sz w:val="24"/>
        </w:rPr>
        <w:t xml:space="preserve"> taslağı </w:t>
      </w:r>
      <w:r w:rsidR="00CB0FF6">
        <w:rPr>
          <w:rFonts w:ascii="Times New Roman" w:hAnsi="Times New Roman" w:cs="Times New Roman"/>
          <w:sz w:val="24"/>
        </w:rPr>
        <w:t xml:space="preserve">sunulmuştur. </w:t>
      </w:r>
      <w:r>
        <w:rPr>
          <w:rFonts w:ascii="Times New Roman" w:hAnsi="Times New Roman" w:cs="Times New Roman"/>
          <w:sz w:val="24"/>
        </w:rPr>
        <w:t>Birbiri ile bağlantılı ve birbirlerini tamamla</w:t>
      </w:r>
      <w:r w:rsidR="00AF7A87">
        <w:rPr>
          <w:rFonts w:ascii="Times New Roman" w:hAnsi="Times New Roman" w:cs="Times New Roman"/>
          <w:sz w:val="24"/>
        </w:rPr>
        <w:t>yan politika tedbirleri içeren teklifler aşağıda özetlenmektedir:</w:t>
      </w:r>
    </w:p>
    <w:p w14:paraId="669B29AE" w14:textId="77777777" w:rsidR="003B2D02" w:rsidRDefault="00AF7A87" w:rsidP="00AF7A87">
      <w:pPr>
        <w:jc w:val="both"/>
        <w:rPr>
          <w:rFonts w:ascii="Times New Roman" w:hAnsi="Times New Roman" w:cs="Times New Roman"/>
          <w:sz w:val="24"/>
        </w:rPr>
      </w:pPr>
      <w:r w:rsidRPr="00AF7A87">
        <w:rPr>
          <w:rFonts w:ascii="Times New Roman" w:hAnsi="Times New Roman" w:cs="Times New Roman"/>
          <w:sz w:val="24"/>
        </w:rPr>
        <w:t>-</w:t>
      </w:r>
      <w:r>
        <w:rPr>
          <w:rFonts w:ascii="Times New Roman" w:hAnsi="Times New Roman" w:cs="Times New Roman"/>
          <w:sz w:val="24"/>
        </w:rPr>
        <w:t xml:space="preserve"> Mevcut </w:t>
      </w:r>
      <w:r w:rsidRPr="00AD6B25">
        <w:rPr>
          <w:rFonts w:ascii="Times New Roman" w:hAnsi="Times New Roman" w:cs="Times New Roman"/>
          <w:b/>
          <w:sz w:val="24"/>
        </w:rPr>
        <w:t>Emisyon Ticaret Sistemi (ETS)’</w:t>
      </w:r>
      <w:proofErr w:type="spellStart"/>
      <w:r w:rsidRPr="00AD6B25">
        <w:rPr>
          <w:rFonts w:ascii="Times New Roman" w:hAnsi="Times New Roman" w:cs="Times New Roman"/>
          <w:b/>
          <w:sz w:val="24"/>
        </w:rPr>
        <w:t>nin</w:t>
      </w:r>
      <w:proofErr w:type="spellEnd"/>
      <w:r w:rsidRPr="00AD6B25">
        <w:rPr>
          <w:rFonts w:ascii="Times New Roman" w:hAnsi="Times New Roman" w:cs="Times New Roman"/>
          <w:b/>
          <w:sz w:val="24"/>
        </w:rPr>
        <w:t xml:space="preserve"> sıkılaştırılması</w:t>
      </w:r>
      <w:r>
        <w:rPr>
          <w:rFonts w:ascii="Times New Roman" w:hAnsi="Times New Roman" w:cs="Times New Roman"/>
          <w:sz w:val="24"/>
        </w:rPr>
        <w:t xml:space="preserve">, </w:t>
      </w:r>
      <w:r w:rsidRPr="00AD6B25">
        <w:rPr>
          <w:rFonts w:ascii="Times New Roman" w:hAnsi="Times New Roman" w:cs="Times New Roman"/>
          <w:b/>
          <w:sz w:val="24"/>
        </w:rPr>
        <w:t>yeni sektörlere genişletilmesi</w:t>
      </w:r>
      <w:r>
        <w:rPr>
          <w:rFonts w:ascii="Times New Roman" w:hAnsi="Times New Roman" w:cs="Times New Roman"/>
          <w:sz w:val="24"/>
        </w:rPr>
        <w:t xml:space="preserve">, havacılık sektöründeki serbest </w:t>
      </w:r>
      <w:proofErr w:type="spellStart"/>
      <w:r>
        <w:rPr>
          <w:rFonts w:ascii="Times New Roman" w:hAnsi="Times New Roman" w:cs="Times New Roman"/>
          <w:sz w:val="24"/>
        </w:rPr>
        <w:t>tahsisatların</w:t>
      </w:r>
      <w:proofErr w:type="spellEnd"/>
      <w:r>
        <w:rPr>
          <w:rFonts w:ascii="Times New Roman" w:hAnsi="Times New Roman" w:cs="Times New Roman"/>
          <w:sz w:val="24"/>
        </w:rPr>
        <w:t xml:space="preserve"> kademeli olarak sona erdirilmesi ve emisyon </w:t>
      </w:r>
      <w:proofErr w:type="spellStart"/>
      <w:r>
        <w:rPr>
          <w:rFonts w:ascii="Times New Roman" w:hAnsi="Times New Roman" w:cs="Times New Roman"/>
          <w:sz w:val="24"/>
        </w:rPr>
        <w:t>azaltımında</w:t>
      </w:r>
      <w:proofErr w:type="spellEnd"/>
      <w:r>
        <w:rPr>
          <w:rFonts w:ascii="Times New Roman" w:hAnsi="Times New Roman" w:cs="Times New Roman"/>
          <w:sz w:val="24"/>
        </w:rPr>
        <w:t xml:space="preserve"> istenen seviyede artış sağlanamayan </w:t>
      </w:r>
      <w:r w:rsidR="003B2D02">
        <w:rPr>
          <w:rFonts w:ascii="Times New Roman" w:hAnsi="Times New Roman" w:cs="Times New Roman"/>
          <w:sz w:val="24"/>
        </w:rPr>
        <w:t>karayolu taşımacılığı</w:t>
      </w:r>
      <w:r>
        <w:rPr>
          <w:rFonts w:ascii="Times New Roman" w:hAnsi="Times New Roman" w:cs="Times New Roman"/>
          <w:sz w:val="24"/>
        </w:rPr>
        <w:t xml:space="preserve"> ile binalar için yeni bir E</w:t>
      </w:r>
      <w:r w:rsidR="00B809CA">
        <w:rPr>
          <w:rFonts w:ascii="Times New Roman" w:hAnsi="Times New Roman" w:cs="Times New Roman"/>
          <w:sz w:val="24"/>
        </w:rPr>
        <w:t>TS tesis edilmesi</w:t>
      </w:r>
      <w:r>
        <w:rPr>
          <w:rFonts w:ascii="Times New Roman" w:hAnsi="Times New Roman" w:cs="Times New Roman"/>
          <w:sz w:val="24"/>
        </w:rPr>
        <w:t xml:space="preserve"> öngör</w:t>
      </w:r>
      <w:r w:rsidR="00B809CA">
        <w:rPr>
          <w:rFonts w:ascii="Times New Roman" w:hAnsi="Times New Roman" w:cs="Times New Roman"/>
          <w:sz w:val="24"/>
        </w:rPr>
        <w:t>ül</w:t>
      </w:r>
      <w:r>
        <w:rPr>
          <w:rFonts w:ascii="Times New Roman" w:hAnsi="Times New Roman" w:cs="Times New Roman"/>
          <w:sz w:val="24"/>
        </w:rPr>
        <w:t xml:space="preserve">mektedir. </w:t>
      </w:r>
    </w:p>
    <w:p w14:paraId="699AE109" w14:textId="77777777" w:rsidR="003B2D02" w:rsidRDefault="003B2D02" w:rsidP="00AF7A87">
      <w:pPr>
        <w:jc w:val="both"/>
        <w:rPr>
          <w:rFonts w:ascii="Times New Roman" w:hAnsi="Times New Roman" w:cs="Times New Roman"/>
          <w:sz w:val="24"/>
        </w:rPr>
      </w:pPr>
      <w:r>
        <w:rPr>
          <w:rFonts w:ascii="Times New Roman" w:hAnsi="Times New Roman" w:cs="Times New Roman"/>
          <w:sz w:val="24"/>
        </w:rPr>
        <w:t xml:space="preserve">- </w:t>
      </w:r>
      <w:r w:rsidRPr="00B809CA">
        <w:rPr>
          <w:rFonts w:ascii="Times New Roman" w:hAnsi="Times New Roman" w:cs="Times New Roman"/>
          <w:b/>
          <w:sz w:val="24"/>
        </w:rPr>
        <w:t>“Çaba Paylaşımı Yönetmeliği”</w:t>
      </w:r>
      <w:r>
        <w:rPr>
          <w:rFonts w:ascii="Times New Roman" w:hAnsi="Times New Roman" w:cs="Times New Roman"/>
          <w:sz w:val="24"/>
        </w:rPr>
        <w:t xml:space="preserve"> ile;</w:t>
      </w:r>
      <w:r w:rsidRPr="003B2D02">
        <w:rPr>
          <w:rFonts w:ascii="Times New Roman" w:hAnsi="Times New Roman" w:cs="Times New Roman"/>
          <w:sz w:val="24"/>
        </w:rPr>
        <w:t xml:space="preserve"> binalar, karayolu ve </w:t>
      </w:r>
      <w:r>
        <w:rPr>
          <w:rFonts w:ascii="Times New Roman" w:hAnsi="Times New Roman" w:cs="Times New Roman"/>
          <w:sz w:val="24"/>
        </w:rPr>
        <w:t>ulusal</w:t>
      </w:r>
      <w:r w:rsidRPr="003B2D02">
        <w:rPr>
          <w:rFonts w:ascii="Times New Roman" w:hAnsi="Times New Roman" w:cs="Times New Roman"/>
          <w:sz w:val="24"/>
        </w:rPr>
        <w:t xml:space="preserve"> deniz</w:t>
      </w:r>
      <w:r>
        <w:rPr>
          <w:rFonts w:ascii="Times New Roman" w:hAnsi="Times New Roman" w:cs="Times New Roman"/>
          <w:sz w:val="24"/>
        </w:rPr>
        <w:t>yolu</w:t>
      </w:r>
      <w:r w:rsidRPr="003B2D02">
        <w:rPr>
          <w:rFonts w:ascii="Times New Roman" w:hAnsi="Times New Roman" w:cs="Times New Roman"/>
          <w:sz w:val="24"/>
        </w:rPr>
        <w:t xml:space="preserve"> taşımacılığı, tarım, atık ve küçük sanayiler için her </w:t>
      </w:r>
      <w:r>
        <w:rPr>
          <w:rFonts w:ascii="Times New Roman" w:hAnsi="Times New Roman" w:cs="Times New Roman"/>
          <w:sz w:val="24"/>
        </w:rPr>
        <w:t xml:space="preserve">bir </w:t>
      </w:r>
      <w:r w:rsidRPr="003B2D02">
        <w:rPr>
          <w:rFonts w:ascii="Times New Roman" w:hAnsi="Times New Roman" w:cs="Times New Roman"/>
          <w:sz w:val="24"/>
        </w:rPr>
        <w:t xml:space="preserve">Üye </w:t>
      </w:r>
      <w:r>
        <w:rPr>
          <w:rFonts w:ascii="Times New Roman" w:hAnsi="Times New Roman" w:cs="Times New Roman"/>
          <w:sz w:val="24"/>
        </w:rPr>
        <w:t>Ülkeye</w:t>
      </w:r>
      <w:r w:rsidRPr="003B2D02">
        <w:rPr>
          <w:rFonts w:ascii="Times New Roman" w:hAnsi="Times New Roman" w:cs="Times New Roman"/>
          <w:sz w:val="24"/>
        </w:rPr>
        <w:t xml:space="preserve"> güçlendirilmiş emisy</w:t>
      </w:r>
      <w:r>
        <w:rPr>
          <w:rFonts w:ascii="Times New Roman" w:hAnsi="Times New Roman" w:cs="Times New Roman"/>
          <w:sz w:val="24"/>
        </w:rPr>
        <w:t xml:space="preserve">on </w:t>
      </w:r>
      <w:proofErr w:type="spellStart"/>
      <w:r>
        <w:rPr>
          <w:rFonts w:ascii="Times New Roman" w:hAnsi="Times New Roman" w:cs="Times New Roman"/>
          <w:sz w:val="24"/>
        </w:rPr>
        <w:t>azaltım</w:t>
      </w:r>
      <w:proofErr w:type="spellEnd"/>
      <w:r>
        <w:rPr>
          <w:rFonts w:ascii="Times New Roman" w:hAnsi="Times New Roman" w:cs="Times New Roman"/>
          <w:sz w:val="24"/>
        </w:rPr>
        <w:t xml:space="preserve"> hedefleri tayin edilmektedir</w:t>
      </w:r>
      <w:r w:rsidRPr="003B2D02">
        <w:rPr>
          <w:rFonts w:ascii="Times New Roman" w:hAnsi="Times New Roman" w:cs="Times New Roman"/>
          <w:sz w:val="24"/>
        </w:rPr>
        <w:t xml:space="preserve">. </w:t>
      </w:r>
      <w:r>
        <w:rPr>
          <w:rFonts w:ascii="Times New Roman" w:hAnsi="Times New Roman" w:cs="Times New Roman"/>
          <w:sz w:val="24"/>
        </w:rPr>
        <w:t>Söz konusu</w:t>
      </w:r>
      <w:r w:rsidRPr="003B2D02">
        <w:rPr>
          <w:rFonts w:ascii="Times New Roman" w:hAnsi="Times New Roman" w:cs="Times New Roman"/>
          <w:sz w:val="24"/>
        </w:rPr>
        <w:t xml:space="preserve"> hedefler</w:t>
      </w:r>
      <w:r>
        <w:rPr>
          <w:rFonts w:ascii="Times New Roman" w:hAnsi="Times New Roman" w:cs="Times New Roman"/>
          <w:sz w:val="24"/>
        </w:rPr>
        <w:t>,</w:t>
      </w:r>
      <w:r w:rsidRPr="003B2D02">
        <w:rPr>
          <w:rFonts w:ascii="Times New Roman" w:hAnsi="Times New Roman" w:cs="Times New Roman"/>
          <w:sz w:val="24"/>
        </w:rPr>
        <w:t xml:space="preserve"> </w:t>
      </w:r>
      <w:r>
        <w:rPr>
          <w:rFonts w:ascii="Times New Roman" w:hAnsi="Times New Roman" w:cs="Times New Roman"/>
          <w:sz w:val="24"/>
        </w:rPr>
        <w:t>h</w:t>
      </w:r>
      <w:r w:rsidRPr="003B2D02">
        <w:rPr>
          <w:rFonts w:ascii="Times New Roman" w:hAnsi="Times New Roman" w:cs="Times New Roman"/>
          <w:sz w:val="24"/>
        </w:rPr>
        <w:t xml:space="preserve">er </w:t>
      </w:r>
      <w:r>
        <w:rPr>
          <w:rFonts w:ascii="Times New Roman" w:hAnsi="Times New Roman" w:cs="Times New Roman"/>
          <w:sz w:val="24"/>
        </w:rPr>
        <w:t xml:space="preserve">bir </w:t>
      </w:r>
      <w:r w:rsidRPr="003B2D02">
        <w:rPr>
          <w:rFonts w:ascii="Times New Roman" w:hAnsi="Times New Roman" w:cs="Times New Roman"/>
          <w:sz w:val="24"/>
        </w:rPr>
        <w:t xml:space="preserve">Üye </w:t>
      </w:r>
      <w:r>
        <w:rPr>
          <w:rFonts w:ascii="Times New Roman" w:hAnsi="Times New Roman" w:cs="Times New Roman"/>
          <w:sz w:val="24"/>
        </w:rPr>
        <w:t>Ülkenin</w:t>
      </w:r>
      <w:r w:rsidRPr="003B2D02">
        <w:rPr>
          <w:rFonts w:ascii="Times New Roman" w:hAnsi="Times New Roman" w:cs="Times New Roman"/>
          <w:sz w:val="24"/>
        </w:rPr>
        <w:t xml:space="preserve"> farklı kapasite</w:t>
      </w:r>
      <w:r>
        <w:rPr>
          <w:rFonts w:ascii="Times New Roman" w:hAnsi="Times New Roman" w:cs="Times New Roman"/>
          <w:sz w:val="24"/>
        </w:rPr>
        <w:t xml:space="preserve">leri göz önünde bulundurularak kişi başına düşen GSYİH gözetilerek belirlenmiştir. </w:t>
      </w:r>
    </w:p>
    <w:p w14:paraId="75B7F487" w14:textId="77777777" w:rsidR="00E53360" w:rsidRDefault="003B2D02" w:rsidP="006E3641">
      <w:pPr>
        <w:jc w:val="both"/>
        <w:rPr>
          <w:rFonts w:ascii="Times New Roman" w:hAnsi="Times New Roman" w:cs="Times New Roman"/>
          <w:sz w:val="24"/>
        </w:rPr>
      </w:pPr>
      <w:r>
        <w:rPr>
          <w:rFonts w:ascii="Times New Roman" w:hAnsi="Times New Roman" w:cs="Times New Roman"/>
          <w:sz w:val="24"/>
        </w:rPr>
        <w:t xml:space="preserve">- </w:t>
      </w:r>
      <w:r w:rsidR="00E67000" w:rsidRPr="00B809CA">
        <w:rPr>
          <w:rFonts w:ascii="Times New Roman" w:hAnsi="Times New Roman" w:cs="Times New Roman"/>
          <w:b/>
          <w:sz w:val="24"/>
        </w:rPr>
        <w:t>“Arazi Kullanımı, Ormancılık ve Tarım”</w:t>
      </w:r>
      <w:r w:rsidR="00E67000">
        <w:rPr>
          <w:rFonts w:ascii="Times New Roman" w:hAnsi="Times New Roman" w:cs="Times New Roman"/>
          <w:sz w:val="24"/>
        </w:rPr>
        <w:t xml:space="preserve"> tüzük teklifi ile </w:t>
      </w:r>
      <w:r w:rsidR="00E67000" w:rsidRPr="00E67000">
        <w:rPr>
          <w:rFonts w:ascii="Times New Roman" w:hAnsi="Times New Roman" w:cs="Times New Roman"/>
          <w:sz w:val="24"/>
        </w:rPr>
        <w:t>doğal yutaklar yoluyla 2030 yılına kadar 310 mi</w:t>
      </w:r>
      <w:r w:rsidR="00E67000">
        <w:rPr>
          <w:rFonts w:ascii="Times New Roman" w:hAnsi="Times New Roman" w:cs="Times New Roman"/>
          <w:sz w:val="24"/>
        </w:rPr>
        <w:t xml:space="preserve">lyon ton </w:t>
      </w:r>
      <w:r w:rsidR="00B809CA">
        <w:rPr>
          <w:rFonts w:ascii="Times New Roman" w:hAnsi="Times New Roman" w:cs="Times New Roman"/>
          <w:sz w:val="24"/>
        </w:rPr>
        <w:t>emisyon</w:t>
      </w:r>
      <w:r w:rsidR="00E67000">
        <w:rPr>
          <w:rFonts w:ascii="Times New Roman" w:hAnsi="Times New Roman" w:cs="Times New Roman"/>
          <w:sz w:val="24"/>
        </w:rPr>
        <w:t>a eşdeğer oranda</w:t>
      </w:r>
      <w:r w:rsidR="00E67000" w:rsidRPr="00E67000">
        <w:rPr>
          <w:rFonts w:ascii="Times New Roman" w:hAnsi="Times New Roman" w:cs="Times New Roman"/>
          <w:sz w:val="24"/>
        </w:rPr>
        <w:t xml:space="preserve"> karbon </w:t>
      </w:r>
      <w:proofErr w:type="spellStart"/>
      <w:r w:rsidR="00E67000">
        <w:rPr>
          <w:rFonts w:ascii="Times New Roman" w:hAnsi="Times New Roman" w:cs="Times New Roman"/>
          <w:sz w:val="24"/>
        </w:rPr>
        <w:t>azaltımı</w:t>
      </w:r>
      <w:proofErr w:type="spellEnd"/>
      <w:r w:rsidR="00E67000">
        <w:rPr>
          <w:rFonts w:ascii="Times New Roman" w:hAnsi="Times New Roman" w:cs="Times New Roman"/>
          <w:sz w:val="24"/>
        </w:rPr>
        <w:t xml:space="preserve"> hedefi ortaya konmuştur.</w:t>
      </w:r>
    </w:p>
    <w:p w14:paraId="2D2CCC37" w14:textId="77777777" w:rsidR="00E67000" w:rsidRDefault="00E67000" w:rsidP="006E3641">
      <w:pPr>
        <w:jc w:val="both"/>
        <w:rPr>
          <w:rFonts w:ascii="Times New Roman" w:hAnsi="Times New Roman" w:cs="Times New Roman"/>
          <w:sz w:val="24"/>
        </w:rPr>
      </w:pPr>
      <w:r>
        <w:rPr>
          <w:rFonts w:ascii="Times New Roman" w:hAnsi="Times New Roman" w:cs="Times New Roman"/>
          <w:sz w:val="24"/>
        </w:rPr>
        <w:t xml:space="preserve">- </w:t>
      </w:r>
      <w:r w:rsidR="00756D12">
        <w:rPr>
          <w:rFonts w:ascii="Times New Roman" w:hAnsi="Times New Roman" w:cs="Times New Roman"/>
          <w:b/>
          <w:sz w:val="24"/>
        </w:rPr>
        <w:t>“Yenilenebilir E</w:t>
      </w:r>
      <w:r w:rsidR="00B8384C" w:rsidRPr="00B809CA">
        <w:rPr>
          <w:rFonts w:ascii="Times New Roman" w:hAnsi="Times New Roman" w:cs="Times New Roman"/>
          <w:b/>
          <w:sz w:val="24"/>
        </w:rPr>
        <w:t>nerji Direktifi”</w:t>
      </w:r>
      <w:r w:rsidR="00B8384C">
        <w:rPr>
          <w:rFonts w:ascii="Times New Roman" w:hAnsi="Times New Roman" w:cs="Times New Roman"/>
          <w:sz w:val="24"/>
        </w:rPr>
        <w:t xml:space="preserve"> ile, 2030 yılında enerjinin %40’ının yenilenebilir kaynaklardan sağlanması hedefi belirlenmiştir. Ayrıca, biyoenerji kullanımında sürdürülebilirlik kriteri güçlendirilmiş ve Üye Ülkelere biyoenerjiyi teşvik mekanizması geliştirmesi yükümlülüğü verilmiştir. </w:t>
      </w:r>
    </w:p>
    <w:p w14:paraId="2AA3267C" w14:textId="77777777" w:rsidR="00B8384C" w:rsidRDefault="00B8384C" w:rsidP="006E3641">
      <w:pPr>
        <w:jc w:val="both"/>
        <w:rPr>
          <w:rFonts w:ascii="Times New Roman" w:hAnsi="Times New Roman" w:cs="Times New Roman"/>
          <w:sz w:val="24"/>
        </w:rPr>
      </w:pPr>
      <w:r>
        <w:rPr>
          <w:rFonts w:ascii="Times New Roman" w:hAnsi="Times New Roman" w:cs="Times New Roman"/>
          <w:sz w:val="24"/>
        </w:rPr>
        <w:t xml:space="preserve">- </w:t>
      </w:r>
      <w:r w:rsidR="007B3698" w:rsidRPr="007B3698">
        <w:rPr>
          <w:rFonts w:ascii="Times New Roman" w:hAnsi="Times New Roman" w:cs="Times New Roman"/>
          <w:b/>
          <w:sz w:val="24"/>
        </w:rPr>
        <w:t>“Otomobiller ve Kamyonetler için CO2 Emisy</w:t>
      </w:r>
      <w:r w:rsidR="007B3698">
        <w:rPr>
          <w:rFonts w:ascii="Times New Roman" w:hAnsi="Times New Roman" w:cs="Times New Roman"/>
          <w:b/>
          <w:sz w:val="24"/>
        </w:rPr>
        <w:t xml:space="preserve">on </w:t>
      </w:r>
      <w:r w:rsidR="007B3698" w:rsidRPr="007B3698">
        <w:rPr>
          <w:rFonts w:ascii="Times New Roman" w:hAnsi="Times New Roman" w:cs="Times New Roman"/>
          <w:b/>
          <w:sz w:val="24"/>
        </w:rPr>
        <w:t xml:space="preserve">Standartlarını Belirleyen </w:t>
      </w:r>
      <w:proofErr w:type="spellStart"/>
      <w:r w:rsidR="007B3698" w:rsidRPr="007B3698">
        <w:rPr>
          <w:rFonts w:ascii="Times New Roman" w:hAnsi="Times New Roman" w:cs="Times New Roman"/>
          <w:b/>
          <w:sz w:val="24"/>
        </w:rPr>
        <w:t>Yönetmelik”</w:t>
      </w:r>
      <w:r w:rsidR="007B3698">
        <w:rPr>
          <w:rFonts w:ascii="Times New Roman" w:hAnsi="Times New Roman" w:cs="Times New Roman"/>
          <w:sz w:val="24"/>
        </w:rPr>
        <w:t>te</w:t>
      </w:r>
      <w:proofErr w:type="spellEnd"/>
      <w:r w:rsidR="007B3698">
        <w:rPr>
          <w:rFonts w:ascii="Times New Roman" w:hAnsi="Times New Roman" w:cs="Times New Roman"/>
          <w:sz w:val="24"/>
        </w:rPr>
        <w:t xml:space="preserve"> değişiklik yapmayı amaçlayan taslak yönetmelik ile, o</w:t>
      </w:r>
      <w:r w:rsidR="00EC2C4A">
        <w:rPr>
          <w:rFonts w:ascii="Times New Roman" w:hAnsi="Times New Roman" w:cs="Times New Roman"/>
          <w:sz w:val="24"/>
        </w:rPr>
        <w:t>tomobil ve kamyonetler için emisyon standartları</w:t>
      </w:r>
      <w:r w:rsidR="007B3698">
        <w:rPr>
          <w:rFonts w:ascii="Times New Roman" w:hAnsi="Times New Roman" w:cs="Times New Roman"/>
          <w:sz w:val="24"/>
        </w:rPr>
        <w:t>nın güçlendirilmesi</w:t>
      </w:r>
      <w:r w:rsidR="00EC2C4A">
        <w:rPr>
          <w:rFonts w:ascii="Times New Roman" w:hAnsi="Times New Roman" w:cs="Times New Roman"/>
          <w:sz w:val="24"/>
        </w:rPr>
        <w:t xml:space="preserve"> ve yeni araçların karbon </w:t>
      </w:r>
      <w:proofErr w:type="spellStart"/>
      <w:r w:rsidR="00EC2C4A">
        <w:rPr>
          <w:rFonts w:ascii="Times New Roman" w:hAnsi="Times New Roman" w:cs="Times New Roman"/>
          <w:sz w:val="24"/>
        </w:rPr>
        <w:t>salımının</w:t>
      </w:r>
      <w:proofErr w:type="spellEnd"/>
      <w:r w:rsidR="00EC2C4A">
        <w:rPr>
          <w:rFonts w:ascii="Times New Roman" w:hAnsi="Times New Roman" w:cs="Times New Roman"/>
          <w:sz w:val="24"/>
        </w:rPr>
        <w:t xml:space="preserve"> 2030 yılında %55, 2035 yılında %100 oranında azaltılması hedeflen</w:t>
      </w:r>
      <w:r w:rsidR="007B3698">
        <w:rPr>
          <w:rFonts w:ascii="Times New Roman" w:hAnsi="Times New Roman" w:cs="Times New Roman"/>
          <w:sz w:val="24"/>
        </w:rPr>
        <w:t>mektedir</w:t>
      </w:r>
      <w:r w:rsidR="00EC2C4A">
        <w:rPr>
          <w:rFonts w:ascii="Times New Roman" w:hAnsi="Times New Roman" w:cs="Times New Roman"/>
          <w:sz w:val="24"/>
        </w:rPr>
        <w:t>. Böylece, 2035 yılı itibarıyla tüm araçları</w:t>
      </w:r>
      <w:r w:rsidR="00B809CA">
        <w:rPr>
          <w:rFonts w:ascii="Times New Roman" w:hAnsi="Times New Roman" w:cs="Times New Roman"/>
          <w:sz w:val="24"/>
        </w:rPr>
        <w:t>n</w:t>
      </w:r>
      <w:r w:rsidR="00EC2C4A">
        <w:rPr>
          <w:rFonts w:ascii="Times New Roman" w:hAnsi="Times New Roman" w:cs="Times New Roman"/>
          <w:sz w:val="24"/>
        </w:rPr>
        <w:t xml:space="preserve"> “sıfır-emisyonlu araç” olarak kaydedilmesi temin edilecektir. </w:t>
      </w:r>
      <w:r w:rsidR="00EC2C4A" w:rsidRPr="00B809CA">
        <w:rPr>
          <w:rFonts w:ascii="Times New Roman" w:hAnsi="Times New Roman" w:cs="Times New Roman"/>
          <w:b/>
          <w:sz w:val="24"/>
        </w:rPr>
        <w:t>“Alte</w:t>
      </w:r>
      <w:r w:rsidR="007B3698">
        <w:rPr>
          <w:rFonts w:ascii="Times New Roman" w:hAnsi="Times New Roman" w:cs="Times New Roman"/>
          <w:b/>
          <w:sz w:val="24"/>
        </w:rPr>
        <w:t>r</w:t>
      </w:r>
      <w:r w:rsidR="00EC2C4A" w:rsidRPr="00B809CA">
        <w:rPr>
          <w:rFonts w:ascii="Times New Roman" w:hAnsi="Times New Roman" w:cs="Times New Roman"/>
          <w:b/>
          <w:sz w:val="24"/>
        </w:rPr>
        <w:t xml:space="preserve">natif Yakıtlar Altyapı </w:t>
      </w:r>
      <w:proofErr w:type="spellStart"/>
      <w:r w:rsidR="00EC2C4A" w:rsidRPr="00B809CA">
        <w:rPr>
          <w:rFonts w:ascii="Times New Roman" w:hAnsi="Times New Roman" w:cs="Times New Roman"/>
          <w:b/>
          <w:sz w:val="24"/>
        </w:rPr>
        <w:t>Tüzüğü”</w:t>
      </w:r>
      <w:r w:rsidR="00EC2C4A">
        <w:rPr>
          <w:rFonts w:ascii="Times New Roman" w:hAnsi="Times New Roman" w:cs="Times New Roman"/>
          <w:sz w:val="24"/>
        </w:rPr>
        <w:t>nün</w:t>
      </w:r>
      <w:proofErr w:type="spellEnd"/>
      <w:r w:rsidR="00EC2C4A">
        <w:rPr>
          <w:rFonts w:ascii="Times New Roman" w:hAnsi="Times New Roman" w:cs="Times New Roman"/>
          <w:sz w:val="24"/>
        </w:rPr>
        <w:t xml:space="preserve"> revize edilmesi ile, sıfır emisyonlu araçların ihtiyaç duyacağı araç şarj kapasitesinin sağlanması amaçlanmaktadır. </w:t>
      </w:r>
    </w:p>
    <w:p w14:paraId="500827FB" w14:textId="77777777" w:rsidR="00EC2C4A" w:rsidRDefault="00EC2C4A" w:rsidP="006E3641">
      <w:pPr>
        <w:jc w:val="both"/>
        <w:rPr>
          <w:rFonts w:ascii="Times New Roman" w:hAnsi="Times New Roman" w:cs="Times New Roman"/>
          <w:sz w:val="24"/>
        </w:rPr>
      </w:pPr>
      <w:r>
        <w:rPr>
          <w:rFonts w:ascii="Times New Roman" w:hAnsi="Times New Roman" w:cs="Times New Roman"/>
          <w:sz w:val="24"/>
        </w:rPr>
        <w:t xml:space="preserve">- </w:t>
      </w:r>
      <w:r w:rsidR="00F6743C" w:rsidRPr="00B809CA">
        <w:rPr>
          <w:rFonts w:ascii="Times New Roman" w:hAnsi="Times New Roman" w:cs="Times New Roman"/>
          <w:b/>
          <w:sz w:val="24"/>
        </w:rPr>
        <w:t>“</w:t>
      </w:r>
      <w:proofErr w:type="spellStart"/>
      <w:r w:rsidR="00F6743C" w:rsidRPr="00B809CA">
        <w:rPr>
          <w:rFonts w:ascii="Times New Roman" w:hAnsi="Times New Roman" w:cs="Times New Roman"/>
          <w:b/>
          <w:sz w:val="24"/>
        </w:rPr>
        <w:t>ReFuelEU</w:t>
      </w:r>
      <w:proofErr w:type="spellEnd"/>
      <w:r w:rsidR="00F6743C" w:rsidRPr="00B809CA">
        <w:rPr>
          <w:rFonts w:ascii="Times New Roman" w:hAnsi="Times New Roman" w:cs="Times New Roman"/>
          <w:b/>
          <w:sz w:val="24"/>
        </w:rPr>
        <w:t xml:space="preserve"> Havacılık”</w:t>
      </w:r>
      <w:r w:rsidR="00F6743C">
        <w:rPr>
          <w:rFonts w:ascii="Times New Roman" w:hAnsi="Times New Roman" w:cs="Times New Roman"/>
          <w:sz w:val="24"/>
        </w:rPr>
        <w:t xml:space="preserve"> ve </w:t>
      </w:r>
      <w:r w:rsidR="00F6743C" w:rsidRPr="00B809CA">
        <w:rPr>
          <w:rFonts w:ascii="Times New Roman" w:hAnsi="Times New Roman" w:cs="Times New Roman"/>
          <w:b/>
          <w:sz w:val="24"/>
        </w:rPr>
        <w:t>“</w:t>
      </w:r>
      <w:proofErr w:type="spellStart"/>
      <w:r w:rsidR="00F6743C" w:rsidRPr="00B809CA">
        <w:rPr>
          <w:rFonts w:ascii="Times New Roman" w:hAnsi="Times New Roman" w:cs="Times New Roman"/>
          <w:b/>
          <w:sz w:val="24"/>
        </w:rPr>
        <w:t>FuelEU</w:t>
      </w:r>
      <w:proofErr w:type="spellEnd"/>
      <w:r w:rsidR="00F6743C" w:rsidRPr="00B809CA">
        <w:rPr>
          <w:rFonts w:ascii="Times New Roman" w:hAnsi="Times New Roman" w:cs="Times New Roman"/>
          <w:b/>
          <w:sz w:val="24"/>
        </w:rPr>
        <w:t xml:space="preserve"> Denizcilik”</w:t>
      </w:r>
      <w:r w:rsidR="00F6743C">
        <w:rPr>
          <w:rFonts w:ascii="Times New Roman" w:hAnsi="Times New Roman" w:cs="Times New Roman"/>
          <w:sz w:val="24"/>
        </w:rPr>
        <w:t xml:space="preserve"> girişimleri ile, havayolu ve denizyolu taşımacılığında kullanılan temiz yakıt miktarının artırılması hedeflenmektedir. </w:t>
      </w:r>
    </w:p>
    <w:p w14:paraId="63F2A637" w14:textId="77777777" w:rsidR="00F6743C" w:rsidRDefault="0083135E" w:rsidP="006E3641">
      <w:pPr>
        <w:jc w:val="both"/>
        <w:rPr>
          <w:rFonts w:ascii="Times New Roman" w:hAnsi="Times New Roman" w:cs="Times New Roman"/>
          <w:sz w:val="24"/>
        </w:rPr>
      </w:pPr>
      <w:r>
        <w:rPr>
          <w:rFonts w:ascii="Times New Roman" w:hAnsi="Times New Roman" w:cs="Times New Roman"/>
          <w:sz w:val="24"/>
        </w:rPr>
        <w:t xml:space="preserve">- </w:t>
      </w:r>
      <w:r w:rsidR="00D922C0" w:rsidRPr="00B809CA">
        <w:rPr>
          <w:rFonts w:ascii="Times New Roman" w:hAnsi="Times New Roman" w:cs="Times New Roman"/>
          <w:b/>
          <w:sz w:val="24"/>
        </w:rPr>
        <w:t xml:space="preserve">“Enerji Vergilendirmesi </w:t>
      </w:r>
      <w:proofErr w:type="spellStart"/>
      <w:r w:rsidR="00D922C0" w:rsidRPr="00B809CA">
        <w:rPr>
          <w:rFonts w:ascii="Times New Roman" w:hAnsi="Times New Roman" w:cs="Times New Roman"/>
          <w:b/>
          <w:sz w:val="24"/>
        </w:rPr>
        <w:t>Direktifi”</w:t>
      </w:r>
      <w:r w:rsidR="00D922C0">
        <w:rPr>
          <w:rFonts w:ascii="Times New Roman" w:hAnsi="Times New Roman" w:cs="Times New Roman"/>
          <w:sz w:val="24"/>
        </w:rPr>
        <w:t>nin</w:t>
      </w:r>
      <w:proofErr w:type="spellEnd"/>
      <w:r w:rsidR="00D922C0">
        <w:rPr>
          <w:rFonts w:ascii="Times New Roman" w:hAnsi="Times New Roman" w:cs="Times New Roman"/>
          <w:sz w:val="24"/>
        </w:rPr>
        <w:t xml:space="preserve"> revize edilmesi ile, enerji ürünlerinin vergilendirilmesinin AB’nin enerji ve iklim politikaları ile uyumlu hale getirilmesi ve temiz teknolojilerin desteklenmesi öngörülmektedir. </w:t>
      </w:r>
    </w:p>
    <w:p w14:paraId="6EDF8A9B" w14:textId="77777777" w:rsidR="00D245F4" w:rsidRDefault="0083135E" w:rsidP="00D245F4">
      <w:pPr>
        <w:jc w:val="both"/>
        <w:rPr>
          <w:rFonts w:ascii="Times New Roman" w:hAnsi="Times New Roman" w:cs="Times New Roman"/>
          <w:sz w:val="24"/>
        </w:rPr>
      </w:pPr>
      <w:r>
        <w:rPr>
          <w:rFonts w:ascii="Times New Roman" w:hAnsi="Times New Roman" w:cs="Times New Roman"/>
          <w:sz w:val="24"/>
        </w:rPr>
        <w:lastRenderedPageBreak/>
        <w:t xml:space="preserve">- </w:t>
      </w:r>
      <w:r w:rsidR="00B809CA">
        <w:rPr>
          <w:rFonts w:ascii="Times New Roman" w:hAnsi="Times New Roman" w:cs="Times New Roman"/>
          <w:sz w:val="24"/>
        </w:rPr>
        <w:t>Paket kapsamında son olarak</w:t>
      </w:r>
      <w:r w:rsidR="00D245F4">
        <w:rPr>
          <w:rFonts w:ascii="Times New Roman" w:hAnsi="Times New Roman" w:cs="Times New Roman"/>
          <w:sz w:val="24"/>
        </w:rPr>
        <w:t xml:space="preserve"> </w:t>
      </w:r>
      <w:r w:rsidR="00B809CA">
        <w:rPr>
          <w:rFonts w:ascii="Times New Roman" w:hAnsi="Times New Roman" w:cs="Times New Roman"/>
          <w:b/>
          <w:sz w:val="24"/>
        </w:rPr>
        <w:t>“Sınırda Karbon Düzenleme</w:t>
      </w:r>
      <w:r w:rsidR="00D245F4" w:rsidRPr="00B809CA">
        <w:rPr>
          <w:rFonts w:ascii="Times New Roman" w:hAnsi="Times New Roman" w:cs="Times New Roman"/>
          <w:b/>
          <w:sz w:val="24"/>
        </w:rPr>
        <w:t xml:space="preserve"> Mekanizması</w:t>
      </w:r>
      <w:r w:rsidR="00B809CA">
        <w:rPr>
          <w:rFonts w:ascii="Times New Roman" w:hAnsi="Times New Roman" w:cs="Times New Roman"/>
          <w:b/>
          <w:sz w:val="24"/>
        </w:rPr>
        <w:t xml:space="preserve"> (SKDM)</w:t>
      </w:r>
      <w:r w:rsidR="00D245F4" w:rsidRPr="00B809CA">
        <w:rPr>
          <w:rFonts w:ascii="Times New Roman" w:hAnsi="Times New Roman" w:cs="Times New Roman"/>
          <w:b/>
          <w:sz w:val="24"/>
        </w:rPr>
        <w:t>”</w:t>
      </w:r>
      <w:r w:rsidR="00B809CA">
        <w:rPr>
          <w:rFonts w:ascii="Times New Roman" w:hAnsi="Times New Roman" w:cs="Times New Roman"/>
          <w:sz w:val="24"/>
        </w:rPr>
        <w:t xml:space="preserve"> teklifi açıklanmıştır. </w:t>
      </w:r>
      <w:proofErr w:type="spellStart"/>
      <w:r w:rsidR="00D245F4" w:rsidRPr="00D245F4">
        <w:rPr>
          <w:rFonts w:ascii="Times New Roman" w:hAnsi="Times New Roman" w:cs="Times New Roman"/>
          <w:sz w:val="24"/>
        </w:rPr>
        <w:t>SKD</w:t>
      </w:r>
      <w:r w:rsidR="00B809CA">
        <w:rPr>
          <w:rFonts w:ascii="Times New Roman" w:hAnsi="Times New Roman" w:cs="Times New Roman"/>
          <w:sz w:val="24"/>
        </w:rPr>
        <w:t>M’nin</w:t>
      </w:r>
      <w:proofErr w:type="spellEnd"/>
      <w:r w:rsidR="00D245F4" w:rsidRPr="00D245F4">
        <w:rPr>
          <w:rFonts w:ascii="Times New Roman" w:hAnsi="Times New Roman" w:cs="Times New Roman"/>
          <w:sz w:val="24"/>
        </w:rPr>
        <w:t xml:space="preserve"> tasarımı, </w:t>
      </w:r>
      <w:proofErr w:type="spellStart"/>
      <w:r w:rsidR="00D245F4" w:rsidRPr="00D245F4">
        <w:rPr>
          <w:rFonts w:ascii="Times New Roman" w:hAnsi="Times New Roman" w:cs="Times New Roman"/>
          <w:sz w:val="24"/>
        </w:rPr>
        <w:t>sektörel</w:t>
      </w:r>
      <w:proofErr w:type="spellEnd"/>
      <w:r w:rsidR="00D245F4" w:rsidRPr="00D245F4">
        <w:rPr>
          <w:rFonts w:ascii="Times New Roman" w:hAnsi="Times New Roman" w:cs="Times New Roman"/>
          <w:sz w:val="24"/>
        </w:rPr>
        <w:t xml:space="preserve"> kapsamı ile uygulama </w:t>
      </w:r>
      <w:r w:rsidR="00D245F4">
        <w:rPr>
          <w:rFonts w:ascii="Times New Roman" w:hAnsi="Times New Roman" w:cs="Times New Roman"/>
          <w:sz w:val="24"/>
        </w:rPr>
        <w:t xml:space="preserve">usul ve esasları aşağıda özetlenmektedir: </w:t>
      </w:r>
    </w:p>
    <w:p w14:paraId="10D55B77"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Avrupa Yeşil Mutabakatı ile hedeflenen politikaların Avrupa sanayisi üzerinde yaratacağı maliyet karşısında, Avrupa’nın rekabetçiliğinin korunabilmesi ve üretim ile yatırımların, emisyon </w:t>
      </w:r>
      <w:proofErr w:type="spellStart"/>
      <w:r w:rsidRPr="00752F8F">
        <w:rPr>
          <w:rFonts w:ascii="Times New Roman" w:hAnsi="Times New Roman" w:cs="Times New Roman"/>
          <w:sz w:val="24"/>
          <w:szCs w:val="24"/>
        </w:rPr>
        <w:t>azaltım</w:t>
      </w:r>
      <w:proofErr w:type="spellEnd"/>
      <w:r w:rsidRPr="00752F8F">
        <w:rPr>
          <w:rFonts w:ascii="Times New Roman" w:hAnsi="Times New Roman" w:cs="Times New Roman"/>
          <w:sz w:val="24"/>
          <w:szCs w:val="24"/>
        </w:rPr>
        <w:t xml:space="preserve"> hedefi AB’den az olan ülkelere kaymasının önlenmesi için “Sınırda Karbon Düzenleme Mekanizması (SKDM)”</w:t>
      </w:r>
      <w:proofErr w:type="spellStart"/>
      <w:r w:rsidRPr="00752F8F">
        <w:rPr>
          <w:rFonts w:ascii="Times New Roman" w:hAnsi="Times New Roman" w:cs="Times New Roman"/>
          <w:sz w:val="24"/>
          <w:szCs w:val="24"/>
        </w:rPr>
        <w:t>nın</w:t>
      </w:r>
      <w:proofErr w:type="spellEnd"/>
      <w:r w:rsidRPr="00752F8F">
        <w:rPr>
          <w:rFonts w:ascii="Times New Roman" w:hAnsi="Times New Roman" w:cs="Times New Roman"/>
          <w:sz w:val="24"/>
          <w:szCs w:val="24"/>
        </w:rPr>
        <w:t xml:space="preserve"> hayata geçirilmesinin hedeflendiği görülmektedir.  </w:t>
      </w:r>
    </w:p>
    <w:p w14:paraId="6422A125"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Temel hedefi, seçili sektörler için ithalat fiyatının, eşyanın karbon içeriği dikkate alınarak belirlenmesi olan </w:t>
      </w:r>
      <w:proofErr w:type="spellStart"/>
      <w:r w:rsidRPr="00752F8F">
        <w:rPr>
          <w:rFonts w:ascii="Times New Roman" w:hAnsi="Times New Roman" w:cs="Times New Roman"/>
          <w:sz w:val="24"/>
          <w:szCs w:val="24"/>
        </w:rPr>
        <w:t>SKDM’ye</w:t>
      </w:r>
      <w:proofErr w:type="spellEnd"/>
      <w:r w:rsidRPr="00752F8F">
        <w:rPr>
          <w:rFonts w:ascii="Times New Roman" w:hAnsi="Times New Roman" w:cs="Times New Roman"/>
          <w:sz w:val="24"/>
          <w:szCs w:val="24"/>
        </w:rPr>
        <w:t xml:space="preserve"> ilişkin teklif Avrupa Komisyonu tarafından 14 Temmuz 2021 tarihinde açıklanmıştır. Düzenlemenin 1 Ocak 2023 tarihi itibarıyla 3 yıllık mali yükümlülük getirmeyen bir geçiş dönemi ile başlatılması hedeflenmektedir.  </w:t>
      </w:r>
    </w:p>
    <w:p w14:paraId="1F8CFC22"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Yayımlanan taslak ile, </w:t>
      </w:r>
      <w:proofErr w:type="spellStart"/>
      <w:r w:rsidRPr="00752F8F">
        <w:rPr>
          <w:rFonts w:ascii="Times New Roman" w:hAnsi="Times New Roman" w:cs="Times New Roman"/>
          <w:sz w:val="24"/>
          <w:szCs w:val="24"/>
        </w:rPr>
        <w:t>SKDM’nin</w:t>
      </w:r>
      <w:proofErr w:type="spellEnd"/>
      <w:r w:rsidRPr="00752F8F">
        <w:rPr>
          <w:rFonts w:ascii="Times New Roman" w:hAnsi="Times New Roman" w:cs="Times New Roman"/>
          <w:sz w:val="24"/>
          <w:szCs w:val="24"/>
        </w:rPr>
        <w:t xml:space="preserve"> ne şekilde tasarlanacağı, </w:t>
      </w:r>
      <w:proofErr w:type="spellStart"/>
      <w:r w:rsidRPr="00752F8F">
        <w:rPr>
          <w:rFonts w:ascii="Times New Roman" w:hAnsi="Times New Roman" w:cs="Times New Roman"/>
          <w:sz w:val="24"/>
          <w:szCs w:val="24"/>
        </w:rPr>
        <w:t>sektörel</w:t>
      </w:r>
      <w:proofErr w:type="spellEnd"/>
      <w:r w:rsidRPr="00752F8F">
        <w:rPr>
          <w:rFonts w:ascii="Times New Roman" w:hAnsi="Times New Roman" w:cs="Times New Roman"/>
          <w:sz w:val="24"/>
          <w:szCs w:val="24"/>
        </w:rPr>
        <w:t xml:space="preserve"> kapsamı, uygulama usul ve esasları ile seçili sektörler de açıklanmıştır. </w:t>
      </w:r>
    </w:p>
    <w:p w14:paraId="7EB16935"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Söz konusu düzenlemeye tabi olan seçili sektörler bu aşamada Ek-1’de listelenen demir-çelik, çimento, alüminyum, elektrik ve gübre olarak belirlenmiştir. </w:t>
      </w:r>
    </w:p>
    <w:p w14:paraId="771E13AE"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Düzenlemenin Ek-2’de belirtilen ülke (İzlanda, Lihtenştayn, Norveç ve İsviçre) ve bölgeler (</w:t>
      </w:r>
      <w:proofErr w:type="spellStart"/>
      <w:r w:rsidRPr="00752F8F">
        <w:rPr>
          <w:rFonts w:ascii="Times New Roman" w:hAnsi="Times New Roman" w:cs="Times New Roman"/>
          <w:sz w:val="24"/>
          <w:szCs w:val="24"/>
        </w:rPr>
        <w:t>Büsingen</w:t>
      </w:r>
      <w:proofErr w:type="spellEnd"/>
      <w:r w:rsidRPr="00752F8F">
        <w:rPr>
          <w:rFonts w:ascii="Times New Roman" w:hAnsi="Times New Roman" w:cs="Times New Roman"/>
          <w:sz w:val="24"/>
          <w:szCs w:val="24"/>
        </w:rPr>
        <w:t xml:space="preserve">, </w:t>
      </w:r>
      <w:proofErr w:type="spellStart"/>
      <w:r w:rsidRPr="00752F8F">
        <w:rPr>
          <w:rFonts w:ascii="Times New Roman" w:hAnsi="Times New Roman" w:cs="Times New Roman"/>
          <w:sz w:val="24"/>
          <w:szCs w:val="24"/>
        </w:rPr>
        <w:t>Helgoland</w:t>
      </w:r>
      <w:proofErr w:type="spellEnd"/>
      <w:r w:rsidRPr="00752F8F">
        <w:rPr>
          <w:rFonts w:ascii="Times New Roman" w:hAnsi="Times New Roman" w:cs="Times New Roman"/>
          <w:sz w:val="24"/>
          <w:szCs w:val="24"/>
        </w:rPr>
        <w:t xml:space="preserve">, </w:t>
      </w:r>
      <w:proofErr w:type="spellStart"/>
      <w:r w:rsidRPr="00752F8F">
        <w:rPr>
          <w:rFonts w:ascii="Times New Roman" w:hAnsi="Times New Roman" w:cs="Times New Roman"/>
          <w:sz w:val="24"/>
          <w:szCs w:val="24"/>
        </w:rPr>
        <w:t>Livigno</w:t>
      </w:r>
      <w:proofErr w:type="spellEnd"/>
      <w:r w:rsidRPr="00752F8F">
        <w:rPr>
          <w:rFonts w:ascii="Times New Roman" w:hAnsi="Times New Roman" w:cs="Times New Roman"/>
          <w:sz w:val="24"/>
          <w:szCs w:val="24"/>
        </w:rPr>
        <w:t xml:space="preserve">, </w:t>
      </w:r>
      <w:proofErr w:type="spellStart"/>
      <w:r w:rsidRPr="00752F8F">
        <w:rPr>
          <w:rFonts w:ascii="Times New Roman" w:hAnsi="Times New Roman" w:cs="Times New Roman"/>
          <w:sz w:val="24"/>
          <w:szCs w:val="24"/>
        </w:rPr>
        <w:t>Ceuta</w:t>
      </w:r>
      <w:proofErr w:type="spellEnd"/>
      <w:r w:rsidRPr="00752F8F">
        <w:rPr>
          <w:rFonts w:ascii="Times New Roman" w:hAnsi="Times New Roman" w:cs="Times New Roman"/>
          <w:sz w:val="24"/>
          <w:szCs w:val="24"/>
        </w:rPr>
        <w:t xml:space="preserve">, </w:t>
      </w:r>
      <w:proofErr w:type="spellStart"/>
      <w:r w:rsidRPr="00752F8F">
        <w:rPr>
          <w:rFonts w:ascii="Times New Roman" w:hAnsi="Times New Roman" w:cs="Times New Roman"/>
          <w:sz w:val="24"/>
          <w:szCs w:val="24"/>
        </w:rPr>
        <w:t>Melilla</w:t>
      </w:r>
      <w:proofErr w:type="spellEnd"/>
      <w:r w:rsidRPr="00752F8F">
        <w:rPr>
          <w:rFonts w:ascii="Times New Roman" w:hAnsi="Times New Roman" w:cs="Times New Roman"/>
          <w:sz w:val="24"/>
          <w:szCs w:val="24"/>
        </w:rPr>
        <w:t xml:space="preserve">) dışında kalan tüm ülke ve bölgelere uygulanması öngörülmektedir. </w:t>
      </w:r>
    </w:p>
    <w:p w14:paraId="57E5FD1C"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Bununla birlikte, bir üçüncü ülkenin AB’nin </w:t>
      </w:r>
      <w:proofErr w:type="spellStart"/>
      <w:r w:rsidRPr="00752F8F">
        <w:rPr>
          <w:rFonts w:ascii="Times New Roman" w:hAnsi="Times New Roman" w:cs="Times New Roman"/>
          <w:sz w:val="24"/>
          <w:szCs w:val="24"/>
        </w:rPr>
        <w:t>ETS’sine</w:t>
      </w:r>
      <w:proofErr w:type="spellEnd"/>
      <w:r w:rsidRPr="00752F8F">
        <w:rPr>
          <w:rFonts w:ascii="Times New Roman" w:hAnsi="Times New Roman" w:cs="Times New Roman"/>
          <w:sz w:val="24"/>
          <w:szCs w:val="24"/>
        </w:rPr>
        <w:t xml:space="preserve"> tamamen entegre olması veya herhangi bir üçüncü ülke ile AB arasında emisyon ticareti sistemlerini bağlayan bir anlaşma imzalanması ve </w:t>
      </w:r>
      <w:proofErr w:type="spellStart"/>
      <w:r w:rsidRPr="009F10ED">
        <w:rPr>
          <w:rFonts w:ascii="Times New Roman" w:hAnsi="Times New Roman" w:cs="Times New Roman"/>
          <w:sz w:val="24"/>
          <w:szCs w:val="24"/>
        </w:rPr>
        <w:t>SKDM’nin</w:t>
      </w:r>
      <w:proofErr w:type="spellEnd"/>
      <w:r w:rsidRPr="009F10ED">
        <w:rPr>
          <w:rFonts w:ascii="Times New Roman" w:hAnsi="Times New Roman" w:cs="Times New Roman"/>
          <w:sz w:val="24"/>
          <w:szCs w:val="24"/>
        </w:rPr>
        <w:t xml:space="preserve"> tabi olduğu mallar için söz konusu malın menşe ülkesinde ödenmesi gereken ücretin </w:t>
      </w:r>
      <w:proofErr w:type="spellStart"/>
      <w:r w:rsidRPr="009F10ED">
        <w:rPr>
          <w:rFonts w:ascii="Times New Roman" w:hAnsi="Times New Roman" w:cs="Times New Roman"/>
          <w:sz w:val="24"/>
          <w:szCs w:val="24"/>
        </w:rPr>
        <w:t>ETS’nin</w:t>
      </w:r>
      <w:proofErr w:type="spellEnd"/>
      <w:r w:rsidRPr="009F10ED">
        <w:rPr>
          <w:rFonts w:ascii="Times New Roman" w:hAnsi="Times New Roman" w:cs="Times New Roman"/>
          <w:sz w:val="24"/>
          <w:szCs w:val="24"/>
        </w:rPr>
        <w:t xml:space="preserve"> ötesinde bir indirime tabi tutulmadan etkin bir şekilde tahsis edilmesi durumunda düzenlemeden istisna tutulabilmesi ihtimal dahilindedir. İstisnalar kapsamında ayrıca, elektrik sektörüne ilişkin ilave düzenlemelerin hayata geçmesi öngörülmekte olup Ek-2’de henüz elektrik sektörü istisnasına tabi tutulan bir üçüncü ülke belirtilmemiştir.</w:t>
      </w:r>
      <w:r w:rsidRPr="00752F8F">
        <w:rPr>
          <w:rFonts w:ascii="Times New Roman" w:hAnsi="Times New Roman" w:cs="Times New Roman"/>
          <w:sz w:val="24"/>
          <w:szCs w:val="24"/>
        </w:rPr>
        <w:t xml:space="preserve"> </w:t>
      </w:r>
    </w:p>
    <w:p w14:paraId="2D2C019A"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Düzenlemeye tabi mallar sadece yetkili SKDM otoritesi tarafından yetkilendirilen beyan sahipleri tarafından ithal edilebilecek olup; beyan sahiplerinin hak ve yükümlülükleri ile yetkilendirilme başvurusu için ibraz edilmesi gereken bilgiler düzenleme ile belirlenmiştir. </w:t>
      </w:r>
    </w:p>
    <w:p w14:paraId="0C46300A"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Bu bağlamda yetkilendirilmiş beyan sahipleri; her yılın 31 Mayıs’ında, “SKDM Otoritesine” bir önceki takvim yılında yaptıkları ithalata ilişkin toplam ithal mal miktarını (elektrik için </w:t>
      </w:r>
      <w:proofErr w:type="spellStart"/>
      <w:r w:rsidRPr="00752F8F">
        <w:rPr>
          <w:rFonts w:ascii="Times New Roman" w:hAnsi="Times New Roman" w:cs="Times New Roman"/>
          <w:sz w:val="24"/>
          <w:szCs w:val="24"/>
        </w:rPr>
        <w:t>megawatt</w:t>
      </w:r>
      <w:proofErr w:type="spellEnd"/>
      <w:r w:rsidRPr="00752F8F">
        <w:rPr>
          <w:rFonts w:ascii="Times New Roman" w:hAnsi="Times New Roman" w:cs="Times New Roman"/>
          <w:sz w:val="24"/>
          <w:szCs w:val="24"/>
        </w:rPr>
        <w:t xml:space="preserve"> saat, diğer sektörler için ton olarak), doğrulanmış toplam emisyon miktarını ve buna eşdeğer miktarda SKDM Sertifikasını içerir yıllık beyanname (SKDM Beyannamesi) ibraz etmekle yükümlü olacaklardır. </w:t>
      </w:r>
    </w:p>
    <w:p w14:paraId="7BADA0DB"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İbraz edilecek SKDM Sertifikası miktarında, menşe ülkesinde ödenen karbon fiyatı ve ETS kapsamında verilmeye devam edilen serbest tahsisatlar dikkate alınarak indirim yapılabilecektir. Söz konusu indirime ilişkin metodolojinin, K</w:t>
      </w:r>
      <w:r w:rsidR="009F10ED">
        <w:rPr>
          <w:rFonts w:ascii="Times New Roman" w:hAnsi="Times New Roman" w:cs="Times New Roman"/>
          <w:sz w:val="24"/>
          <w:szCs w:val="24"/>
        </w:rPr>
        <w:t>omisyon tarafından çıkarılacak uygulama t</w:t>
      </w:r>
      <w:r w:rsidRPr="00752F8F">
        <w:rPr>
          <w:rFonts w:ascii="Times New Roman" w:hAnsi="Times New Roman" w:cs="Times New Roman"/>
          <w:sz w:val="24"/>
          <w:szCs w:val="24"/>
        </w:rPr>
        <w:t xml:space="preserve">üzükleri ile belirleneceği anlaşılmaktadır. </w:t>
      </w:r>
    </w:p>
    <w:p w14:paraId="4F00FEB9" w14:textId="7D6CB08B"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Her bir maldaki emisyon miktarının, bu aşamada, sadece üretim esnasında açığa çıkan sera gazı emisyonunun (Kapsam 1) dikkate alınarak EK-3’de (2. ve 3. Başlıklar) belirtilen metodoloji uyarınca hesaplanması beklenmektedir. Kullanılan elektrikten kaynaklı sera gazı emisyonlarının ise kapsama dahil edilmesine yönelik çalışmalar yürütüleceği görülmektedir. </w:t>
      </w:r>
      <w:r w:rsidRPr="00752F8F">
        <w:rPr>
          <w:rFonts w:ascii="Times New Roman" w:hAnsi="Times New Roman" w:cs="Times New Roman"/>
          <w:sz w:val="24"/>
          <w:szCs w:val="24"/>
        </w:rPr>
        <w:lastRenderedPageBreak/>
        <w:t>İthal edilen mala ilişkin fiili/gerçek emisyon değerlerinin belirlenememesi durumunda ise, emisyon miktarının belirlenmesinde EK-</w:t>
      </w:r>
      <w:r w:rsidR="00995E3F" w:rsidRPr="00752F8F">
        <w:rPr>
          <w:rFonts w:ascii="Times New Roman" w:hAnsi="Times New Roman" w:cs="Times New Roman"/>
          <w:sz w:val="24"/>
          <w:szCs w:val="24"/>
        </w:rPr>
        <w:t>3’te</w:t>
      </w:r>
      <w:r w:rsidRPr="00752F8F">
        <w:rPr>
          <w:rFonts w:ascii="Times New Roman" w:hAnsi="Times New Roman" w:cs="Times New Roman"/>
          <w:sz w:val="24"/>
          <w:szCs w:val="24"/>
        </w:rPr>
        <w:t xml:space="preserve"> (4.1. Başlık) belirtilen metodoloji çerçevesinde varsayılan değerlerin kullanılacağı belirtilmektedir. </w:t>
      </w:r>
    </w:p>
    <w:p w14:paraId="7438E123" w14:textId="266E300E" w:rsidR="004C2586" w:rsidRPr="00752F8F" w:rsidRDefault="004C2586" w:rsidP="004C2586">
      <w:pPr>
        <w:jc w:val="both"/>
        <w:rPr>
          <w:rFonts w:ascii="Times New Roman" w:hAnsi="Times New Roman" w:cs="Times New Roman"/>
          <w:sz w:val="24"/>
          <w:szCs w:val="24"/>
          <w:highlight w:val="yellow"/>
        </w:rPr>
      </w:pPr>
      <w:r w:rsidRPr="00752F8F">
        <w:rPr>
          <w:rFonts w:ascii="Times New Roman" w:hAnsi="Times New Roman" w:cs="Times New Roman"/>
          <w:sz w:val="24"/>
          <w:szCs w:val="24"/>
        </w:rPr>
        <w:t>İthal edilen elektriğe ilişkin emisyon miktarının belirlenmesinde ise, EK-</w:t>
      </w:r>
      <w:r w:rsidR="00995E3F" w:rsidRPr="00752F8F">
        <w:rPr>
          <w:rFonts w:ascii="Times New Roman" w:hAnsi="Times New Roman" w:cs="Times New Roman"/>
          <w:sz w:val="24"/>
          <w:szCs w:val="24"/>
        </w:rPr>
        <w:t>3’te</w:t>
      </w:r>
      <w:r w:rsidRPr="00752F8F">
        <w:rPr>
          <w:rFonts w:ascii="Times New Roman" w:hAnsi="Times New Roman" w:cs="Times New Roman"/>
          <w:sz w:val="24"/>
          <w:szCs w:val="24"/>
        </w:rPr>
        <w:t xml:space="preserve"> (4.2. Başlık) belirtilen metodoloji çerçevesinde varsayılan değerin dikkate alınacağı; ancak yetkilendirilmiş beyan sahibinin her zaman fiili/gerçek emisyon değerlerinin dikkate alınmasını talep etme hakkı olduğu görülmektedir. </w:t>
      </w:r>
    </w:p>
    <w:p w14:paraId="4521E510" w14:textId="41A9DE8F"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Yetkilendirilen beyan sahiplerinin, toplam emisyon miktarını akredite bir otoriteye doğrulatmaları gerekmekte olup; doğrulama prensipleri Ek-5 ile belirlenmiştir. </w:t>
      </w:r>
      <w:r w:rsidRPr="009F10ED">
        <w:rPr>
          <w:rFonts w:ascii="Times New Roman" w:hAnsi="Times New Roman" w:cs="Times New Roman"/>
          <w:sz w:val="24"/>
          <w:szCs w:val="24"/>
        </w:rPr>
        <w:t xml:space="preserve">Üçüncü ülkelerde yerleşik ekonomik operatörlere, tesis edilecek merkezi veri tabanına tesislerini doğrudan kaydettirme </w:t>
      </w:r>
      <w:r w:rsidR="00995E3F" w:rsidRPr="009F10ED">
        <w:rPr>
          <w:rFonts w:ascii="Times New Roman" w:hAnsi="Times New Roman" w:cs="Times New Roman"/>
          <w:sz w:val="24"/>
          <w:szCs w:val="24"/>
        </w:rPr>
        <w:t>imkânı</w:t>
      </w:r>
      <w:r w:rsidRPr="009F10ED">
        <w:rPr>
          <w:rFonts w:ascii="Times New Roman" w:hAnsi="Times New Roman" w:cs="Times New Roman"/>
          <w:sz w:val="24"/>
          <w:szCs w:val="24"/>
        </w:rPr>
        <w:t xml:space="preserve"> sunulmuş olup; bu çerçevede, yetkilendirilen beyan sahipleri, veri tabanına kayıtlı söz konusu tesislerde üretilen</w:t>
      </w:r>
      <w:r w:rsidRPr="00752F8F">
        <w:rPr>
          <w:rFonts w:ascii="Times New Roman" w:hAnsi="Times New Roman" w:cs="Times New Roman"/>
          <w:sz w:val="24"/>
          <w:szCs w:val="24"/>
        </w:rPr>
        <w:t xml:space="preserve"> mallara ilişkin doğrulanmış emisyon miktarlarını kullanabilecektir. </w:t>
      </w:r>
    </w:p>
    <w:p w14:paraId="405D7FA3"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Her bir üye ülkenin bir yetkili otorite tesis etmesi beklenmektedir. Yetkili otoritelerin listesi, Komisyon tarafından tüm üye ülkeler ile paylaşılacaktır. Bununla birlikte, üye ülkeler, yetkilendirilmiş beyan sahiplerinin bilgileri ve SKDM sertifikalarına ilişkin verilerin yer aldığı veri tabanları kurarak yetkililerden söz konusu veri tabanına kaydolmalarını talep edecek; ayrıca Komisyon tarafından kamunun erişimine açık bir merkezi veri tabanı kurularak üçüncü ülkelerde yerleşik ekonomik operatörlere ve tesislere ilişkin birtakım bilgilere yer verilecektir. </w:t>
      </w:r>
    </w:p>
    <w:p w14:paraId="5DF66E79"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Beyan edilen emisyonların akredite yetkililer taraf</w:t>
      </w:r>
      <w:r w:rsidR="009F10ED">
        <w:rPr>
          <w:rFonts w:ascii="Times New Roman" w:hAnsi="Times New Roman" w:cs="Times New Roman"/>
          <w:sz w:val="24"/>
          <w:szCs w:val="24"/>
        </w:rPr>
        <w:t>ından doğrulanmasına ilişkin olarak</w:t>
      </w:r>
      <w:r w:rsidRPr="00752F8F">
        <w:rPr>
          <w:rFonts w:ascii="Times New Roman" w:hAnsi="Times New Roman" w:cs="Times New Roman"/>
          <w:sz w:val="24"/>
          <w:szCs w:val="24"/>
        </w:rPr>
        <w:t xml:space="preserve"> ise; ETS direktifi kapsamında akredite edilmiş doğrulayıcıların bu karar kapsamında da akredite edilmiş kabul edileceği görülmektedir. </w:t>
      </w:r>
    </w:p>
    <w:p w14:paraId="51F90520"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Üçüncü ülkelerde yerleşik ekonomik operatörlere ise, merkezi veri tabanına kaydolma ve SKDM otoritesi tarafından akredite edilen 3. Ülkelerdeki doğrulayıcılar tarafından emisyon oranlarını doğrulatma hakkı verilmiştir. </w:t>
      </w:r>
    </w:p>
    <w:p w14:paraId="59468F6A"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SKDM sertifikalarının satışı her bir üye ülkenin SKDM otoritesi tarafından yapılacak olup, SKDM sertifikaları, yetkilendirilmiş beyan sahipleri tarafından Komisyonca belirlenen fiyat üzerinden satın alınacaktır. Sertifikaların fiyatının, salınan € / ton CO2 olarak ifade edilen AB ETS tahsisatlarının haftalık ortalama ihale fiyatına bağlı olarak hesaplanacağı belirtilmektedir. </w:t>
      </w:r>
    </w:p>
    <w:p w14:paraId="02F8B9D7" w14:textId="382D964E"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SKDM otoritesi tarafından yetkilendirilen kişinin, her yılın 31 Mayıs tarihi itibariyle önceki takvim yılında yaptığı ithalatın emisyon içeriğine eşdeğer SKDM Sertifikası ibraz etmesi gerekmektedir. Bununla birlikte, yetkilendirilen beyan sahiplerinin</w:t>
      </w:r>
      <w:r w:rsidR="009F10ED">
        <w:rPr>
          <w:rFonts w:ascii="Times New Roman" w:hAnsi="Times New Roman" w:cs="Times New Roman"/>
          <w:sz w:val="24"/>
          <w:szCs w:val="24"/>
        </w:rPr>
        <w:t xml:space="preserve"> her çeyreklik dönem sonunda</w:t>
      </w:r>
      <w:r w:rsidRPr="00752F8F">
        <w:rPr>
          <w:rFonts w:ascii="Times New Roman" w:hAnsi="Times New Roman" w:cs="Times New Roman"/>
          <w:sz w:val="24"/>
          <w:szCs w:val="24"/>
        </w:rPr>
        <w:t xml:space="preserve">, yaptıkları ithalatın varsayılan emisyon içeriğinin %80’ine karşılık gelecek SKDM Sertifikasını veri tabanındaki hesaplarında tutmaları gerekmektedir.  Düzenleme ile ayrıca, yetkilendirilmiş beyan sahibinin talebi üzerine fazla/artan SKDM sertifikalarının maksimum 1/3’ünün Yetkili Otorite tarafından iade alınmasına da </w:t>
      </w:r>
      <w:r w:rsidR="00995E3F" w:rsidRPr="00752F8F">
        <w:rPr>
          <w:rFonts w:ascii="Times New Roman" w:hAnsi="Times New Roman" w:cs="Times New Roman"/>
          <w:sz w:val="24"/>
          <w:szCs w:val="24"/>
        </w:rPr>
        <w:t>imkân</w:t>
      </w:r>
      <w:r w:rsidRPr="00752F8F">
        <w:rPr>
          <w:rFonts w:ascii="Times New Roman" w:hAnsi="Times New Roman" w:cs="Times New Roman"/>
          <w:sz w:val="24"/>
          <w:szCs w:val="24"/>
        </w:rPr>
        <w:t xml:space="preserve"> tanınmaktadır. </w:t>
      </w:r>
    </w:p>
    <w:p w14:paraId="1AFE28E7"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Düzenlemeye tabi ürünlerin gümrüklerde tabi olacağı uygulamalar ve gümrük yetkilileri tarafından yapılması gereken kontroller de teklif kapsamında belirlenmiştir. </w:t>
      </w:r>
    </w:p>
    <w:p w14:paraId="2373D773" w14:textId="77777777" w:rsidR="004C2586" w:rsidRPr="00752F8F" w:rsidRDefault="004C2586" w:rsidP="004C2586">
      <w:pPr>
        <w:jc w:val="both"/>
        <w:rPr>
          <w:rFonts w:ascii="Times New Roman" w:hAnsi="Times New Roman" w:cs="Times New Roman"/>
          <w:sz w:val="24"/>
          <w:szCs w:val="24"/>
        </w:rPr>
      </w:pPr>
      <w:proofErr w:type="spellStart"/>
      <w:r w:rsidRPr="00752F8F">
        <w:rPr>
          <w:rFonts w:ascii="Times New Roman" w:hAnsi="Times New Roman" w:cs="Times New Roman"/>
          <w:sz w:val="24"/>
          <w:szCs w:val="24"/>
        </w:rPr>
        <w:t>SKDM’nin</w:t>
      </w:r>
      <w:proofErr w:type="spellEnd"/>
      <w:r w:rsidRPr="00752F8F">
        <w:rPr>
          <w:rFonts w:ascii="Times New Roman" w:hAnsi="Times New Roman" w:cs="Times New Roman"/>
          <w:sz w:val="24"/>
          <w:szCs w:val="24"/>
        </w:rPr>
        <w:t xml:space="preserve"> işleyişi ve etkin uygulanmasına ilişkin alınan tedbirler arasında cezalar ve yetkili otoritelerce alınabilecek önlemler (para cezası, sertifika iptali, ithalatın kayda bağlanması, vb.) de belirlenmiştir. </w:t>
      </w:r>
    </w:p>
    <w:p w14:paraId="2E1D23BB"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lastRenderedPageBreak/>
        <w:t xml:space="preserve">Komisyonun bu aşamada, ETS kapsamındaki ücretsiz </w:t>
      </w:r>
      <w:proofErr w:type="spellStart"/>
      <w:r w:rsidRPr="00752F8F">
        <w:rPr>
          <w:rFonts w:ascii="Times New Roman" w:hAnsi="Times New Roman" w:cs="Times New Roman"/>
          <w:sz w:val="24"/>
          <w:szCs w:val="24"/>
        </w:rPr>
        <w:t>tahsisatların</w:t>
      </w:r>
      <w:proofErr w:type="spellEnd"/>
      <w:r w:rsidRPr="00752F8F">
        <w:rPr>
          <w:rFonts w:ascii="Times New Roman" w:hAnsi="Times New Roman" w:cs="Times New Roman"/>
          <w:sz w:val="24"/>
          <w:szCs w:val="24"/>
        </w:rPr>
        <w:t xml:space="preserve"> aşamalı olarak kaldırılması konusunu netleştirmediği görülmektedir. Öte yandan, ETS kapsamında iç piyasada ücretsiz </w:t>
      </w:r>
      <w:proofErr w:type="spellStart"/>
      <w:r w:rsidR="009F10ED">
        <w:rPr>
          <w:rFonts w:ascii="Times New Roman" w:hAnsi="Times New Roman" w:cs="Times New Roman"/>
          <w:sz w:val="24"/>
          <w:szCs w:val="24"/>
        </w:rPr>
        <w:t>tahsis</w:t>
      </w:r>
      <w:r w:rsidR="009F10ED" w:rsidRPr="00752F8F">
        <w:rPr>
          <w:rFonts w:ascii="Times New Roman" w:hAnsi="Times New Roman" w:cs="Times New Roman"/>
          <w:sz w:val="24"/>
          <w:szCs w:val="24"/>
        </w:rPr>
        <w:t>atlardan</w:t>
      </w:r>
      <w:proofErr w:type="spellEnd"/>
      <w:r w:rsidRPr="00752F8F">
        <w:rPr>
          <w:rFonts w:ascii="Times New Roman" w:hAnsi="Times New Roman" w:cs="Times New Roman"/>
          <w:sz w:val="24"/>
          <w:szCs w:val="24"/>
        </w:rPr>
        <w:t xml:space="preserve"> yararlanılan ve </w:t>
      </w:r>
      <w:proofErr w:type="spellStart"/>
      <w:r w:rsidRPr="00752F8F">
        <w:rPr>
          <w:rFonts w:ascii="Times New Roman" w:hAnsi="Times New Roman" w:cs="Times New Roman"/>
          <w:sz w:val="24"/>
          <w:szCs w:val="24"/>
        </w:rPr>
        <w:t>SKDM’nin</w:t>
      </w:r>
      <w:proofErr w:type="spellEnd"/>
      <w:r w:rsidRPr="00752F8F">
        <w:rPr>
          <w:rFonts w:ascii="Times New Roman" w:hAnsi="Times New Roman" w:cs="Times New Roman"/>
          <w:sz w:val="24"/>
          <w:szCs w:val="24"/>
        </w:rPr>
        <w:t xml:space="preserve"> kapsadığı sektörlerle kesişen ürünleri ithal eden ithalatçılarının, SKDM sertifikası sayılarını bu çerçevede düzenleyebileceği (indirimlerden yararlanabilecekleri) belirtilmektedir. </w:t>
      </w:r>
    </w:p>
    <w:p w14:paraId="2EF08551" w14:textId="77777777" w:rsidR="004C2586" w:rsidRPr="00752F8F"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2023-2025 yılları arasındaki geçiş dönemi boyunca, SKDM mekanizmasına ilişkin sadece raporlama yükümlülüğünün yerine getirilmesi beklenmektedir. Bu kapsamda, ithala</w:t>
      </w:r>
      <w:r w:rsidR="008F69A0">
        <w:rPr>
          <w:rFonts w:ascii="Times New Roman" w:hAnsi="Times New Roman" w:cs="Times New Roman"/>
          <w:sz w:val="24"/>
          <w:szCs w:val="24"/>
        </w:rPr>
        <w:t>tçının toplam ithalat miktarı, Kapsam 1 ve K</w:t>
      </w:r>
      <w:r w:rsidRPr="00752F8F">
        <w:rPr>
          <w:rFonts w:ascii="Times New Roman" w:hAnsi="Times New Roman" w:cs="Times New Roman"/>
          <w:sz w:val="24"/>
          <w:szCs w:val="24"/>
        </w:rPr>
        <w:t xml:space="preserve">apsam 2 emisyonlarına ilişkin fiili/gerçek toplam emisyon değeri, menşe ülkesinde ödenen ve ihracatta vergi iadesine tabi olmayan karbon fiyatına ilişkin bilgileri içeren bir raporu her çeyrek dönem için yetkili otoriteye sunması beklenmektedir. </w:t>
      </w:r>
    </w:p>
    <w:p w14:paraId="5C3739BC" w14:textId="77777777" w:rsidR="004C2586" w:rsidRDefault="004C2586" w:rsidP="004C2586">
      <w:pPr>
        <w:jc w:val="both"/>
        <w:rPr>
          <w:rFonts w:ascii="Times New Roman" w:hAnsi="Times New Roman" w:cs="Times New Roman"/>
          <w:sz w:val="24"/>
          <w:szCs w:val="24"/>
        </w:rPr>
      </w:pPr>
      <w:r w:rsidRPr="00752F8F">
        <w:rPr>
          <w:rFonts w:ascii="Times New Roman" w:hAnsi="Times New Roman" w:cs="Times New Roman"/>
          <w:sz w:val="24"/>
          <w:szCs w:val="24"/>
        </w:rPr>
        <w:t xml:space="preserve">Düzenlemenin yürürlüğe girişine ilişkin olarak ise teklifin farklı maddelerinin farklı tarihler itibarıyla uygulanmaya başlanmasının öngörüldüğü anlaşılmaktadır. </w:t>
      </w:r>
    </w:p>
    <w:p w14:paraId="4DAEBBCF" w14:textId="77777777" w:rsidR="00A45642" w:rsidRPr="00752F8F" w:rsidRDefault="00A45642" w:rsidP="004C2586">
      <w:pPr>
        <w:jc w:val="both"/>
        <w:rPr>
          <w:rFonts w:ascii="Times New Roman" w:hAnsi="Times New Roman" w:cs="Times New Roman"/>
          <w:sz w:val="24"/>
          <w:szCs w:val="24"/>
        </w:rPr>
      </w:pPr>
      <w:r>
        <w:rPr>
          <w:rFonts w:ascii="Times New Roman" w:hAnsi="Times New Roman" w:cs="Times New Roman"/>
          <w:sz w:val="24"/>
          <w:szCs w:val="24"/>
        </w:rPr>
        <w:t xml:space="preserve">Arz olunur. </w:t>
      </w:r>
    </w:p>
    <w:p w14:paraId="4367DE39" w14:textId="77777777" w:rsidR="004C2586" w:rsidRPr="00752F8F" w:rsidRDefault="004C2586" w:rsidP="004C2586">
      <w:pPr>
        <w:jc w:val="both"/>
        <w:rPr>
          <w:rFonts w:ascii="Times New Roman" w:hAnsi="Times New Roman" w:cs="Times New Roman"/>
          <w:sz w:val="24"/>
          <w:szCs w:val="24"/>
        </w:rPr>
      </w:pPr>
    </w:p>
    <w:p w14:paraId="02C50B60" w14:textId="77777777" w:rsidR="004C2586" w:rsidRPr="00752F8F" w:rsidRDefault="004C2586" w:rsidP="004C2586">
      <w:pPr>
        <w:jc w:val="both"/>
        <w:rPr>
          <w:rFonts w:ascii="Times New Roman" w:hAnsi="Times New Roman" w:cs="Times New Roman"/>
          <w:sz w:val="24"/>
          <w:szCs w:val="24"/>
        </w:rPr>
      </w:pPr>
    </w:p>
    <w:p w14:paraId="5C520D1B" w14:textId="77777777" w:rsidR="00B809CA" w:rsidRPr="006E3641" w:rsidRDefault="00B809CA" w:rsidP="004C2586">
      <w:pPr>
        <w:jc w:val="both"/>
        <w:rPr>
          <w:rFonts w:ascii="Times New Roman" w:hAnsi="Times New Roman" w:cs="Times New Roman"/>
          <w:sz w:val="24"/>
        </w:rPr>
      </w:pPr>
    </w:p>
    <w:sectPr w:rsidR="00B809CA" w:rsidRPr="006E36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3FDD" w14:textId="77777777" w:rsidR="00C674FD" w:rsidRDefault="00C674FD" w:rsidP="007C1FCB">
      <w:pPr>
        <w:spacing w:after="0" w:line="240" w:lineRule="auto"/>
      </w:pPr>
      <w:r>
        <w:separator/>
      </w:r>
    </w:p>
  </w:endnote>
  <w:endnote w:type="continuationSeparator" w:id="0">
    <w:p w14:paraId="6A28A286" w14:textId="77777777" w:rsidR="00C674FD" w:rsidRDefault="00C674FD" w:rsidP="007C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51722"/>
      <w:docPartObj>
        <w:docPartGallery w:val="Page Numbers (Bottom of Page)"/>
        <w:docPartUnique/>
      </w:docPartObj>
    </w:sdtPr>
    <w:sdtEndPr/>
    <w:sdtContent>
      <w:p w14:paraId="1298B4B9" w14:textId="77777777" w:rsidR="00755EAB" w:rsidRDefault="00755EAB">
        <w:pPr>
          <w:pStyle w:val="AltBilgi"/>
          <w:jc w:val="right"/>
        </w:pPr>
        <w:r>
          <w:fldChar w:fldCharType="begin"/>
        </w:r>
        <w:r>
          <w:instrText>PAGE   \* MERGEFORMAT</w:instrText>
        </w:r>
        <w:r>
          <w:fldChar w:fldCharType="separate"/>
        </w:r>
        <w:r w:rsidR="008F69A0">
          <w:rPr>
            <w:noProof/>
          </w:rPr>
          <w:t>4</w:t>
        </w:r>
        <w:r>
          <w:fldChar w:fldCharType="end"/>
        </w:r>
      </w:p>
    </w:sdtContent>
  </w:sdt>
  <w:p w14:paraId="0759D003" w14:textId="77777777" w:rsidR="00755EAB" w:rsidRDefault="00755E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DBD98" w14:textId="77777777" w:rsidR="00C674FD" w:rsidRDefault="00C674FD" w:rsidP="007C1FCB">
      <w:pPr>
        <w:spacing w:after="0" w:line="240" w:lineRule="auto"/>
      </w:pPr>
      <w:r>
        <w:separator/>
      </w:r>
    </w:p>
  </w:footnote>
  <w:footnote w:type="continuationSeparator" w:id="0">
    <w:p w14:paraId="2E4BF85A" w14:textId="77777777" w:rsidR="00C674FD" w:rsidRDefault="00C674FD" w:rsidP="007C1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74D2B"/>
    <w:multiLevelType w:val="hybridMultilevel"/>
    <w:tmpl w:val="A66E487E"/>
    <w:lvl w:ilvl="0" w:tplc="349EF1F4">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E6D0B98"/>
    <w:multiLevelType w:val="hybridMultilevel"/>
    <w:tmpl w:val="4AEEEEDE"/>
    <w:lvl w:ilvl="0" w:tplc="45D0AC0E">
      <w:start w:val="1"/>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C7"/>
    <w:rsid w:val="000A76C7"/>
    <w:rsid w:val="00180504"/>
    <w:rsid w:val="002316CA"/>
    <w:rsid w:val="002515D9"/>
    <w:rsid w:val="003B2D02"/>
    <w:rsid w:val="004C2586"/>
    <w:rsid w:val="006E3641"/>
    <w:rsid w:val="00755EAB"/>
    <w:rsid w:val="00756D12"/>
    <w:rsid w:val="007B3698"/>
    <w:rsid w:val="007C1FCB"/>
    <w:rsid w:val="007F2F03"/>
    <w:rsid w:val="0083135E"/>
    <w:rsid w:val="008F69A0"/>
    <w:rsid w:val="00946E7A"/>
    <w:rsid w:val="00995E3F"/>
    <w:rsid w:val="009F10ED"/>
    <w:rsid w:val="00A45642"/>
    <w:rsid w:val="00AD6B25"/>
    <w:rsid w:val="00AF7A87"/>
    <w:rsid w:val="00B809CA"/>
    <w:rsid w:val="00B8384C"/>
    <w:rsid w:val="00C674FD"/>
    <w:rsid w:val="00CB0FF6"/>
    <w:rsid w:val="00D245F4"/>
    <w:rsid w:val="00D922C0"/>
    <w:rsid w:val="00E53360"/>
    <w:rsid w:val="00E67000"/>
    <w:rsid w:val="00EC2C4A"/>
    <w:rsid w:val="00F674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843F"/>
  <w15:chartTrackingRefBased/>
  <w15:docId w15:val="{06849BE2-B9D0-43A2-A537-6BB7BCFF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3641"/>
    <w:pPr>
      <w:ind w:left="720"/>
      <w:contextualSpacing/>
    </w:pPr>
  </w:style>
  <w:style w:type="paragraph" w:styleId="DipnotMetni">
    <w:name w:val="footnote text"/>
    <w:basedOn w:val="Normal"/>
    <w:link w:val="DipnotMetniChar"/>
    <w:uiPriority w:val="99"/>
    <w:semiHidden/>
    <w:unhideWhenUsed/>
    <w:rsid w:val="007C1FC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C1FCB"/>
    <w:rPr>
      <w:sz w:val="20"/>
      <w:szCs w:val="20"/>
    </w:rPr>
  </w:style>
  <w:style w:type="character" w:styleId="DipnotBavurusu">
    <w:name w:val="footnote reference"/>
    <w:basedOn w:val="VarsaylanParagrafYazTipi"/>
    <w:uiPriority w:val="99"/>
    <w:semiHidden/>
    <w:unhideWhenUsed/>
    <w:rsid w:val="007C1FCB"/>
    <w:rPr>
      <w:vertAlign w:val="superscript"/>
    </w:rPr>
  </w:style>
  <w:style w:type="paragraph" w:styleId="stBilgi">
    <w:name w:val="header"/>
    <w:basedOn w:val="Normal"/>
    <w:link w:val="stBilgiChar"/>
    <w:uiPriority w:val="99"/>
    <w:unhideWhenUsed/>
    <w:rsid w:val="00755E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5EAB"/>
  </w:style>
  <w:style w:type="paragraph" w:styleId="AltBilgi">
    <w:name w:val="footer"/>
    <w:basedOn w:val="Normal"/>
    <w:link w:val="AltBilgiChar"/>
    <w:uiPriority w:val="99"/>
    <w:unhideWhenUsed/>
    <w:rsid w:val="00755E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1E1E-331F-41BB-8E2D-F121DE3A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4</Pages>
  <Words>1629</Words>
  <Characters>9286</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İmge KOLAĞASIGİL</dc:creator>
  <cp:keywords/>
  <dc:description/>
  <cp:lastModifiedBy>Şebnem KÖSE</cp:lastModifiedBy>
  <cp:revision>23</cp:revision>
  <dcterms:created xsi:type="dcterms:W3CDTF">2021-07-16T06:35:00Z</dcterms:created>
  <dcterms:modified xsi:type="dcterms:W3CDTF">2021-08-16T14:02:00Z</dcterms:modified>
</cp:coreProperties>
</file>