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4E0D1" w14:textId="77777777" w:rsidR="002C7976" w:rsidRDefault="002C7976">
      <w:pPr>
        <w:spacing w:after="0" w:line="240" w:lineRule="auto"/>
        <w:jc w:val="center"/>
        <w:rPr>
          <w:rFonts w:ascii="Times New Roman" w:hAnsi="Times New Roman" w:cs="Times New Roman"/>
          <w:b/>
          <w:sz w:val="24"/>
          <w:szCs w:val="24"/>
          <w:lang w:val="en-US"/>
        </w:rPr>
      </w:pPr>
    </w:p>
    <w:p w14:paraId="383924BB" w14:textId="360237D6" w:rsidR="00A36D55" w:rsidRPr="00C52801" w:rsidRDefault="00F20CCC">
      <w:pPr>
        <w:spacing w:after="0" w:line="240" w:lineRule="auto"/>
        <w:jc w:val="center"/>
        <w:rPr>
          <w:rFonts w:ascii="Times New Roman" w:hAnsi="Times New Roman" w:cs="Times New Roman"/>
          <w:b/>
          <w:sz w:val="24"/>
          <w:szCs w:val="24"/>
          <w:lang w:val="tr-TR"/>
        </w:rPr>
      </w:pPr>
      <w:r w:rsidRPr="00C52801">
        <w:rPr>
          <w:rFonts w:ascii="Times New Roman" w:hAnsi="Times New Roman" w:cs="Times New Roman"/>
          <w:b/>
          <w:sz w:val="24"/>
          <w:szCs w:val="24"/>
          <w:lang w:val="en-US"/>
        </w:rPr>
        <w:t>ACTION PLAN</w:t>
      </w:r>
    </w:p>
    <w:p w14:paraId="0342EA09" w14:textId="572E72CA" w:rsidR="00D169F0" w:rsidRPr="00C52801" w:rsidRDefault="00D83578" w:rsidP="00D169F0">
      <w:pPr>
        <w:spacing w:after="0" w:line="240" w:lineRule="auto"/>
        <w:jc w:val="center"/>
        <w:rPr>
          <w:rFonts w:ascii="Times New Roman" w:hAnsi="Times New Roman" w:cs="Times New Roman"/>
          <w:b/>
          <w:sz w:val="24"/>
          <w:szCs w:val="24"/>
          <w:lang w:val="en-US"/>
        </w:rPr>
      </w:pPr>
      <w:r w:rsidRPr="00C52801">
        <w:rPr>
          <w:rFonts w:ascii="Times New Roman" w:hAnsi="Times New Roman" w:cs="Times New Roman"/>
          <w:b/>
          <w:sz w:val="24"/>
          <w:szCs w:val="24"/>
          <w:lang w:val="en-US"/>
        </w:rPr>
        <w:t>FOR IMPLEMENTATION OF THE MEDIUM-TERM PROGRAM OF</w:t>
      </w:r>
    </w:p>
    <w:p w14:paraId="3919156A" w14:textId="6B8B02C2" w:rsidR="00D169F0" w:rsidRPr="00C52801" w:rsidRDefault="00573118" w:rsidP="00D169F0">
      <w:pPr>
        <w:spacing w:after="0" w:line="240" w:lineRule="auto"/>
        <w:jc w:val="center"/>
        <w:rPr>
          <w:rFonts w:ascii="Times New Roman" w:hAnsi="Times New Roman" w:cs="Times New Roman"/>
          <w:b/>
          <w:sz w:val="24"/>
          <w:szCs w:val="24"/>
          <w:lang w:val="en-US"/>
        </w:rPr>
      </w:pPr>
      <w:r w:rsidRPr="00C52801">
        <w:rPr>
          <w:rFonts w:ascii="Times New Roman" w:hAnsi="Times New Roman" w:cs="Times New Roman"/>
          <w:b/>
          <w:sz w:val="24"/>
          <w:szCs w:val="24"/>
          <w:lang w:val="en-US"/>
        </w:rPr>
        <w:t>TRADE, ECONOMIC, SCIENTIFIC-TECHNOLOGICAL</w:t>
      </w:r>
      <w:r w:rsidR="00D83578" w:rsidRPr="00C52801">
        <w:rPr>
          <w:rFonts w:ascii="Times New Roman" w:hAnsi="Times New Roman" w:cs="Times New Roman"/>
          <w:b/>
          <w:sz w:val="24"/>
          <w:szCs w:val="24"/>
          <w:lang w:val="en-US"/>
        </w:rPr>
        <w:t xml:space="preserve"> AND </w:t>
      </w:r>
      <w:r w:rsidRPr="00C52801">
        <w:rPr>
          <w:rFonts w:ascii="Times New Roman" w:hAnsi="Times New Roman" w:cs="Times New Roman"/>
          <w:b/>
          <w:sz w:val="24"/>
          <w:szCs w:val="24"/>
          <w:lang w:val="en-US"/>
        </w:rPr>
        <w:t>SOCIO-</w:t>
      </w:r>
      <w:r w:rsidR="00D83578" w:rsidRPr="00C52801">
        <w:rPr>
          <w:rFonts w:ascii="Times New Roman" w:hAnsi="Times New Roman" w:cs="Times New Roman"/>
          <w:b/>
          <w:sz w:val="24"/>
          <w:szCs w:val="24"/>
          <w:lang w:val="en-US"/>
        </w:rPr>
        <w:t>CULTURAL COOPERATION</w:t>
      </w:r>
    </w:p>
    <w:p w14:paraId="537F622A" w14:textId="77777777" w:rsidR="00BA6458" w:rsidRPr="00C52801" w:rsidRDefault="00D83578" w:rsidP="00D169F0">
      <w:pPr>
        <w:spacing w:after="0" w:line="240" w:lineRule="auto"/>
        <w:jc w:val="center"/>
        <w:rPr>
          <w:rFonts w:ascii="Times New Roman" w:hAnsi="Times New Roman" w:cs="Times New Roman"/>
          <w:b/>
          <w:sz w:val="24"/>
          <w:szCs w:val="24"/>
          <w:lang w:val="en-US"/>
        </w:rPr>
      </w:pPr>
      <w:r w:rsidRPr="00C52801">
        <w:rPr>
          <w:rFonts w:ascii="Times New Roman" w:hAnsi="Times New Roman" w:cs="Times New Roman"/>
          <w:b/>
          <w:sz w:val="24"/>
          <w:szCs w:val="24"/>
          <w:lang w:val="en-US"/>
        </w:rPr>
        <w:t xml:space="preserve">BETWEEN </w:t>
      </w:r>
    </w:p>
    <w:p w14:paraId="354F8E24" w14:textId="47A657B4" w:rsidR="008A372E" w:rsidRPr="00C52801" w:rsidRDefault="00D83578" w:rsidP="00D169F0">
      <w:pPr>
        <w:spacing w:after="0" w:line="240" w:lineRule="auto"/>
        <w:jc w:val="center"/>
        <w:rPr>
          <w:rFonts w:ascii="Times New Roman" w:hAnsi="Times New Roman" w:cs="Times New Roman"/>
          <w:b/>
          <w:sz w:val="24"/>
          <w:szCs w:val="24"/>
          <w:lang w:val="en-US"/>
        </w:rPr>
      </w:pPr>
      <w:r w:rsidRPr="00C52801">
        <w:rPr>
          <w:rFonts w:ascii="Times New Roman" w:hAnsi="Times New Roman" w:cs="Times New Roman"/>
          <w:b/>
          <w:sz w:val="24"/>
          <w:szCs w:val="24"/>
          <w:lang w:val="en-US"/>
        </w:rPr>
        <w:t>THE GOVERNMENT OF THE REPUBLIC OF TURKEY AND THE GOVERNMENT OF THE RUSSIAN FEDERATION</w:t>
      </w:r>
    </w:p>
    <w:p w14:paraId="12575B8E" w14:textId="1AF30144" w:rsidR="00A36D55" w:rsidRPr="00C52801" w:rsidRDefault="00D83578" w:rsidP="00D169F0">
      <w:pPr>
        <w:spacing w:after="0" w:line="240" w:lineRule="auto"/>
        <w:jc w:val="center"/>
        <w:rPr>
          <w:rFonts w:ascii="Times New Roman" w:hAnsi="Times New Roman" w:cs="Times New Roman"/>
          <w:b/>
          <w:sz w:val="24"/>
          <w:szCs w:val="24"/>
          <w:lang w:val="en-US"/>
        </w:rPr>
      </w:pPr>
      <w:r w:rsidRPr="00C52801">
        <w:rPr>
          <w:rFonts w:ascii="Times New Roman" w:hAnsi="Times New Roman" w:cs="Times New Roman"/>
          <w:b/>
          <w:sz w:val="24"/>
          <w:szCs w:val="24"/>
          <w:lang w:val="en-US"/>
        </w:rPr>
        <w:t>FOR 202</w:t>
      </w:r>
      <w:r w:rsidR="00A20E3E">
        <w:rPr>
          <w:rFonts w:ascii="Times New Roman" w:hAnsi="Times New Roman" w:cs="Times New Roman"/>
          <w:b/>
          <w:sz w:val="24"/>
          <w:szCs w:val="24"/>
          <w:lang w:val="en-US"/>
        </w:rPr>
        <w:t>2</w:t>
      </w:r>
      <w:r w:rsidRPr="00C52801">
        <w:rPr>
          <w:rFonts w:ascii="Times New Roman" w:hAnsi="Times New Roman" w:cs="Times New Roman"/>
          <w:b/>
          <w:sz w:val="24"/>
          <w:szCs w:val="24"/>
          <w:lang w:val="en-US"/>
        </w:rPr>
        <w:t>-202</w:t>
      </w:r>
      <w:r w:rsidR="00A20E3E">
        <w:rPr>
          <w:rFonts w:ascii="Times New Roman" w:hAnsi="Times New Roman" w:cs="Times New Roman"/>
          <w:b/>
          <w:sz w:val="24"/>
          <w:szCs w:val="24"/>
          <w:lang w:val="en-US"/>
        </w:rPr>
        <w:t>4</w:t>
      </w:r>
    </w:p>
    <w:p w14:paraId="3C600B1C" w14:textId="5D2915E5" w:rsidR="00F65A66" w:rsidRPr="00C52801" w:rsidRDefault="00F65A66" w:rsidP="00D169F0">
      <w:pPr>
        <w:spacing w:after="0" w:line="240" w:lineRule="auto"/>
        <w:jc w:val="center"/>
        <w:rPr>
          <w:rFonts w:ascii="Times New Roman" w:hAnsi="Times New Roman" w:cs="Times New Roman"/>
          <w:sz w:val="24"/>
          <w:szCs w:val="24"/>
          <w:lang w:val="en-US"/>
        </w:rPr>
      </w:pPr>
    </w:p>
    <w:p w14:paraId="0C39E570" w14:textId="3BBD5DC3" w:rsidR="002C7976" w:rsidRPr="00C52801" w:rsidRDefault="002C7976" w:rsidP="00D169F0">
      <w:pPr>
        <w:spacing w:after="0" w:line="240" w:lineRule="auto"/>
        <w:jc w:val="center"/>
        <w:rPr>
          <w:rFonts w:ascii="Times New Roman" w:hAnsi="Times New Roman" w:cs="Times New Roman"/>
          <w:sz w:val="24"/>
          <w:szCs w:val="24"/>
          <w:lang w:val="en-US"/>
        </w:rPr>
      </w:pPr>
    </w:p>
    <w:p w14:paraId="6AC2CC64" w14:textId="77777777" w:rsidR="002C7976" w:rsidRPr="00C52801" w:rsidRDefault="002C7976" w:rsidP="00D169F0">
      <w:pPr>
        <w:spacing w:after="0" w:line="240" w:lineRule="auto"/>
        <w:jc w:val="center"/>
        <w:rPr>
          <w:rFonts w:ascii="Times New Roman" w:hAnsi="Times New Roman" w:cs="Times New Roman"/>
          <w:sz w:val="24"/>
          <w:szCs w:val="24"/>
          <w:lang w:val="en-US"/>
        </w:rPr>
      </w:pPr>
    </w:p>
    <w:p w14:paraId="4B9717AC" w14:textId="77777777" w:rsidR="00A36D55" w:rsidRPr="00C52801" w:rsidRDefault="00A36D55">
      <w:pPr>
        <w:spacing w:after="0" w:line="240" w:lineRule="auto"/>
        <w:jc w:val="both"/>
        <w:rPr>
          <w:rFonts w:ascii="Times New Roman" w:hAnsi="Times New Roman" w:cs="Times New Roman"/>
          <w:b/>
          <w:sz w:val="24"/>
          <w:szCs w:val="24"/>
          <w:lang w:val="en-US"/>
        </w:rPr>
      </w:pPr>
    </w:p>
    <w:tbl>
      <w:tblPr>
        <w:tblStyle w:val="TabloKlavuzu"/>
        <w:tblW w:w="26937" w:type="dxa"/>
        <w:tblInd w:w="-431" w:type="dxa"/>
        <w:tblLayout w:type="fixed"/>
        <w:tblLook w:val="04A0" w:firstRow="1" w:lastRow="0" w:firstColumn="1" w:lastColumn="0" w:noHBand="0" w:noVBand="1"/>
      </w:tblPr>
      <w:tblGrid>
        <w:gridCol w:w="853"/>
        <w:gridCol w:w="3826"/>
        <w:gridCol w:w="5528"/>
        <w:gridCol w:w="1705"/>
        <w:gridCol w:w="1829"/>
        <w:gridCol w:w="15"/>
        <w:gridCol w:w="2125"/>
        <w:gridCol w:w="5528"/>
        <w:gridCol w:w="5528"/>
      </w:tblGrid>
      <w:tr w:rsidR="009223E9" w:rsidRPr="00C52801" w14:paraId="40D4D865" w14:textId="77777777" w:rsidTr="00467441">
        <w:trPr>
          <w:gridAfter w:val="2"/>
          <w:wAfter w:w="11056" w:type="dxa"/>
          <w:trHeight w:val="317"/>
        </w:trPr>
        <w:tc>
          <w:tcPr>
            <w:tcW w:w="853" w:type="dxa"/>
            <w:vMerge w:val="restart"/>
            <w:shd w:val="clear" w:color="auto" w:fill="auto"/>
          </w:tcPr>
          <w:p w14:paraId="7E740DE7" w14:textId="77777777" w:rsidR="009223E9" w:rsidRPr="00C52801" w:rsidRDefault="009223E9" w:rsidP="00727EE7">
            <w:pPr>
              <w:spacing w:after="0" w:line="240" w:lineRule="auto"/>
              <w:jc w:val="center"/>
              <w:rPr>
                <w:rFonts w:ascii="Times New Roman" w:hAnsi="Times New Roman" w:cs="Times New Roman"/>
                <w:b/>
                <w:sz w:val="24"/>
                <w:szCs w:val="24"/>
                <w:lang w:val="en-US"/>
              </w:rPr>
            </w:pPr>
            <w:r w:rsidRPr="00C52801">
              <w:rPr>
                <w:rFonts w:ascii="Times New Roman" w:hAnsi="Times New Roman" w:cs="Times New Roman"/>
                <w:b/>
                <w:sz w:val="24"/>
                <w:szCs w:val="24"/>
                <w:lang w:val="en-US"/>
              </w:rPr>
              <w:t>№</w:t>
            </w:r>
          </w:p>
        </w:tc>
        <w:tc>
          <w:tcPr>
            <w:tcW w:w="3826" w:type="dxa"/>
            <w:vMerge w:val="restart"/>
            <w:shd w:val="clear" w:color="auto" w:fill="auto"/>
          </w:tcPr>
          <w:p w14:paraId="454650C0" w14:textId="2EC9B608" w:rsidR="009223E9" w:rsidRPr="00C52801" w:rsidRDefault="000B5794" w:rsidP="004D2382">
            <w:pPr>
              <w:spacing w:after="0" w:line="240" w:lineRule="auto"/>
              <w:jc w:val="center"/>
              <w:rPr>
                <w:rFonts w:ascii="Times New Roman" w:hAnsi="Times New Roman" w:cs="Times New Roman"/>
                <w:b/>
                <w:sz w:val="24"/>
                <w:szCs w:val="24"/>
                <w:lang w:val="en-US"/>
              </w:rPr>
            </w:pPr>
            <w:r w:rsidRPr="00C52801">
              <w:rPr>
                <w:rFonts w:ascii="Times New Roman" w:hAnsi="Times New Roman" w:cs="Times New Roman"/>
                <w:b/>
                <w:sz w:val="24"/>
                <w:szCs w:val="24"/>
                <w:lang w:val="en-US"/>
              </w:rPr>
              <w:t>Project</w:t>
            </w:r>
          </w:p>
        </w:tc>
        <w:tc>
          <w:tcPr>
            <w:tcW w:w="5528" w:type="dxa"/>
            <w:vMerge w:val="restart"/>
            <w:shd w:val="clear" w:color="auto" w:fill="auto"/>
          </w:tcPr>
          <w:p w14:paraId="3594BD14" w14:textId="51FDF4B0" w:rsidR="009223E9" w:rsidRPr="00C52801" w:rsidRDefault="000B5794" w:rsidP="00727EE7">
            <w:pPr>
              <w:spacing w:after="0" w:line="240" w:lineRule="auto"/>
              <w:jc w:val="center"/>
              <w:rPr>
                <w:rFonts w:ascii="Times New Roman" w:hAnsi="Times New Roman" w:cs="Times New Roman"/>
                <w:b/>
                <w:sz w:val="24"/>
                <w:szCs w:val="24"/>
                <w:lang w:val="en-US"/>
              </w:rPr>
            </w:pPr>
            <w:r w:rsidRPr="00C52801">
              <w:rPr>
                <w:rFonts w:ascii="Times New Roman" w:hAnsi="Times New Roman" w:cs="Times New Roman"/>
                <w:b/>
                <w:sz w:val="24"/>
                <w:szCs w:val="24"/>
                <w:lang w:val="en-US"/>
              </w:rPr>
              <w:t>Action</w:t>
            </w:r>
          </w:p>
        </w:tc>
        <w:tc>
          <w:tcPr>
            <w:tcW w:w="1705" w:type="dxa"/>
            <w:vMerge w:val="restart"/>
            <w:shd w:val="clear" w:color="auto" w:fill="auto"/>
          </w:tcPr>
          <w:p w14:paraId="26266E40" w14:textId="2467199C" w:rsidR="009223E9" w:rsidRPr="00C52801" w:rsidRDefault="00A2017E" w:rsidP="00F65A66">
            <w:pPr>
              <w:spacing w:after="0" w:line="240" w:lineRule="auto"/>
              <w:jc w:val="center"/>
              <w:rPr>
                <w:rFonts w:ascii="Times New Roman" w:hAnsi="Times New Roman" w:cs="Times New Roman"/>
                <w:b/>
                <w:sz w:val="24"/>
                <w:szCs w:val="24"/>
                <w:lang w:val="en-US"/>
              </w:rPr>
            </w:pPr>
            <w:r w:rsidRPr="00C52801">
              <w:rPr>
                <w:rFonts w:ascii="Times New Roman" w:hAnsi="Times New Roman" w:cs="Times New Roman"/>
                <w:b/>
                <w:sz w:val="24"/>
                <w:szCs w:val="24"/>
                <w:lang w:val="en-US"/>
              </w:rPr>
              <w:t>Schedule</w:t>
            </w:r>
          </w:p>
        </w:tc>
        <w:tc>
          <w:tcPr>
            <w:tcW w:w="3969" w:type="dxa"/>
            <w:gridSpan w:val="3"/>
            <w:shd w:val="clear" w:color="auto" w:fill="auto"/>
          </w:tcPr>
          <w:p w14:paraId="2A60060D" w14:textId="102774D4" w:rsidR="009223E9" w:rsidRPr="00C52801" w:rsidRDefault="009223E9" w:rsidP="009223E9">
            <w:pPr>
              <w:spacing w:after="0" w:line="240" w:lineRule="auto"/>
              <w:jc w:val="center"/>
              <w:rPr>
                <w:rFonts w:ascii="Times New Roman" w:hAnsi="Times New Roman" w:cs="Times New Roman"/>
                <w:b/>
                <w:sz w:val="24"/>
                <w:szCs w:val="24"/>
                <w:lang w:val="en-US"/>
              </w:rPr>
            </w:pPr>
            <w:r w:rsidRPr="00C52801">
              <w:rPr>
                <w:rFonts w:ascii="Times New Roman" w:hAnsi="Times New Roman" w:cs="Times New Roman"/>
                <w:b/>
                <w:sz w:val="24"/>
                <w:szCs w:val="24"/>
                <w:lang w:val="en-US"/>
              </w:rPr>
              <w:t>Responsible Organizations/Agencies</w:t>
            </w:r>
          </w:p>
        </w:tc>
      </w:tr>
      <w:tr w:rsidR="009223E9" w:rsidRPr="00C52801" w14:paraId="09E020B5" w14:textId="77777777" w:rsidTr="00467441">
        <w:trPr>
          <w:gridAfter w:val="2"/>
          <w:wAfter w:w="11056" w:type="dxa"/>
          <w:trHeight w:val="317"/>
        </w:trPr>
        <w:tc>
          <w:tcPr>
            <w:tcW w:w="853" w:type="dxa"/>
            <w:vMerge/>
            <w:shd w:val="clear" w:color="auto" w:fill="auto"/>
          </w:tcPr>
          <w:p w14:paraId="12D9B158" w14:textId="77777777" w:rsidR="009223E9" w:rsidRPr="00C52801" w:rsidRDefault="009223E9" w:rsidP="00727EE7">
            <w:pPr>
              <w:spacing w:after="0" w:line="240" w:lineRule="auto"/>
              <w:jc w:val="center"/>
              <w:rPr>
                <w:rFonts w:ascii="Times New Roman" w:hAnsi="Times New Roman" w:cs="Times New Roman"/>
                <w:b/>
                <w:sz w:val="24"/>
                <w:szCs w:val="24"/>
                <w:lang w:val="en-US"/>
              </w:rPr>
            </w:pPr>
          </w:p>
        </w:tc>
        <w:tc>
          <w:tcPr>
            <w:tcW w:w="3826" w:type="dxa"/>
            <w:vMerge/>
            <w:shd w:val="clear" w:color="auto" w:fill="auto"/>
          </w:tcPr>
          <w:p w14:paraId="44754A38" w14:textId="77777777" w:rsidR="009223E9" w:rsidRPr="00C52801" w:rsidRDefault="009223E9" w:rsidP="004D2382">
            <w:pPr>
              <w:spacing w:after="0" w:line="240" w:lineRule="auto"/>
              <w:jc w:val="center"/>
              <w:rPr>
                <w:rFonts w:ascii="Times New Roman" w:hAnsi="Times New Roman" w:cs="Times New Roman"/>
                <w:b/>
                <w:sz w:val="24"/>
                <w:szCs w:val="24"/>
                <w:lang w:val="en-US"/>
              </w:rPr>
            </w:pPr>
          </w:p>
        </w:tc>
        <w:tc>
          <w:tcPr>
            <w:tcW w:w="5528" w:type="dxa"/>
            <w:vMerge/>
            <w:shd w:val="clear" w:color="auto" w:fill="auto"/>
          </w:tcPr>
          <w:p w14:paraId="62AD2A99" w14:textId="77777777" w:rsidR="009223E9" w:rsidRPr="00C52801" w:rsidRDefault="009223E9" w:rsidP="00727EE7">
            <w:pPr>
              <w:spacing w:after="0" w:line="240" w:lineRule="auto"/>
              <w:jc w:val="center"/>
              <w:rPr>
                <w:rFonts w:ascii="Times New Roman" w:hAnsi="Times New Roman" w:cs="Times New Roman"/>
                <w:b/>
                <w:sz w:val="24"/>
                <w:szCs w:val="24"/>
                <w:lang w:val="en-US"/>
              </w:rPr>
            </w:pPr>
          </w:p>
        </w:tc>
        <w:tc>
          <w:tcPr>
            <w:tcW w:w="1705" w:type="dxa"/>
            <w:vMerge/>
            <w:shd w:val="clear" w:color="auto" w:fill="auto"/>
          </w:tcPr>
          <w:p w14:paraId="28480AC6" w14:textId="77777777" w:rsidR="009223E9" w:rsidRPr="00C52801" w:rsidRDefault="009223E9" w:rsidP="00F65A66">
            <w:pPr>
              <w:spacing w:after="0" w:line="240" w:lineRule="auto"/>
              <w:jc w:val="center"/>
              <w:rPr>
                <w:rFonts w:ascii="Times New Roman" w:hAnsi="Times New Roman" w:cs="Times New Roman"/>
                <w:b/>
                <w:sz w:val="24"/>
                <w:szCs w:val="24"/>
                <w:lang w:val="en-US"/>
              </w:rPr>
            </w:pPr>
          </w:p>
        </w:tc>
        <w:tc>
          <w:tcPr>
            <w:tcW w:w="1844" w:type="dxa"/>
            <w:gridSpan w:val="2"/>
            <w:shd w:val="clear" w:color="auto" w:fill="auto"/>
          </w:tcPr>
          <w:p w14:paraId="21713457" w14:textId="0AF2322E" w:rsidR="009223E9" w:rsidRPr="00C52801" w:rsidRDefault="0024715F" w:rsidP="00727EE7">
            <w:pPr>
              <w:spacing w:after="0" w:line="240" w:lineRule="auto"/>
              <w:jc w:val="center"/>
              <w:rPr>
                <w:rFonts w:ascii="Times New Roman" w:hAnsi="Times New Roman" w:cs="Times New Roman"/>
                <w:b/>
                <w:sz w:val="24"/>
                <w:szCs w:val="24"/>
                <w:lang w:val="tr-TR"/>
              </w:rPr>
            </w:pPr>
            <w:r w:rsidRPr="00C52801">
              <w:rPr>
                <w:rFonts w:ascii="Times New Roman" w:hAnsi="Times New Roman" w:cs="Times New Roman"/>
                <w:b/>
                <w:sz w:val="24"/>
                <w:szCs w:val="24"/>
                <w:lang w:val="en-US"/>
              </w:rPr>
              <w:t xml:space="preserve">Turkish </w:t>
            </w:r>
            <w:proofErr w:type="spellStart"/>
            <w:r w:rsidRPr="00C52801">
              <w:rPr>
                <w:rFonts w:ascii="Times New Roman" w:hAnsi="Times New Roman" w:cs="Times New Roman"/>
                <w:b/>
                <w:sz w:val="24"/>
                <w:szCs w:val="24"/>
                <w:lang w:val="tr-TR"/>
              </w:rPr>
              <w:t>Party</w:t>
            </w:r>
            <w:proofErr w:type="spellEnd"/>
          </w:p>
        </w:tc>
        <w:tc>
          <w:tcPr>
            <w:tcW w:w="2125" w:type="dxa"/>
            <w:shd w:val="clear" w:color="auto" w:fill="auto"/>
          </w:tcPr>
          <w:p w14:paraId="6ED20393" w14:textId="22C4C85B" w:rsidR="009223E9" w:rsidRPr="00C52801" w:rsidRDefault="0024715F" w:rsidP="00727EE7">
            <w:pPr>
              <w:spacing w:after="0" w:line="240" w:lineRule="auto"/>
              <w:jc w:val="center"/>
              <w:rPr>
                <w:rFonts w:ascii="Times New Roman" w:hAnsi="Times New Roman" w:cs="Times New Roman"/>
                <w:b/>
                <w:sz w:val="24"/>
                <w:szCs w:val="24"/>
                <w:lang w:val="en-US"/>
              </w:rPr>
            </w:pPr>
            <w:r w:rsidRPr="00C52801">
              <w:rPr>
                <w:rFonts w:ascii="Times New Roman" w:hAnsi="Times New Roman" w:cs="Times New Roman"/>
                <w:b/>
                <w:sz w:val="24"/>
                <w:szCs w:val="24"/>
                <w:lang w:val="en-US"/>
              </w:rPr>
              <w:t>Russian Party</w:t>
            </w:r>
          </w:p>
        </w:tc>
      </w:tr>
      <w:tr w:rsidR="00B8435B" w:rsidRPr="00C52801" w14:paraId="62D7C3F3" w14:textId="77777777" w:rsidTr="00467441">
        <w:trPr>
          <w:gridAfter w:val="2"/>
          <w:wAfter w:w="11056" w:type="dxa"/>
          <w:trHeight w:val="448"/>
        </w:trPr>
        <w:tc>
          <w:tcPr>
            <w:tcW w:w="15881" w:type="dxa"/>
            <w:gridSpan w:val="7"/>
            <w:shd w:val="clear" w:color="auto" w:fill="auto"/>
            <w:vAlign w:val="center"/>
          </w:tcPr>
          <w:p w14:paraId="4E0CF9CB" w14:textId="25BB9C2F" w:rsidR="00A36D55" w:rsidRPr="00C52801" w:rsidRDefault="00C33D69" w:rsidP="00B45AD6">
            <w:pPr>
              <w:pStyle w:val="ListeParagraf"/>
              <w:numPr>
                <w:ilvl w:val="0"/>
                <w:numId w:val="1"/>
              </w:numPr>
              <w:spacing w:after="0" w:line="240" w:lineRule="auto"/>
              <w:jc w:val="center"/>
              <w:rPr>
                <w:rFonts w:ascii="Times New Roman" w:hAnsi="Times New Roman" w:cs="Times New Roman"/>
                <w:b/>
                <w:sz w:val="24"/>
                <w:szCs w:val="24"/>
                <w:lang w:val="en-US"/>
              </w:rPr>
            </w:pPr>
            <w:r w:rsidRPr="00C52801">
              <w:rPr>
                <w:rFonts w:ascii="Times New Roman" w:hAnsi="Times New Roman" w:cs="Times New Roman"/>
                <w:b/>
                <w:sz w:val="24"/>
                <w:szCs w:val="24"/>
                <w:lang w:val="en-US"/>
              </w:rPr>
              <w:t xml:space="preserve"> Trade and I</w:t>
            </w:r>
            <w:r w:rsidR="00AF182B" w:rsidRPr="00C52801">
              <w:rPr>
                <w:rFonts w:ascii="Times New Roman" w:hAnsi="Times New Roman" w:cs="Times New Roman"/>
                <w:b/>
                <w:sz w:val="24"/>
                <w:szCs w:val="24"/>
                <w:lang w:val="en-US"/>
              </w:rPr>
              <w:t>nvestment</w:t>
            </w:r>
          </w:p>
        </w:tc>
      </w:tr>
      <w:tr w:rsidR="00800305" w:rsidRPr="004C3684" w14:paraId="38FDC0B3" w14:textId="77777777" w:rsidTr="00467441">
        <w:trPr>
          <w:gridAfter w:val="2"/>
          <w:wAfter w:w="11056" w:type="dxa"/>
          <w:trHeight w:val="656"/>
        </w:trPr>
        <w:tc>
          <w:tcPr>
            <w:tcW w:w="853" w:type="dxa"/>
            <w:shd w:val="clear" w:color="auto" w:fill="auto"/>
          </w:tcPr>
          <w:p w14:paraId="35E6B41B" w14:textId="2F717913" w:rsidR="00800305" w:rsidRPr="00C52801" w:rsidRDefault="00800305" w:rsidP="00B45AD6">
            <w:pPr>
              <w:pStyle w:val="ListeParagraf"/>
              <w:numPr>
                <w:ilvl w:val="0"/>
                <w:numId w:val="4"/>
              </w:numPr>
              <w:spacing w:after="0" w:line="240" w:lineRule="auto"/>
              <w:ind w:left="38" w:firstLine="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w:t>
            </w:r>
          </w:p>
        </w:tc>
        <w:tc>
          <w:tcPr>
            <w:tcW w:w="15028" w:type="dxa"/>
            <w:gridSpan w:val="6"/>
            <w:shd w:val="clear" w:color="auto" w:fill="auto"/>
          </w:tcPr>
          <w:p w14:paraId="697B4472" w14:textId="09AD1439" w:rsidR="00800305" w:rsidRPr="00C52801" w:rsidRDefault="00E558E0" w:rsidP="00800305">
            <w:pPr>
              <w:spacing w:after="0" w:line="240" w:lineRule="auto"/>
              <w:rPr>
                <w:rFonts w:ascii="Times New Roman" w:hAnsi="Times New Roman" w:cs="Times New Roman"/>
                <w:sz w:val="24"/>
                <w:szCs w:val="24"/>
                <w:lang w:val="en-US"/>
              </w:rPr>
            </w:pPr>
            <w:r w:rsidRPr="00C52801">
              <w:rPr>
                <w:rFonts w:ascii="Times New Roman" w:hAnsi="Times New Roman" w:cs="Times New Roman"/>
                <w:b/>
                <w:sz w:val="24"/>
                <w:szCs w:val="24"/>
                <w:lang w:val="en-US"/>
              </w:rPr>
              <w:t>Increasing the volume and diversification</w:t>
            </w:r>
            <w:r w:rsidR="000905B6" w:rsidRPr="00C52801">
              <w:rPr>
                <w:rFonts w:ascii="Times New Roman" w:hAnsi="Times New Roman" w:cs="Times New Roman"/>
                <w:b/>
                <w:sz w:val="24"/>
                <w:szCs w:val="24"/>
                <w:lang w:val="en-US"/>
              </w:rPr>
              <w:t xml:space="preserve"> of the </w:t>
            </w:r>
            <w:r w:rsidR="00800305" w:rsidRPr="00C52801">
              <w:rPr>
                <w:rFonts w:ascii="Times New Roman" w:hAnsi="Times New Roman" w:cs="Times New Roman"/>
                <w:b/>
                <w:sz w:val="24"/>
                <w:szCs w:val="24"/>
                <w:lang w:val="en-US"/>
              </w:rPr>
              <w:t>bilateral trade and investment</w:t>
            </w:r>
          </w:p>
        </w:tc>
      </w:tr>
      <w:tr w:rsidR="004A41C6" w:rsidRPr="00C52801" w14:paraId="6E12DFE4" w14:textId="77777777" w:rsidTr="00467441">
        <w:trPr>
          <w:gridAfter w:val="2"/>
          <w:wAfter w:w="11056" w:type="dxa"/>
          <w:trHeight w:val="810"/>
        </w:trPr>
        <w:tc>
          <w:tcPr>
            <w:tcW w:w="853" w:type="dxa"/>
            <w:vMerge w:val="restart"/>
            <w:shd w:val="clear" w:color="auto" w:fill="auto"/>
          </w:tcPr>
          <w:p w14:paraId="0A852E00" w14:textId="14435FAC" w:rsidR="004A41C6" w:rsidRPr="00C52801" w:rsidRDefault="004A41C6" w:rsidP="00CA0CF4">
            <w:pPr>
              <w:spacing w:after="0" w:line="240" w:lineRule="auto"/>
              <w:jc w:val="center"/>
              <w:rPr>
                <w:rFonts w:ascii="Times New Roman" w:hAnsi="Times New Roman" w:cs="Times New Roman"/>
                <w:sz w:val="24"/>
                <w:szCs w:val="24"/>
              </w:rPr>
            </w:pPr>
            <w:r w:rsidRPr="00C52801">
              <w:rPr>
                <w:rFonts w:ascii="Times New Roman" w:hAnsi="Times New Roman" w:cs="Times New Roman"/>
                <w:sz w:val="24"/>
                <w:szCs w:val="24"/>
              </w:rPr>
              <w:t>1.1.</w:t>
            </w:r>
          </w:p>
        </w:tc>
        <w:tc>
          <w:tcPr>
            <w:tcW w:w="3826" w:type="dxa"/>
            <w:vMerge w:val="restart"/>
            <w:shd w:val="clear" w:color="auto" w:fill="auto"/>
          </w:tcPr>
          <w:p w14:paraId="32427EFB" w14:textId="1ABD8BEF" w:rsidR="004A41C6" w:rsidRPr="00C52801" w:rsidRDefault="004A41C6" w:rsidP="00140AB4">
            <w:pPr>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Joint monitoring and removal of mutual restrictions on access to </w:t>
            </w:r>
            <w:r w:rsidR="004C3684">
              <w:rPr>
                <w:rFonts w:ascii="Times New Roman" w:hAnsi="Times New Roman" w:cs="Times New Roman"/>
                <w:sz w:val="24"/>
                <w:szCs w:val="24"/>
                <w:lang w:val="en-US"/>
              </w:rPr>
              <w:t>goods, services and investments</w:t>
            </w:r>
          </w:p>
        </w:tc>
        <w:tc>
          <w:tcPr>
            <w:tcW w:w="5528" w:type="dxa"/>
            <w:shd w:val="clear" w:color="auto" w:fill="auto"/>
          </w:tcPr>
          <w:p w14:paraId="3C0E39E0" w14:textId="5978807D" w:rsidR="004A41C6" w:rsidRPr="00C52801" w:rsidRDefault="004A41C6" w:rsidP="00A72AC0">
            <w:pPr>
              <w:autoSpaceDE w:val="0"/>
              <w:autoSpaceDN w:val="0"/>
              <w:adjustRightInd w:val="0"/>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Maintaining constant contacts and joint efforts for facilitating access to goods, services, and investments.</w:t>
            </w:r>
          </w:p>
          <w:p w14:paraId="08CF2649" w14:textId="38EBA478" w:rsidR="004A41C6" w:rsidRPr="00C52801" w:rsidRDefault="004A41C6" w:rsidP="00A72AC0">
            <w:pPr>
              <w:autoSpaceDE w:val="0"/>
              <w:autoSpaceDN w:val="0"/>
              <w:adjustRightInd w:val="0"/>
              <w:spacing w:after="0" w:line="240" w:lineRule="auto"/>
              <w:jc w:val="both"/>
              <w:rPr>
                <w:rFonts w:ascii="Times New Roman" w:hAnsi="Times New Roman" w:cs="Times New Roman"/>
                <w:sz w:val="24"/>
                <w:szCs w:val="24"/>
                <w:lang w:val="en-US"/>
              </w:rPr>
            </w:pPr>
          </w:p>
          <w:p w14:paraId="0DFC852E" w14:textId="3D11BE79" w:rsidR="004A41C6" w:rsidRPr="00C52801" w:rsidRDefault="004A41C6" w:rsidP="001905A2">
            <w:pPr>
              <w:autoSpaceDE w:val="0"/>
              <w:autoSpaceDN w:val="0"/>
              <w:adjustRightInd w:val="0"/>
              <w:spacing w:after="0" w:line="240" w:lineRule="auto"/>
              <w:jc w:val="both"/>
              <w:rPr>
                <w:rFonts w:ascii="Times New Roman" w:hAnsi="Times New Roman" w:cs="Times New Roman"/>
                <w:strike/>
                <w:sz w:val="24"/>
                <w:szCs w:val="24"/>
                <w:lang w:val="en-US"/>
              </w:rPr>
            </w:pPr>
          </w:p>
        </w:tc>
        <w:tc>
          <w:tcPr>
            <w:tcW w:w="1705" w:type="dxa"/>
            <w:vMerge w:val="restart"/>
            <w:shd w:val="clear" w:color="auto" w:fill="auto"/>
          </w:tcPr>
          <w:p w14:paraId="2B8DF434" w14:textId="29855021" w:rsidR="004A41C6" w:rsidRPr="00C52801" w:rsidRDefault="004A41C6" w:rsidP="00A15E46">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sidR="00A20E3E">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sidR="00A20E3E">
              <w:rPr>
                <w:rFonts w:ascii="Times New Roman" w:hAnsi="Times New Roman" w:cs="Times New Roman"/>
                <w:sz w:val="24"/>
                <w:szCs w:val="24"/>
                <w:lang w:val="en-US"/>
              </w:rPr>
              <w:t>4</w:t>
            </w:r>
          </w:p>
          <w:p w14:paraId="0F4CE085" w14:textId="6AC891A0" w:rsidR="004A41C6" w:rsidRPr="00C52801" w:rsidRDefault="004A41C6" w:rsidP="00A15E46">
            <w:pPr>
              <w:autoSpaceDE w:val="0"/>
              <w:autoSpaceDN w:val="0"/>
              <w:adjustRightInd w:val="0"/>
              <w:spacing w:after="0" w:line="240" w:lineRule="auto"/>
              <w:ind w:left="-104"/>
              <w:jc w:val="center"/>
              <w:rPr>
                <w:rFonts w:ascii="Times New Roman" w:hAnsi="Times New Roman" w:cs="Times New Roman"/>
                <w:sz w:val="24"/>
                <w:szCs w:val="24"/>
                <w:lang w:val="en-US"/>
              </w:rPr>
            </w:pPr>
          </w:p>
          <w:p w14:paraId="6A126038" w14:textId="33AB7880" w:rsidR="004A41C6" w:rsidRPr="00C52801" w:rsidRDefault="004A41C6" w:rsidP="0093705E">
            <w:pPr>
              <w:autoSpaceDE w:val="0"/>
              <w:autoSpaceDN w:val="0"/>
              <w:adjustRightInd w:val="0"/>
              <w:spacing w:after="0" w:line="240" w:lineRule="auto"/>
              <w:rPr>
                <w:rFonts w:ascii="Times New Roman" w:hAnsi="Times New Roman" w:cs="Times New Roman"/>
                <w:sz w:val="24"/>
                <w:szCs w:val="24"/>
                <w:lang w:val="en-US"/>
              </w:rPr>
            </w:pPr>
          </w:p>
          <w:p w14:paraId="0AA7E17E" w14:textId="0B2C3DF9" w:rsidR="004A41C6" w:rsidRPr="00C52801" w:rsidRDefault="004A41C6" w:rsidP="00A15E46">
            <w:pPr>
              <w:spacing w:after="0" w:line="240" w:lineRule="auto"/>
              <w:ind w:left="-104"/>
              <w:jc w:val="center"/>
              <w:rPr>
                <w:rFonts w:ascii="Times New Roman" w:hAnsi="Times New Roman" w:cs="Times New Roman"/>
                <w:sz w:val="24"/>
                <w:szCs w:val="24"/>
                <w:lang w:val="en-US"/>
              </w:rPr>
            </w:pPr>
          </w:p>
        </w:tc>
        <w:tc>
          <w:tcPr>
            <w:tcW w:w="1844" w:type="dxa"/>
            <w:gridSpan w:val="2"/>
            <w:vMerge w:val="restart"/>
            <w:shd w:val="clear" w:color="auto" w:fill="auto"/>
          </w:tcPr>
          <w:p w14:paraId="0A7B4E01" w14:textId="22C30A9D" w:rsidR="004A41C6" w:rsidRPr="00C52801" w:rsidRDefault="004A41C6" w:rsidP="009223E9">
            <w:pPr>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Ministry of Trade</w:t>
            </w:r>
          </w:p>
        </w:tc>
        <w:tc>
          <w:tcPr>
            <w:tcW w:w="2125" w:type="dxa"/>
            <w:vMerge w:val="restart"/>
            <w:shd w:val="clear" w:color="auto" w:fill="auto"/>
          </w:tcPr>
          <w:p w14:paraId="716F7255" w14:textId="60016F72" w:rsidR="004A41C6" w:rsidRPr="00C52801" w:rsidRDefault="004A41C6" w:rsidP="009223E9">
            <w:pPr>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Ministry of Economic Development</w:t>
            </w:r>
          </w:p>
          <w:p w14:paraId="198A6A0B" w14:textId="77777777" w:rsidR="004A41C6" w:rsidRPr="00C52801" w:rsidRDefault="004A41C6" w:rsidP="009223E9">
            <w:pPr>
              <w:spacing w:after="0" w:line="240" w:lineRule="auto"/>
              <w:jc w:val="center"/>
              <w:rPr>
                <w:rFonts w:ascii="Times New Roman" w:hAnsi="Times New Roman" w:cs="Times New Roman"/>
                <w:sz w:val="24"/>
                <w:szCs w:val="24"/>
                <w:lang w:val="en-US"/>
              </w:rPr>
            </w:pPr>
          </w:p>
        </w:tc>
      </w:tr>
      <w:tr w:rsidR="004A41C6" w:rsidRPr="004C3684" w14:paraId="7CB6C1B0" w14:textId="77777777" w:rsidTr="00467441">
        <w:trPr>
          <w:gridAfter w:val="2"/>
          <w:wAfter w:w="11056" w:type="dxa"/>
          <w:trHeight w:val="810"/>
        </w:trPr>
        <w:tc>
          <w:tcPr>
            <w:tcW w:w="853" w:type="dxa"/>
            <w:vMerge/>
            <w:shd w:val="clear" w:color="auto" w:fill="auto"/>
          </w:tcPr>
          <w:p w14:paraId="65FF81A8" w14:textId="77777777" w:rsidR="004A41C6" w:rsidRPr="00C52801" w:rsidRDefault="004A41C6" w:rsidP="00CA0CF4">
            <w:pPr>
              <w:spacing w:after="0" w:line="240" w:lineRule="auto"/>
              <w:jc w:val="center"/>
              <w:rPr>
                <w:rFonts w:ascii="Times New Roman" w:hAnsi="Times New Roman" w:cs="Times New Roman"/>
                <w:sz w:val="24"/>
                <w:szCs w:val="24"/>
              </w:rPr>
            </w:pPr>
          </w:p>
        </w:tc>
        <w:tc>
          <w:tcPr>
            <w:tcW w:w="3826" w:type="dxa"/>
            <w:vMerge/>
            <w:shd w:val="clear" w:color="auto" w:fill="auto"/>
          </w:tcPr>
          <w:p w14:paraId="161E03B8" w14:textId="77777777" w:rsidR="004A41C6" w:rsidRPr="00C52801" w:rsidRDefault="004A41C6" w:rsidP="00140AB4">
            <w:pPr>
              <w:spacing w:after="0" w:line="240" w:lineRule="auto"/>
              <w:jc w:val="both"/>
              <w:rPr>
                <w:rFonts w:ascii="Times New Roman" w:hAnsi="Times New Roman" w:cs="Times New Roman"/>
                <w:sz w:val="24"/>
                <w:szCs w:val="24"/>
                <w:lang w:val="en-US"/>
              </w:rPr>
            </w:pPr>
          </w:p>
        </w:tc>
        <w:tc>
          <w:tcPr>
            <w:tcW w:w="5528" w:type="dxa"/>
            <w:shd w:val="clear" w:color="auto" w:fill="auto"/>
          </w:tcPr>
          <w:p w14:paraId="18815CB9" w14:textId="13F87462" w:rsidR="004A41C6" w:rsidRPr="00C52801" w:rsidRDefault="004A41C6" w:rsidP="00A72AC0">
            <w:pPr>
              <w:autoSpaceDE w:val="0"/>
              <w:autoSpaceDN w:val="0"/>
              <w:adjustRightInd w:val="0"/>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Elimination of additional duties of the Republic of Turkey that negatively affect Russian exports including plywood, </w:t>
            </w:r>
            <w:proofErr w:type="spellStart"/>
            <w:r w:rsidRPr="00C52801">
              <w:rPr>
                <w:rFonts w:ascii="Times New Roman" w:hAnsi="Times New Roman" w:cs="Times New Roman"/>
                <w:sz w:val="24"/>
                <w:szCs w:val="24"/>
                <w:lang w:val="en-US"/>
              </w:rPr>
              <w:t>tyres</w:t>
            </w:r>
            <w:proofErr w:type="spellEnd"/>
            <w:r w:rsidRPr="00C52801">
              <w:rPr>
                <w:rFonts w:ascii="Times New Roman" w:hAnsi="Times New Roman" w:cs="Times New Roman"/>
                <w:sz w:val="24"/>
                <w:szCs w:val="24"/>
                <w:lang w:val="en-US"/>
              </w:rPr>
              <w:t xml:space="preserve"> and paper.</w:t>
            </w:r>
          </w:p>
        </w:tc>
        <w:tc>
          <w:tcPr>
            <w:tcW w:w="1705" w:type="dxa"/>
            <w:vMerge/>
            <w:shd w:val="clear" w:color="auto" w:fill="auto"/>
          </w:tcPr>
          <w:p w14:paraId="35CEE57F" w14:textId="77777777" w:rsidR="004A41C6" w:rsidRPr="00C52801" w:rsidRDefault="004A41C6" w:rsidP="00A15E46">
            <w:pPr>
              <w:autoSpaceDE w:val="0"/>
              <w:autoSpaceDN w:val="0"/>
              <w:adjustRightInd w:val="0"/>
              <w:spacing w:after="0" w:line="240" w:lineRule="auto"/>
              <w:ind w:left="-104"/>
              <w:jc w:val="center"/>
              <w:rPr>
                <w:rFonts w:ascii="Times New Roman" w:hAnsi="Times New Roman" w:cs="Times New Roman"/>
                <w:sz w:val="24"/>
                <w:szCs w:val="24"/>
                <w:lang w:val="en-US"/>
              </w:rPr>
            </w:pPr>
          </w:p>
        </w:tc>
        <w:tc>
          <w:tcPr>
            <w:tcW w:w="1844" w:type="dxa"/>
            <w:gridSpan w:val="2"/>
            <w:vMerge/>
            <w:shd w:val="clear" w:color="auto" w:fill="auto"/>
          </w:tcPr>
          <w:p w14:paraId="5D470D21" w14:textId="77777777" w:rsidR="004A41C6" w:rsidRPr="00C52801" w:rsidRDefault="004A41C6" w:rsidP="009223E9">
            <w:pPr>
              <w:spacing w:after="0" w:line="240" w:lineRule="auto"/>
              <w:jc w:val="center"/>
              <w:rPr>
                <w:rFonts w:ascii="Times New Roman" w:hAnsi="Times New Roman" w:cs="Times New Roman"/>
                <w:sz w:val="24"/>
                <w:szCs w:val="24"/>
                <w:lang w:val="en-US"/>
              </w:rPr>
            </w:pPr>
          </w:p>
        </w:tc>
        <w:tc>
          <w:tcPr>
            <w:tcW w:w="2125" w:type="dxa"/>
            <w:vMerge/>
            <w:shd w:val="clear" w:color="auto" w:fill="auto"/>
          </w:tcPr>
          <w:p w14:paraId="09CF9C95" w14:textId="77777777" w:rsidR="004A41C6" w:rsidRPr="00C52801" w:rsidRDefault="004A41C6" w:rsidP="009223E9">
            <w:pPr>
              <w:spacing w:after="0" w:line="240" w:lineRule="auto"/>
              <w:jc w:val="center"/>
              <w:rPr>
                <w:rFonts w:ascii="Times New Roman" w:hAnsi="Times New Roman" w:cs="Times New Roman"/>
                <w:sz w:val="24"/>
                <w:szCs w:val="24"/>
                <w:lang w:val="en-US"/>
              </w:rPr>
            </w:pPr>
          </w:p>
        </w:tc>
      </w:tr>
      <w:tr w:rsidR="000F23EB" w:rsidRPr="00C52801" w14:paraId="1C69FE7C" w14:textId="77777777" w:rsidTr="004A1973">
        <w:trPr>
          <w:gridAfter w:val="2"/>
          <w:wAfter w:w="11056" w:type="dxa"/>
          <w:trHeight w:val="1351"/>
        </w:trPr>
        <w:tc>
          <w:tcPr>
            <w:tcW w:w="853" w:type="dxa"/>
            <w:vMerge w:val="restart"/>
            <w:shd w:val="clear" w:color="auto" w:fill="auto"/>
          </w:tcPr>
          <w:p w14:paraId="1352EC07" w14:textId="77777777" w:rsidR="000F23EB" w:rsidRPr="00C52801" w:rsidRDefault="000F23EB" w:rsidP="00827DD3">
            <w:pPr>
              <w:spacing w:after="0" w:line="240" w:lineRule="auto"/>
              <w:jc w:val="center"/>
              <w:rPr>
                <w:rFonts w:ascii="Times New Roman" w:hAnsi="Times New Roman" w:cs="Times New Roman"/>
                <w:sz w:val="24"/>
                <w:szCs w:val="24"/>
              </w:rPr>
            </w:pPr>
            <w:r w:rsidRPr="00C52801">
              <w:rPr>
                <w:rFonts w:ascii="Times New Roman" w:hAnsi="Times New Roman" w:cs="Times New Roman"/>
                <w:sz w:val="24"/>
                <w:szCs w:val="24"/>
              </w:rPr>
              <w:t>1.2.</w:t>
            </w:r>
          </w:p>
          <w:p w14:paraId="1BD506F6" w14:textId="1F94B9A9" w:rsidR="000F23EB" w:rsidRPr="00C52801" w:rsidRDefault="000F23EB" w:rsidP="00DF02E7">
            <w:pPr>
              <w:spacing w:after="0" w:line="240" w:lineRule="auto"/>
              <w:jc w:val="center"/>
              <w:rPr>
                <w:rFonts w:ascii="Times New Roman" w:hAnsi="Times New Roman" w:cs="Times New Roman"/>
                <w:sz w:val="24"/>
                <w:szCs w:val="24"/>
              </w:rPr>
            </w:pPr>
          </w:p>
        </w:tc>
        <w:tc>
          <w:tcPr>
            <w:tcW w:w="3826" w:type="dxa"/>
            <w:vMerge w:val="restart"/>
            <w:shd w:val="clear" w:color="auto" w:fill="auto"/>
          </w:tcPr>
          <w:p w14:paraId="550DF2F7" w14:textId="00E21A5B" w:rsidR="000F23EB" w:rsidRPr="00C52801" w:rsidRDefault="000F23EB" w:rsidP="000F23EB">
            <w:pPr>
              <w:jc w:val="both"/>
              <w:rPr>
                <w:rFonts w:ascii="Times New Roman" w:hAnsi="Times New Roman" w:cs="Times New Roman"/>
                <w:sz w:val="24"/>
                <w:szCs w:val="24"/>
                <w:lang w:val="en-US"/>
              </w:rPr>
            </w:pPr>
            <w:r>
              <w:rPr>
                <w:rFonts w:ascii="Times New Roman" w:hAnsi="Times New Roman" w:cs="Times New Roman"/>
                <w:sz w:val="24"/>
                <w:szCs w:val="24"/>
                <w:lang w:val="en-US"/>
              </w:rPr>
              <w:t>Identification of prospective economic projects in the both countries</w:t>
            </w:r>
          </w:p>
          <w:p w14:paraId="05E16FBF" w14:textId="77777777" w:rsidR="000F23EB" w:rsidRPr="00C52801" w:rsidRDefault="000F23EB" w:rsidP="00DF02E7">
            <w:pPr>
              <w:spacing w:after="0" w:line="240" w:lineRule="auto"/>
              <w:jc w:val="both"/>
              <w:rPr>
                <w:rFonts w:ascii="Times New Roman" w:hAnsi="Times New Roman" w:cs="Times New Roman"/>
                <w:sz w:val="24"/>
                <w:szCs w:val="24"/>
                <w:lang w:val="en-US"/>
              </w:rPr>
            </w:pPr>
          </w:p>
          <w:p w14:paraId="5678BA59" w14:textId="7EC2F67E" w:rsidR="000F23EB" w:rsidRPr="00C52801" w:rsidRDefault="000F23EB" w:rsidP="00DF02E7">
            <w:pPr>
              <w:jc w:val="both"/>
              <w:rPr>
                <w:rFonts w:ascii="Times New Roman" w:hAnsi="Times New Roman" w:cs="Times New Roman"/>
                <w:sz w:val="24"/>
                <w:szCs w:val="24"/>
                <w:lang w:val="en-US"/>
              </w:rPr>
            </w:pPr>
          </w:p>
        </w:tc>
        <w:tc>
          <w:tcPr>
            <w:tcW w:w="5528" w:type="dxa"/>
            <w:shd w:val="clear" w:color="auto" w:fill="auto"/>
          </w:tcPr>
          <w:p w14:paraId="7091BDE6" w14:textId="1AE8A583" w:rsidR="000F23EB" w:rsidRPr="00C52801" w:rsidRDefault="000F23EB" w:rsidP="000F23EB">
            <w:pPr>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lastRenderedPageBreak/>
              <w:t xml:space="preserve">Developing cooperation </w:t>
            </w:r>
            <w:r>
              <w:rPr>
                <w:rFonts w:ascii="Times New Roman" w:hAnsi="Times New Roman" w:cs="Times New Roman"/>
                <w:sz w:val="24"/>
                <w:szCs w:val="24"/>
                <w:lang w:val="en-US"/>
              </w:rPr>
              <w:t>on</w:t>
            </w:r>
            <w:r w:rsidRPr="00C52801">
              <w:rPr>
                <w:rFonts w:ascii="Times New Roman" w:hAnsi="Times New Roman" w:cs="Times New Roman"/>
                <w:sz w:val="24"/>
                <w:szCs w:val="24"/>
                <w:lang w:val="en-US"/>
              </w:rPr>
              <w:t xml:space="preserve"> free zones and special economic zones in order to attract investors of both countries to these areas/zones</w:t>
            </w:r>
          </w:p>
        </w:tc>
        <w:tc>
          <w:tcPr>
            <w:tcW w:w="1705" w:type="dxa"/>
            <w:shd w:val="clear" w:color="auto" w:fill="auto"/>
          </w:tcPr>
          <w:p w14:paraId="56F4711D"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222F0B08" w14:textId="77777777" w:rsidR="000F23EB" w:rsidRPr="00C52801" w:rsidRDefault="000F23EB" w:rsidP="00E558E0">
            <w:pPr>
              <w:pStyle w:val="ListeParagraf"/>
              <w:autoSpaceDE w:val="0"/>
              <w:autoSpaceDN w:val="0"/>
              <w:adjustRightInd w:val="0"/>
              <w:ind w:left="31"/>
              <w:jc w:val="center"/>
              <w:rPr>
                <w:rFonts w:ascii="Times New Roman" w:hAnsi="Times New Roman" w:cs="Times New Roman"/>
                <w:sz w:val="24"/>
                <w:szCs w:val="24"/>
                <w:lang w:val="en-US"/>
              </w:rPr>
            </w:pPr>
          </w:p>
        </w:tc>
        <w:tc>
          <w:tcPr>
            <w:tcW w:w="1844" w:type="dxa"/>
            <w:gridSpan w:val="2"/>
            <w:shd w:val="clear" w:color="auto" w:fill="auto"/>
          </w:tcPr>
          <w:p w14:paraId="01C6E9BB" w14:textId="53DD0E67" w:rsidR="000F23EB" w:rsidRPr="00C52801" w:rsidRDefault="000F23EB" w:rsidP="00E558E0">
            <w:pPr>
              <w:ind w:firstLine="39"/>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Ministry of Trade</w:t>
            </w:r>
          </w:p>
        </w:tc>
        <w:tc>
          <w:tcPr>
            <w:tcW w:w="2125" w:type="dxa"/>
            <w:shd w:val="clear" w:color="auto" w:fill="auto"/>
          </w:tcPr>
          <w:p w14:paraId="627E7270" w14:textId="77777777" w:rsidR="000F23EB" w:rsidRPr="00C52801" w:rsidRDefault="000F23EB" w:rsidP="00E558E0">
            <w:pPr>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Ministry of Economic Development</w:t>
            </w:r>
          </w:p>
          <w:p w14:paraId="47016AC6" w14:textId="77777777" w:rsidR="000F23EB" w:rsidRPr="00C52801" w:rsidRDefault="000F23EB" w:rsidP="00E558E0">
            <w:pPr>
              <w:spacing w:after="0" w:line="240" w:lineRule="auto"/>
              <w:jc w:val="center"/>
              <w:rPr>
                <w:rFonts w:ascii="Times New Roman" w:hAnsi="Times New Roman" w:cs="Times New Roman"/>
                <w:bCs/>
                <w:sz w:val="24"/>
                <w:szCs w:val="24"/>
                <w:lang w:val="en-US"/>
              </w:rPr>
            </w:pPr>
          </w:p>
        </w:tc>
      </w:tr>
      <w:tr w:rsidR="000F23EB" w:rsidRPr="00C52801" w14:paraId="5AA07AB7" w14:textId="77777777" w:rsidTr="00467441">
        <w:trPr>
          <w:gridAfter w:val="2"/>
          <w:wAfter w:w="11056" w:type="dxa"/>
          <w:trHeight w:val="1617"/>
        </w:trPr>
        <w:tc>
          <w:tcPr>
            <w:tcW w:w="853" w:type="dxa"/>
            <w:vMerge/>
            <w:shd w:val="clear" w:color="auto" w:fill="auto"/>
          </w:tcPr>
          <w:p w14:paraId="61C1B6AA" w14:textId="03B008EC" w:rsidR="000F23EB" w:rsidRPr="00C52801" w:rsidRDefault="000F23EB" w:rsidP="00DF02E7">
            <w:pPr>
              <w:spacing w:after="0" w:line="240" w:lineRule="auto"/>
              <w:jc w:val="center"/>
              <w:rPr>
                <w:rFonts w:ascii="Times New Roman" w:hAnsi="Times New Roman" w:cs="Times New Roman"/>
                <w:sz w:val="24"/>
                <w:szCs w:val="24"/>
                <w:lang w:val="tr-TR"/>
              </w:rPr>
            </w:pPr>
          </w:p>
        </w:tc>
        <w:tc>
          <w:tcPr>
            <w:tcW w:w="3826" w:type="dxa"/>
            <w:vMerge/>
            <w:shd w:val="clear" w:color="auto" w:fill="auto"/>
          </w:tcPr>
          <w:p w14:paraId="5F898BF8" w14:textId="77777777" w:rsidR="000F23EB" w:rsidRPr="00C52801" w:rsidRDefault="000F23EB" w:rsidP="00DF02E7">
            <w:pPr>
              <w:jc w:val="both"/>
              <w:rPr>
                <w:rFonts w:ascii="Times New Roman" w:hAnsi="Times New Roman" w:cs="Times New Roman"/>
                <w:color w:val="000000" w:themeColor="text1"/>
                <w:sz w:val="24"/>
                <w:szCs w:val="24"/>
                <w:lang w:val="en-US"/>
              </w:rPr>
            </w:pPr>
          </w:p>
        </w:tc>
        <w:tc>
          <w:tcPr>
            <w:tcW w:w="5528" w:type="dxa"/>
            <w:shd w:val="clear" w:color="auto" w:fill="auto"/>
          </w:tcPr>
          <w:p w14:paraId="3ACB9EBB" w14:textId="57ABFD7D" w:rsidR="000F23EB" w:rsidRPr="00C52801" w:rsidRDefault="000F23EB" w:rsidP="00DF02E7">
            <w:pPr>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Arrangement of face-to-face/online meetings between representatives of business circles of both countries.</w:t>
            </w:r>
          </w:p>
        </w:tc>
        <w:tc>
          <w:tcPr>
            <w:tcW w:w="1705" w:type="dxa"/>
            <w:shd w:val="clear" w:color="auto" w:fill="auto"/>
          </w:tcPr>
          <w:p w14:paraId="4ED20CD9"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30954C84" w14:textId="5454A886" w:rsidR="000F23EB" w:rsidRPr="00C52801" w:rsidRDefault="000F23EB" w:rsidP="00DF02E7">
            <w:pPr>
              <w:autoSpaceDE w:val="0"/>
              <w:autoSpaceDN w:val="0"/>
              <w:adjustRightInd w:val="0"/>
              <w:spacing w:after="0" w:line="240" w:lineRule="auto"/>
              <w:ind w:left="-104"/>
              <w:jc w:val="center"/>
              <w:rPr>
                <w:rFonts w:ascii="Times New Roman" w:hAnsi="Times New Roman" w:cs="Times New Roman"/>
                <w:sz w:val="24"/>
                <w:szCs w:val="24"/>
                <w:lang w:val="en-US"/>
              </w:rPr>
            </w:pPr>
          </w:p>
        </w:tc>
        <w:tc>
          <w:tcPr>
            <w:tcW w:w="1844" w:type="dxa"/>
            <w:gridSpan w:val="2"/>
            <w:shd w:val="clear" w:color="auto" w:fill="auto"/>
          </w:tcPr>
          <w:p w14:paraId="38243310" w14:textId="77777777" w:rsidR="000F23EB" w:rsidRPr="00C52801" w:rsidRDefault="000F23EB" w:rsidP="00DF02E7">
            <w:pPr>
              <w:autoSpaceDE w:val="0"/>
              <w:autoSpaceDN w:val="0"/>
              <w:adjustRightInd w:val="0"/>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Foreign Economic Relations Council</w:t>
            </w:r>
          </w:p>
          <w:p w14:paraId="5FC7B0C5" w14:textId="77777777" w:rsidR="000F23EB" w:rsidRPr="00C52801" w:rsidRDefault="000F23EB" w:rsidP="00DF02E7">
            <w:pPr>
              <w:autoSpaceDE w:val="0"/>
              <w:autoSpaceDN w:val="0"/>
              <w:adjustRightInd w:val="0"/>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(DEİK)</w:t>
            </w:r>
          </w:p>
          <w:p w14:paraId="0AD56C1B" w14:textId="77777777" w:rsidR="000F23EB" w:rsidRPr="00C52801" w:rsidRDefault="000F23EB" w:rsidP="00DF02E7">
            <w:pPr>
              <w:autoSpaceDE w:val="0"/>
              <w:autoSpaceDN w:val="0"/>
              <w:adjustRightInd w:val="0"/>
              <w:spacing w:after="0" w:line="240" w:lineRule="auto"/>
              <w:jc w:val="center"/>
              <w:rPr>
                <w:rFonts w:ascii="Times New Roman" w:hAnsi="Times New Roman" w:cs="Times New Roman"/>
                <w:sz w:val="24"/>
                <w:szCs w:val="24"/>
                <w:lang w:val="en-US"/>
              </w:rPr>
            </w:pPr>
          </w:p>
          <w:p w14:paraId="6AA542F6" w14:textId="38A108EC" w:rsidR="000F23EB" w:rsidRPr="00C52801" w:rsidRDefault="000F23EB" w:rsidP="00DF02E7">
            <w:pPr>
              <w:ind w:firstLine="39"/>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The Union of Chambers and Commodity Exchanges of Turkey (TOBB)</w:t>
            </w:r>
          </w:p>
        </w:tc>
        <w:tc>
          <w:tcPr>
            <w:tcW w:w="2125" w:type="dxa"/>
            <w:shd w:val="clear" w:color="auto" w:fill="auto"/>
          </w:tcPr>
          <w:p w14:paraId="7445064A" w14:textId="77777777" w:rsidR="000F23EB" w:rsidRPr="00C52801" w:rsidRDefault="000F23EB" w:rsidP="00DF02E7">
            <w:pPr>
              <w:autoSpaceDE w:val="0"/>
              <w:autoSpaceDN w:val="0"/>
              <w:adjustRightInd w:val="0"/>
              <w:spacing w:after="0" w:line="240" w:lineRule="auto"/>
              <w:jc w:val="center"/>
              <w:rPr>
                <w:rFonts w:ascii="Times New Roman" w:hAnsi="Times New Roman" w:cs="Times New Roman"/>
                <w:color w:val="000000" w:themeColor="text1"/>
                <w:sz w:val="24"/>
                <w:szCs w:val="24"/>
                <w:lang w:val="en-US"/>
              </w:rPr>
            </w:pPr>
          </w:p>
          <w:p w14:paraId="170F30EF" w14:textId="77777777" w:rsidR="000F23EB" w:rsidRPr="00C52801" w:rsidRDefault="000F23EB" w:rsidP="00DF02E7">
            <w:pPr>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Russian-Turkish Business Council</w:t>
            </w:r>
          </w:p>
          <w:p w14:paraId="6106BD7E" w14:textId="77777777" w:rsidR="000F23EB" w:rsidRPr="00C52801" w:rsidRDefault="000F23EB" w:rsidP="00DF02E7">
            <w:pPr>
              <w:spacing w:after="0" w:line="240" w:lineRule="auto"/>
              <w:jc w:val="center"/>
              <w:rPr>
                <w:rFonts w:ascii="Times New Roman" w:hAnsi="Times New Roman" w:cs="Times New Roman"/>
                <w:bCs/>
                <w:sz w:val="24"/>
                <w:szCs w:val="24"/>
                <w:lang w:val="en-US"/>
              </w:rPr>
            </w:pPr>
          </w:p>
        </w:tc>
      </w:tr>
      <w:tr w:rsidR="00DF02E7" w:rsidRPr="00C52801" w14:paraId="22FBB17F" w14:textId="77777777" w:rsidTr="00467441">
        <w:trPr>
          <w:gridAfter w:val="2"/>
          <w:wAfter w:w="11056" w:type="dxa"/>
          <w:trHeight w:val="1617"/>
        </w:trPr>
        <w:tc>
          <w:tcPr>
            <w:tcW w:w="853" w:type="dxa"/>
            <w:shd w:val="clear" w:color="auto" w:fill="auto"/>
          </w:tcPr>
          <w:p w14:paraId="218EE0CE" w14:textId="1F60B6C9" w:rsidR="00DF02E7" w:rsidRPr="00C52801" w:rsidRDefault="00AF04AF" w:rsidP="00DF02E7">
            <w:pPr>
              <w:spacing w:after="0" w:line="240" w:lineRule="auto"/>
              <w:jc w:val="center"/>
              <w:rPr>
                <w:rFonts w:ascii="Times New Roman" w:hAnsi="Times New Roman" w:cs="Times New Roman"/>
                <w:sz w:val="24"/>
                <w:szCs w:val="24"/>
                <w:lang w:val="tr-TR"/>
              </w:rPr>
            </w:pPr>
            <w:r w:rsidRPr="00C52801">
              <w:rPr>
                <w:rFonts w:ascii="Times New Roman" w:hAnsi="Times New Roman" w:cs="Times New Roman"/>
                <w:sz w:val="24"/>
                <w:szCs w:val="24"/>
              </w:rPr>
              <w:t>1.4</w:t>
            </w:r>
            <w:r w:rsidR="00DF02E7" w:rsidRPr="00C52801">
              <w:rPr>
                <w:rFonts w:ascii="Times New Roman" w:hAnsi="Times New Roman" w:cs="Times New Roman"/>
                <w:sz w:val="24"/>
                <w:szCs w:val="24"/>
              </w:rPr>
              <w:t>.</w:t>
            </w:r>
          </w:p>
        </w:tc>
        <w:tc>
          <w:tcPr>
            <w:tcW w:w="3826" w:type="dxa"/>
            <w:shd w:val="clear" w:color="auto" w:fill="auto"/>
          </w:tcPr>
          <w:p w14:paraId="2DD561DE" w14:textId="1F9DA65D" w:rsidR="00DF02E7" w:rsidRPr="00C52801" w:rsidRDefault="00DF02E7" w:rsidP="00DF02E7">
            <w:pPr>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Increasing bilateral cross-border </w:t>
            </w:r>
            <w:r w:rsidR="004C3684">
              <w:rPr>
                <w:rFonts w:ascii="Times New Roman" w:hAnsi="Times New Roman" w:cs="Times New Roman"/>
                <w:sz w:val="24"/>
                <w:szCs w:val="24"/>
                <w:lang w:val="en-US"/>
              </w:rPr>
              <w:br/>
            </w:r>
            <w:r w:rsidRPr="00C52801">
              <w:rPr>
                <w:rFonts w:ascii="Times New Roman" w:hAnsi="Times New Roman" w:cs="Times New Roman"/>
                <w:sz w:val="24"/>
                <w:szCs w:val="24"/>
                <w:lang w:val="en-US"/>
              </w:rPr>
              <w:t>e-com</w:t>
            </w:r>
            <w:r w:rsidR="004C3684">
              <w:rPr>
                <w:rFonts w:ascii="Times New Roman" w:hAnsi="Times New Roman" w:cs="Times New Roman"/>
                <w:sz w:val="24"/>
                <w:szCs w:val="24"/>
                <w:lang w:val="en-US"/>
              </w:rPr>
              <w:t>merce between Russia and Turkey</w:t>
            </w:r>
          </w:p>
          <w:p w14:paraId="6E185FD5" w14:textId="77777777" w:rsidR="00DF02E7" w:rsidRPr="00C52801" w:rsidRDefault="00DF02E7" w:rsidP="00DF02E7">
            <w:pPr>
              <w:jc w:val="both"/>
              <w:rPr>
                <w:rFonts w:ascii="Times New Roman" w:hAnsi="Times New Roman" w:cs="Times New Roman"/>
                <w:sz w:val="24"/>
                <w:szCs w:val="24"/>
                <w:lang w:val="en-US"/>
              </w:rPr>
            </w:pPr>
          </w:p>
          <w:p w14:paraId="38215495" w14:textId="77777777" w:rsidR="00DF02E7" w:rsidRPr="00C52801" w:rsidRDefault="00DF02E7" w:rsidP="00DF02E7">
            <w:pPr>
              <w:jc w:val="both"/>
              <w:rPr>
                <w:rFonts w:ascii="Times New Roman" w:hAnsi="Times New Roman" w:cs="Times New Roman"/>
                <w:sz w:val="24"/>
                <w:szCs w:val="24"/>
                <w:lang w:val="en-US"/>
              </w:rPr>
            </w:pPr>
          </w:p>
          <w:p w14:paraId="01530A38" w14:textId="77777777" w:rsidR="00DF02E7" w:rsidRPr="00C52801" w:rsidRDefault="00DF02E7" w:rsidP="00DF02E7">
            <w:pPr>
              <w:spacing w:after="0" w:line="240" w:lineRule="auto"/>
              <w:jc w:val="both"/>
              <w:rPr>
                <w:rFonts w:ascii="Times New Roman" w:hAnsi="Times New Roman" w:cs="Times New Roman"/>
                <w:sz w:val="24"/>
                <w:szCs w:val="24"/>
                <w:lang w:val="en-US"/>
              </w:rPr>
            </w:pPr>
          </w:p>
        </w:tc>
        <w:tc>
          <w:tcPr>
            <w:tcW w:w="5528" w:type="dxa"/>
            <w:shd w:val="clear" w:color="auto" w:fill="auto"/>
          </w:tcPr>
          <w:p w14:paraId="71B6A8AD" w14:textId="50D488B2" w:rsidR="00DF02E7" w:rsidRPr="00C52801" w:rsidRDefault="00DF02E7" w:rsidP="00DF02E7">
            <w:pPr>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Holding discussions to facilitate cross-border </w:t>
            </w:r>
            <w:r w:rsidR="004C3684">
              <w:rPr>
                <w:rFonts w:ascii="Times New Roman" w:hAnsi="Times New Roman" w:cs="Times New Roman"/>
                <w:sz w:val="24"/>
                <w:szCs w:val="24"/>
                <w:lang w:val="en-US"/>
              </w:rPr>
              <w:br/>
            </w:r>
            <w:r w:rsidRPr="00C52801">
              <w:rPr>
                <w:rFonts w:ascii="Times New Roman" w:hAnsi="Times New Roman" w:cs="Times New Roman"/>
                <w:sz w:val="24"/>
                <w:szCs w:val="24"/>
                <w:lang w:val="en-US"/>
              </w:rPr>
              <w:t xml:space="preserve">e-commerce operations (regarding payments, logistics, digital infrastructure, fees/commissions, exporter companies, online retailers etc.) between </w:t>
            </w:r>
            <w:r w:rsidR="004C3684" w:rsidRPr="00C52801">
              <w:rPr>
                <w:rFonts w:ascii="Times New Roman" w:hAnsi="Times New Roman" w:cs="Times New Roman"/>
                <w:sz w:val="24"/>
                <w:szCs w:val="24"/>
                <w:lang w:val="en-US"/>
              </w:rPr>
              <w:t xml:space="preserve">Russian and </w:t>
            </w:r>
            <w:r w:rsidRPr="00C52801">
              <w:rPr>
                <w:rFonts w:ascii="Times New Roman" w:hAnsi="Times New Roman" w:cs="Times New Roman"/>
                <w:sz w:val="24"/>
                <w:szCs w:val="24"/>
                <w:lang w:val="en-US"/>
              </w:rPr>
              <w:t>Turkish companies.</w:t>
            </w:r>
          </w:p>
          <w:p w14:paraId="0771D8CE" w14:textId="77777777" w:rsidR="00DF02E7" w:rsidRPr="00C52801" w:rsidRDefault="00DF02E7" w:rsidP="00DF02E7">
            <w:pPr>
              <w:spacing w:after="0" w:line="240" w:lineRule="auto"/>
              <w:jc w:val="both"/>
              <w:rPr>
                <w:rFonts w:ascii="Times New Roman" w:hAnsi="Times New Roman" w:cs="Times New Roman"/>
                <w:sz w:val="24"/>
                <w:szCs w:val="24"/>
                <w:lang w:val="en-US"/>
              </w:rPr>
            </w:pPr>
          </w:p>
          <w:p w14:paraId="3597164D" w14:textId="77777777" w:rsidR="00DF02E7" w:rsidRPr="00C52801" w:rsidRDefault="00DF02E7" w:rsidP="00DF02E7">
            <w:pPr>
              <w:spacing w:after="0" w:line="240" w:lineRule="auto"/>
              <w:jc w:val="both"/>
              <w:rPr>
                <w:rFonts w:ascii="Times New Roman" w:hAnsi="Times New Roman" w:cs="Times New Roman"/>
                <w:sz w:val="24"/>
                <w:szCs w:val="24"/>
                <w:lang w:val="en-US"/>
              </w:rPr>
            </w:pPr>
          </w:p>
          <w:p w14:paraId="69BBAF7A" w14:textId="77777777" w:rsidR="00DF02E7" w:rsidRPr="00C52801" w:rsidRDefault="00DF02E7" w:rsidP="00DF02E7">
            <w:pPr>
              <w:spacing w:after="0" w:line="240" w:lineRule="auto"/>
              <w:jc w:val="both"/>
              <w:rPr>
                <w:rFonts w:ascii="Times New Roman" w:hAnsi="Times New Roman" w:cs="Times New Roman"/>
                <w:sz w:val="24"/>
                <w:szCs w:val="24"/>
                <w:lang w:val="en-US"/>
              </w:rPr>
            </w:pPr>
          </w:p>
        </w:tc>
        <w:tc>
          <w:tcPr>
            <w:tcW w:w="1705" w:type="dxa"/>
            <w:shd w:val="clear" w:color="auto" w:fill="auto"/>
          </w:tcPr>
          <w:p w14:paraId="3C3B0334"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6047D0CF" w14:textId="77777777" w:rsidR="00DF02E7" w:rsidRPr="00C52801" w:rsidRDefault="00DF02E7" w:rsidP="00DF02E7">
            <w:pPr>
              <w:autoSpaceDE w:val="0"/>
              <w:autoSpaceDN w:val="0"/>
              <w:adjustRightInd w:val="0"/>
              <w:spacing w:after="0" w:line="240" w:lineRule="auto"/>
              <w:ind w:left="-104"/>
              <w:jc w:val="center"/>
              <w:rPr>
                <w:rFonts w:ascii="Times New Roman" w:hAnsi="Times New Roman" w:cs="Times New Roman"/>
                <w:sz w:val="24"/>
                <w:szCs w:val="24"/>
                <w:lang w:val="en-US"/>
              </w:rPr>
            </w:pPr>
          </w:p>
        </w:tc>
        <w:tc>
          <w:tcPr>
            <w:tcW w:w="1844" w:type="dxa"/>
            <w:gridSpan w:val="2"/>
            <w:shd w:val="clear" w:color="auto" w:fill="auto"/>
          </w:tcPr>
          <w:p w14:paraId="19BAE432" w14:textId="77777777" w:rsidR="00DF02E7" w:rsidRPr="00C52801" w:rsidRDefault="00DF02E7" w:rsidP="00DF02E7">
            <w:pPr>
              <w:ind w:firstLine="39"/>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Ministry of Trade</w:t>
            </w:r>
          </w:p>
          <w:p w14:paraId="31D10F9C" w14:textId="77777777" w:rsidR="00DF02E7" w:rsidRPr="00C52801" w:rsidRDefault="00DF02E7" w:rsidP="00DF02E7">
            <w:pPr>
              <w:ind w:firstLine="39"/>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Ministry of Transport and Infrastructure</w:t>
            </w:r>
          </w:p>
          <w:p w14:paraId="3E22734F" w14:textId="3C50936B" w:rsidR="00DF02E7" w:rsidRPr="00C52801" w:rsidRDefault="00DF02E7" w:rsidP="00DF02E7">
            <w:pPr>
              <w:autoSpaceDE w:val="0"/>
              <w:autoSpaceDN w:val="0"/>
              <w:adjustRightInd w:val="0"/>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Turkish Exporters Union (TİM)</w:t>
            </w:r>
          </w:p>
        </w:tc>
        <w:tc>
          <w:tcPr>
            <w:tcW w:w="2125" w:type="dxa"/>
            <w:shd w:val="clear" w:color="auto" w:fill="auto"/>
          </w:tcPr>
          <w:p w14:paraId="6AA4849F" w14:textId="19E0F370" w:rsidR="00BB06A2" w:rsidRPr="00C52801" w:rsidRDefault="00BB06A2" w:rsidP="00A10154">
            <w:pPr>
              <w:spacing w:after="0" w:line="240" w:lineRule="auto"/>
              <w:jc w:val="center"/>
              <w:rPr>
                <w:rFonts w:ascii="Times New Roman" w:hAnsi="Times New Roman" w:cs="Times New Roman"/>
                <w:color w:val="000000" w:themeColor="text1"/>
                <w:sz w:val="24"/>
                <w:szCs w:val="24"/>
                <w:lang w:val="en-US"/>
              </w:rPr>
            </w:pPr>
            <w:r w:rsidRPr="00C52801">
              <w:rPr>
                <w:rFonts w:ascii="Times New Roman" w:hAnsi="Times New Roman" w:cs="Times New Roman"/>
                <w:color w:val="000000" w:themeColor="text1"/>
                <w:sz w:val="24"/>
                <w:szCs w:val="24"/>
                <w:lang w:val="en-US"/>
              </w:rPr>
              <w:t>Ministry of Industry and Trade</w:t>
            </w:r>
          </w:p>
          <w:p w14:paraId="65E7C436" w14:textId="4D60F783" w:rsidR="00BB06A2" w:rsidRPr="00C52801" w:rsidRDefault="00BB06A2" w:rsidP="00A10154">
            <w:pPr>
              <w:spacing w:after="0" w:line="240" w:lineRule="auto"/>
              <w:jc w:val="center"/>
              <w:rPr>
                <w:rFonts w:ascii="Times New Roman" w:hAnsi="Times New Roman" w:cs="Times New Roman"/>
                <w:color w:val="000000" w:themeColor="text1"/>
                <w:sz w:val="24"/>
                <w:szCs w:val="24"/>
                <w:lang w:val="en-US"/>
              </w:rPr>
            </w:pPr>
          </w:p>
          <w:p w14:paraId="1C042EDD" w14:textId="199D28F7" w:rsidR="00BB06A2" w:rsidRPr="00C52801" w:rsidRDefault="00BB06A2" w:rsidP="00A10154">
            <w:pPr>
              <w:spacing w:after="0" w:line="240" w:lineRule="auto"/>
              <w:jc w:val="center"/>
              <w:rPr>
                <w:rFonts w:ascii="Times New Roman" w:hAnsi="Times New Roman" w:cs="Times New Roman"/>
                <w:sz w:val="24"/>
                <w:szCs w:val="24"/>
                <w:lang w:val="en-US"/>
              </w:rPr>
            </w:pPr>
            <w:r w:rsidRPr="00C52801">
              <w:rPr>
                <w:rFonts w:ascii="Times New Roman" w:hAnsi="Times New Roman" w:cs="Times New Roman"/>
                <w:color w:val="000000" w:themeColor="text1"/>
                <w:sz w:val="24"/>
                <w:szCs w:val="24"/>
                <w:lang w:val="en-US"/>
              </w:rPr>
              <w:t>Russian Export Center</w:t>
            </w:r>
          </w:p>
          <w:p w14:paraId="0D5ED8AD" w14:textId="77777777" w:rsidR="00BB06A2" w:rsidRPr="00C52801" w:rsidRDefault="00BB06A2" w:rsidP="00A10154">
            <w:pPr>
              <w:spacing w:after="0" w:line="240" w:lineRule="auto"/>
              <w:jc w:val="center"/>
              <w:rPr>
                <w:rFonts w:ascii="Times New Roman" w:hAnsi="Times New Roman" w:cs="Times New Roman"/>
                <w:sz w:val="24"/>
                <w:szCs w:val="24"/>
                <w:lang w:val="tr-TR"/>
              </w:rPr>
            </w:pPr>
          </w:p>
          <w:p w14:paraId="63B84348" w14:textId="37DBFBFD" w:rsidR="00A10154" w:rsidRPr="00C52801" w:rsidRDefault="00A10154" w:rsidP="00A10154">
            <w:pPr>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tr-TR"/>
              </w:rPr>
              <w:t>RSMB</w:t>
            </w:r>
            <w:r w:rsidRPr="00C52801">
              <w:rPr>
                <w:rFonts w:ascii="Times New Roman" w:hAnsi="Times New Roman" w:cs="Times New Roman"/>
                <w:sz w:val="24"/>
                <w:szCs w:val="24"/>
                <w:lang w:val="en-US"/>
              </w:rPr>
              <w:t xml:space="preserve"> Corporation</w:t>
            </w:r>
          </w:p>
          <w:p w14:paraId="52D61088" w14:textId="1EFDFD97" w:rsidR="00A10154" w:rsidRPr="00C52801" w:rsidRDefault="00A10154" w:rsidP="00A10154">
            <w:pPr>
              <w:spacing w:after="0" w:line="240" w:lineRule="auto"/>
              <w:jc w:val="center"/>
              <w:rPr>
                <w:rFonts w:ascii="Times New Roman" w:hAnsi="Times New Roman" w:cs="Times New Roman"/>
                <w:sz w:val="24"/>
                <w:szCs w:val="24"/>
                <w:lang w:val="en-US"/>
              </w:rPr>
            </w:pPr>
          </w:p>
          <w:p w14:paraId="10F64128" w14:textId="1A33693C" w:rsidR="00BB06A2" w:rsidRPr="00C52801" w:rsidRDefault="00BB06A2" w:rsidP="00A10154">
            <w:pPr>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Russian -Turkish Entrepreneurs Association (RTIB)</w:t>
            </w:r>
          </w:p>
          <w:p w14:paraId="4158F4EB" w14:textId="77777777" w:rsidR="00BB06A2" w:rsidRPr="00C52801" w:rsidRDefault="00BB06A2" w:rsidP="00A10154">
            <w:pPr>
              <w:spacing w:after="0" w:line="240" w:lineRule="auto"/>
              <w:jc w:val="center"/>
              <w:rPr>
                <w:rFonts w:ascii="Times New Roman" w:hAnsi="Times New Roman" w:cs="Times New Roman"/>
                <w:sz w:val="24"/>
                <w:szCs w:val="24"/>
                <w:lang w:val="en-US"/>
              </w:rPr>
            </w:pPr>
          </w:p>
          <w:p w14:paraId="3F8DBD73" w14:textId="392EC8B1" w:rsidR="00A10154" w:rsidRPr="00C52801" w:rsidRDefault="00A10154" w:rsidP="00A10154">
            <w:pPr>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Russian-Turkish Business Council</w:t>
            </w:r>
          </w:p>
          <w:p w14:paraId="4AAE7CEF" w14:textId="109BAECE" w:rsidR="00DF02E7" w:rsidRPr="00C52801" w:rsidRDefault="00DF02E7" w:rsidP="00DF02E7">
            <w:pPr>
              <w:autoSpaceDE w:val="0"/>
              <w:autoSpaceDN w:val="0"/>
              <w:adjustRightInd w:val="0"/>
              <w:spacing w:after="0" w:line="240" w:lineRule="auto"/>
              <w:jc w:val="center"/>
              <w:rPr>
                <w:rFonts w:ascii="Times New Roman" w:hAnsi="Times New Roman" w:cs="Times New Roman"/>
                <w:color w:val="000000" w:themeColor="text1"/>
                <w:sz w:val="24"/>
                <w:szCs w:val="24"/>
                <w:lang w:val="en-US"/>
              </w:rPr>
            </w:pPr>
          </w:p>
        </w:tc>
      </w:tr>
      <w:tr w:rsidR="00CA0CF4" w:rsidRPr="004C3684" w14:paraId="08D96186" w14:textId="77777777" w:rsidTr="00467441">
        <w:trPr>
          <w:gridAfter w:val="2"/>
          <w:wAfter w:w="11056" w:type="dxa"/>
          <w:trHeight w:val="615"/>
        </w:trPr>
        <w:tc>
          <w:tcPr>
            <w:tcW w:w="853" w:type="dxa"/>
            <w:shd w:val="clear" w:color="auto" w:fill="auto"/>
          </w:tcPr>
          <w:p w14:paraId="01D5A66D" w14:textId="5A65CBAB" w:rsidR="00CA0CF4" w:rsidRPr="00C52801" w:rsidRDefault="00DF02E7" w:rsidP="00CA0CF4">
            <w:pPr>
              <w:spacing w:after="0" w:line="240" w:lineRule="auto"/>
              <w:jc w:val="center"/>
              <w:rPr>
                <w:rFonts w:ascii="Times New Roman" w:hAnsi="Times New Roman" w:cs="Times New Roman"/>
                <w:b/>
                <w:sz w:val="24"/>
                <w:szCs w:val="24"/>
              </w:rPr>
            </w:pPr>
            <w:r w:rsidRPr="00C52801">
              <w:rPr>
                <w:rFonts w:ascii="Times New Roman" w:hAnsi="Times New Roman" w:cs="Times New Roman"/>
                <w:b/>
                <w:sz w:val="24"/>
                <w:szCs w:val="24"/>
              </w:rPr>
              <w:t>2</w:t>
            </w:r>
            <w:r w:rsidR="00CA0CF4" w:rsidRPr="00C52801">
              <w:rPr>
                <w:rFonts w:ascii="Times New Roman" w:hAnsi="Times New Roman" w:cs="Times New Roman"/>
                <w:b/>
                <w:sz w:val="24"/>
                <w:szCs w:val="24"/>
              </w:rPr>
              <w:t>.</w:t>
            </w:r>
          </w:p>
        </w:tc>
        <w:tc>
          <w:tcPr>
            <w:tcW w:w="15028" w:type="dxa"/>
            <w:gridSpan w:val="6"/>
            <w:shd w:val="clear" w:color="auto" w:fill="auto"/>
          </w:tcPr>
          <w:p w14:paraId="44804B66" w14:textId="7BE4E7FC" w:rsidR="00CA0CF4" w:rsidRPr="00C52801" w:rsidRDefault="00CA0CF4" w:rsidP="00E558E0">
            <w:pPr>
              <w:spacing w:after="0" w:line="240" w:lineRule="auto"/>
              <w:rPr>
                <w:rFonts w:ascii="Times New Roman" w:hAnsi="Times New Roman" w:cs="Times New Roman"/>
                <w:b/>
                <w:sz w:val="24"/>
                <w:szCs w:val="24"/>
                <w:lang w:val="en-US"/>
              </w:rPr>
            </w:pPr>
            <w:r w:rsidRPr="00C52801">
              <w:rPr>
                <w:rFonts w:ascii="Times New Roman" w:hAnsi="Times New Roman" w:cs="Times New Roman"/>
                <w:b/>
                <w:sz w:val="24"/>
                <w:szCs w:val="24"/>
                <w:lang w:val="en-US"/>
              </w:rPr>
              <w:t xml:space="preserve">Developing the cooperation in the field of customs </w:t>
            </w:r>
          </w:p>
        </w:tc>
      </w:tr>
      <w:tr w:rsidR="00F3358C" w:rsidRPr="00C52801" w14:paraId="1C3F46C7" w14:textId="77777777" w:rsidTr="00467441">
        <w:trPr>
          <w:gridAfter w:val="2"/>
          <w:wAfter w:w="11056" w:type="dxa"/>
          <w:trHeight w:val="165"/>
        </w:trPr>
        <w:tc>
          <w:tcPr>
            <w:tcW w:w="853" w:type="dxa"/>
            <w:vMerge w:val="restart"/>
            <w:shd w:val="clear" w:color="auto" w:fill="auto"/>
          </w:tcPr>
          <w:p w14:paraId="202EC520" w14:textId="5DD049AA" w:rsidR="00F3358C" w:rsidRPr="00C52801" w:rsidRDefault="00827DD3" w:rsidP="00861BFE">
            <w:pPr>
              <w:spacing w:after="0" w:line="240" w:lineRule="auto"/>
              <w:jc w:val="center"/>
              <w:rPr>
                <w:rFonts w:ascii="Times New Roman" w:hAnsi="Times New Roman" w:cs="Times New Roman"/>
                <w:sz w:val="24"/>
                <w:szCs w:val="24"/>
              </w:rPr>
            </w:pPr>
            <w:r w:rsidRPr="00C52801">
              <w:rPr>
                <w:rFonts w:ascii="Times New Roman" w:hAnsi="Times New Roman" w:cs="Times New Roman"/>
                <w:sz w:val="24"/>
                <w:szCs w:val="24"/>
                <w:lang w:val="en-US"/>
              </w:rPr>
              <w:t>2</w:t>
            </w:r>
            <w:r w:rsidR="00861BFE" w:rsidRPr="00C52801">
              <w:rPr>
                <w:rFonts w:ascii="Times New Roman" w:hAnsi="Times New Roman" w:cs="Times New Roman"/>
                <w:sz w:val="24"/>
                <w:szCs w:val="24"/>
              </w:rPr>
              <w:t>.1</w:t>
            </w:r>
          </w:p>
        </w:tc>
        <w:tc>
          <w:tcPr>
            <w:tcW w:w="3826" w:type="dxa"/>
            <w:vMerge w:val="restart"/>
            <w:shd w:val="clear" w:color="auto" w:fill="auto"/>
          </w:tcPr>
          <w:p w14:paraId="58CC0CFB" w14:textId="4A4149A6" w:rsidR="00CA0CF4" w:rsidRPr="00C52801" w:rsidRDefault="00CA0CF4" w:rsidP="00CA0CF4">
            <w:pPr>
              <w:pStyle w:val="Default"/>
              <w:jc w:val="both"/>
              <w:rPr>
                <w:lang w:val="en-US"/>
              </w:rPr>
            </w:pPr>
            <w:r w:rsidRPr="00C52801">
              <w:rPr>
                <w:lang w:val="en-US"/>
              </w:rPr>
              <w:t xml:space="preserve">Adopting necessary measures for the improvement of customs </w:t>
            </w:r>
            <w:r w:rsidR="00D05D38" w:rsidRPr="00C52801">
              <w:rPr>
                <w:lang w:val="en-US"/>
              </w:rPr>
              <w:t xml:space="preserve">technologies, information </w:t>
            </w:r>
            <w:r w:rsidRPr="00C52801">
              <w:rPr>
                <w:lang w:val="en-US"/>
              </w:rPr>
              <w:t xml:space="preserve">transmission methods and  assistance </w:t>
            </w:r>
            <w:r w:rsidRPr="00C52801">
              <w:rPr>
                <w:lang w:val="en-US"/>
              </w:rPr>
              <w:lastRenderedPageBreak/>
              <w:t>in the implementation of joint projects</w:t>
            </w:r>
          </w:p>
          <w:p w14:paraId="544F3A80" w14:textId="6A134CDD" w:rsidR="00F3358C" w:rsidRPr="00C52801" w:rsidRDefault="00F3358C" w:rsidP="00CA0CF4">
            <w:pPr>
              <w:pStyle w:val="Default"/>
              <w:jc w:val="both"/>
              <w:rPr>
                <w:lang w:val="en-US"/>
              </w:rPr>
            </w:pPr>
          </w:p>
        </w:tc>
        <w:tc>
          <w:tcPr>
            <w:tcW w:w="5528" w:type="dxa"/>
            <w:shd w:val="clear" w:color="auto" w:fill="auto"/>
          </w:tcPr>
          <w:p w14:paraId="7E841790" w14:textId="00A30227" w:rsidR="00F3358C" w:rsidRPr="00C52801" w:rsidRDefault="00F3358C" w:rsidP="00BD42CC">
            <w:pPr>
              <w:pStyle w:val="Default"/>
              <w:jc w:val="both"/>
              <w:rPr>
                <w:lang w:val="en-US"/>
              </w:rPr>
            </w:pPr>
            <w:r w:rsidRPr="00C52801">
              <w:rPr>
                <w:lang w:val="en-US"/>
              </w:rPr>
              <w:lastRenderedPageBreak/>
              <w:t>Improvement of the "Simplified Customs Corridor"</w:t>
            </w:r>
            <w:r w:rsidR="00D13FCC" w:rsidRPr="00C52801">
              <w:rPr>
                <w:lang w:val="en-US"/>
              </w:rPr>
              <w:t>.</w:t>
            </w:r>
          </w:p>
          <w:p w14:paraId="2C88F210" w14:textId="77777777" w:rsidR="00F3358C" w:rsidRPr="00C52801" w:rsidRDefault="00F3358C" w:rsidP="00D318CC">
            <w:pPr>
              <w:spacing w:after="0" w:line="240" w:lineRule="auto"/>
              <w:jc w:val="both"/>
              <w:rPr>
                <w:rFonts w:ascii="Times New Roman" w:hAnsi="Times New Roman" w:cs="Times New Roman"/>
                <w:sz w:val="24"/>
                <w:szCs w:val="24"/>
                <w:lang w:val="en-US"/>
              </w:rPr>
            </w:pPr>
          </w:p>
        </w:tc>
        <w:tc>
          <w:tcPr>
            <w:tcW w:w="1705" w:type="dxa"/>
            <w:vMerge w:val="restart"/>
            <w:shd w:val="clear" w:color="auto" w:fill="auto"/>
          </w:tcPr>
          <w:p w14:paraId="5DF2EB65"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5305FFAB" w14:textId="77777777" w:rsidR="00F3358C" w:rsidRPr="00C52801" w:rsidRDefault="00F3358C" w:rsidP="0098010D">
            <w:pPr>
              <w:autoSpaceDE w:val="0"/>
              <w:autoSpaceDN w:val="0"/>
              <w:adjustRightInd w:val="0"/>
              <w:spacing w:after="0" w:line="240" w:lineRule="auto"/>
              <w:jc w:val="center"/>
              <w:rPr>
                <w:rFonts w:ascii="Times New Roman" w:hAnsi="Times New Roman" w:cs="Times New Roman"/>
                <w:sz w:val="24"/>
                <w:szCs w:val="24"/>
                <w:lang w:val="en-US"/>
              </w:rPr>
            </w:pPr>
          </w:p>
        </w:tc>
        <w:tc>
          <w:tcPr>
            <w:tcW w:w="1844" w:type="dxa"/>
            <w:gridSpan w:val="2"/>
            <w:vMerge w:val="restart"/>
            <w:shd w:val="clear" w:color="auto" w:fill="auto"/>
          </w:tcPr>
          <w:p w14:paraId="7E410771" w14:textId="3AB93D44" w:rsidR="00F3358C" w:rsidRPr="00C52801" w:rsidRDefault="00F3358C" w:rsidP="00F3358C">
            <w:pPr>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Ministry of Trade </w:t>
            </w:r>
          </w:p>
        </w:tc>
        <w:tc>
          <w:tcPr>
            <w:tcW w:w="2125" w:type="dxa"/>
            <w:vMerge w:val="restart"/>
            <w:shd w:val="clear" w:color="auto" w:fill="auto"/>
          </w:tcPr>
          <w:p w14:paraId="0889744C" w14:textId="5D0C6CB6" w:rsidR="00F3358C" w:rsidRPr="00C52801" w:rsidRDefault="00F3358C" w:rsidP="0098010D">
            <w:pPr>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Federal Customs Service </w:t>
            </w:r>
          </w:p>
        </w:tc>
      </w:tr>
      <w:tr w:rsidR="00F3358C" w:rsidRPr="004C3684" w14:paraId="0914C57E" w14:textId="77777777" w:rsidTr="00467441">
        <w:trPr>
          <w:gridAfter w:val="2"/>
          <w:wAfter w:w="11056" w:type="dxa"/>
          <w:trHeight w:val="829"/>
        </w:trPr>
        <w:tc>
          <w:tcPr>
            <w:tcW w:w="853" w:type="dxa"/>
            <w:vMerge/>
            <w:shd w:val="clear" w:color="auto" w:fill="auto"/>
          </w:tcPr>
          <w:p w14:paraId="428AF87D" w14:textId="77777777" w:rsidR="00F3358C" w:rsidRPr="00C52801" w:rsidRDefault="00F3358C" w:rsidP="00BD42CC">
            <w:pPr>
              <w:pStyle w:val="ListeParagraf"/>
              <w:spacing w:after="0" w:line="240" w:lineRule="auto"/>
              <w:ind w:left="0"/>
              <w:jc w:val="center"/>
              <w:rPr>
                <w:rFonts w:ascii="Times New Roman" w:hAnsi="Times New Roman" w:cs="Times New Roman"/>
                <w:sz w:val="24"/>
                <w:szCs w:val="24"/>
                <w:lang w:val="en-US"/>
              </w:rPr>
            </w:pPr>
          </w:p>
        </w:tc>
        <w:tc>
          <w:tcPr>
            <w:tcW w:w="3826" w:type="dxa"/>
            <w:vMerge/>
            <w:shd w:val="clear" w:color="auto" w:fill="auto"/>
          </w:tcPr>
          <w:p w14:paraId="686BB617" w14:textId="77777777" w:rsidR="00F3358C" w:rsidRPr="00C52801" w:rsidRDefault="00F3358C" w:rsidP="00BD42CC">
            <w:pPr>
              <w:pStyle w:val="Default"/>
              <w:jc w:val="both"/>
              <w:rPr>
                <w:lang w:val="en-US"/>
              </w:rPr>
            </w:pPr>
          </w:p>
        </w:tc>
        <w:tc>
          <w:tcPr>
            <w:tcW w:w="5528" w:type="dxa"/>
            <w:shd w:val="clear" w:color="auto" w:fill="auto"/>
          </w:tcPr>
          <w:p w14:paraId="073572AA" w14:textId="3D95838D" w:rsidR="00F3358C" w:rsidRPr="00C52801" w:rsidRDefault="00F3358C" w:rsidP="00BD42CC">
            <w:pPr>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Mutual recognition of Authorized Economic Operator programs.</w:t>
            </w:r>
          </w:p>
        </w:tc>
        <w:tc>
          <w:tcPr>
            <w:tcW w:w="1705" w:type="dxa"/>
            <w:vMerge/>
            <w:shd w:val="clear" w:color="auto" w:fill="auto"/>
          </w:tcPr>
          <w:p w14:paraId="287CA339" w14:textId="77777777" w:rsidR="00F3358C" w:rsidRPr="00C52801" w:rsidRDefault="00F3358C" w:rsidP="0098010D">
            <w:pPr>
              <w:autoSpaceDE w:val="0"/>
              <w:autoSpaceDN w:val="0"/>
              <w:adjustRightInd w:val="0"/>
              <w:spacing w:after="0" w:line="240" w:lineRule="auto"/>
              <w:jc w:val="center"/>
              <w:rPr>
                <w:rFonts w:ascii="Times New Roman" w:hAnsi="Times New Roman" w:cs="Times New Roman"/>
                <w:sz w:val="24"/>
                <w:szCs w:val="24"/>
                <w:lang w:val="en-US"/>
              </w:rPr>
            </w:pPr>
          </w:p>
        </w:tc>
        <w:tc>
          <w:tcPr>
            <w:tcW w:w="1844" w:type="dxa"/>
            <w:gridSpan w:val="2"/>
            <w:vMerge/>
            <w:shd w:val="clear" w:color="auto" w:fill="auto"/>
          </w:tcPr>
          <w:p w14:paraId="29DC29EC" w14:textId="77777777" w:rsidR="00F3358C" w:rsidRPr="00C52801" w:rsidRDefault="00F3358C" w:rsidP="0098010D">
            <w:pPr>
              <w:spacing w:after="0" w:line="240" w:lineRule="auto"/>
              <w:jc w:val="center"/>
              <w:rPr>
                <w:rFonts w:ascii="Times New Roman" w:hAnsi="Times New Roman" w:cs="Times New Roman"/>
                <w:sz w:val="24"/>
                <w:szCs w:val="24"/>
                <w:lang w:val="en-US"/>
              </w:rPr>
            </w:pPr>
          </w:p>
        </w:tc>
        <w:tc>
          <w:tcPr>
            <w:tcW w:w="2125" w:type="dxa"/>
            <w:vMerge/>
            <w:shd w:val="clear" w:color="auto" w:fill="auto"/>
          </w:tcPr>
          <w:p w14:paraId="508E95C7" w14:textId="6F7D02AA" w:rsidR="00F3358C" w:rsidRPr="00C52801" w:rsidRDefault="00F3358C" w:rsidP="0098010D">
            <w:pPr>
              <w:spacing w:after="0" w:line="240" w:lineRule="auto"/>
              <w:jc w:val="center"/>
              <w:rPr>
                <w:rFonts w:ascii="Times New Roman" w:hAnsi="Times New Roman" w:cs="Times New Roman"/>
                <w:sz w:val="24"/>
                <w:szCs w:val="24"/>
                <w:lang w:val="en-US"/>
              </w:rPr>
            </w:pPr>
          </w:p>
        </w:tc>
      </w:tr>
      <w:tr w:rsidR="00794ACF" w:rsidRPr="004C3684" w14:paraId="3C47B1D5" w14:textId="77777777" w:rsidTr="00467441">
        <w:trPr>
          <w:gridAfter w:val="2"/>
          <w:wAfter w:w="11056" w:type="dxa"/>
          <w:trHeight w:val="829"/>
        </w:trPr>
        <w:tc>
          <w:tcPr>
            <w:tcW w:w="853" w:type="dxa"/>
            <w:shd w:val="clear" w:color="auto" w:fill="auto"/>
          </w:tcPr>
          <w:p w14:paraId="524FCA30" w14:textId="1FB63A35" w:rsidR="00794ACF" w:rsidRPr="00C52801" w:rsidRDefault="00794ACF" w:rsidP="00BD42CC">
            <w:pPr>
              <w:pStyle w:val="ListeParagraf"/>
              <w:spacing w:after="0" w:line="240" w:lineRule="auto"/>
              <w:ind w:left="0"/>
              <w:jc w:val="center"/>
              <w:rPr>
                <w:rFonts w:ascii="Times New Roman" w:hAnsi="Times New Roman" w:cs="Times New Roman"/>
                <w:sz w:val="24"/>
                <w:szCs w:val="24"/>
              </w:rPr>
            </w:pPr>
            <w:r w:rsidRPr="00C52801">
              <w:rPr>
                <w:rFonts w:ascii="Times New Roman" w:hAnsi="Times New Roman" w:cs="Times New Roman"/>
                <w:sz w:val="24"/>
                <w:szCs w:val="24"/>
              </w:rPr>
              <w:t>3.</w:t>
            </w:r>
          </w:p>
        </w:tc>
        <w:tc>
          <w:tcPr>
            <w:tcW w:w="15028" w:type="dxa"/>
            <w:gridSpan w:val="6"/>
            <w:shd w:val="clear" w:color="auto" w:fill="auto"/>
          </w:tcPr>
          <w:p w14:paraId="7FA01B63" w14:textId="73AA9FE8" w:rsidR="00794ACF" w:rsidRPr="00C52801" w:rsidRDefault="00794ACF" w:rsidP="00794ACF">
            <w:pPr>
              <w:spacing w:after="0" w:line="240" w:lineRule="auto"/>
              <w:rPr>
                <w:rFonts w:ascii="Times New Roman" w:hAnsi="Times New Roman" w:cs="Times New Roman"/>
                <w:b/>
                <w:sz w:val="24"/>
                <w:szCs w:val="24"/>
                <w:lang w:val="en-US"/>
              </w:rPr>
            </w:pPr>
            <w:r w:rsidRPr="00C52801">
              <w:rPr>
                <w:rFonts w:ascii="Times New Roman" w:hAnsi="Times New Roman" w:cs="Times New Roman"/>
                <w:b/>
                <w:sz w:val="24"/>
                <w:szCs w:val="24"/>
                <w:lang w:val="en-US"/>
              </w:rPr>
              <w:t>Small and Medium-sized Enterprises cooperation</w:t>
            </w:r>
          </w:p>
        </w:tc>
      </w:tr>
      <w:tr w:rsidR="00794ACF" w:rsidRPr="004C3684" w14:paraId="073DF6C4" w14:textId="77777777" w:rsidTr="00467441">
        <w:trPr>
          <w:gridAfter w:val="2"/>
          <w:wAfter w:w="11056" w:type="dxa"/>
          <w:trHeight w:val="829"/>
        </w:trPr>
        <w:tc>
          <w:tcPr>
            <w:tcW w:w="853" w:type="dxa"/>
            <w:shd w:val="clear" w:color="auto" w:fill="auto"/>
          </w:tcPr>
          <w:p w14:paraId="3FD325E3" w14:textId="2BEFCEEC" w:rsidR="00794ACF" w:rsidRPr="00C52801" w:rsidRDefault="00827DD3" w:rsidP="00794ACF">
            <w:pPr>
              <w:pStyle w:val="ListeParagraf"/>
              <w:spacing w:after="0" w:line="240" w:lineRule="auto"/>
              <w:ind w:left="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3.1.</w:t>
            </w:r>
          </w:p>
        </w:tc>
        <w:tc>
          <w:tcPr>
            <w:tcW w:w="3826" w:type="dxa"/>
            <w:shd w:val="clear" w:color="auto" w:fill="auto"/>
          </w:tcPr>
          <w:p w14:paraId="3003A003" w14:textId="07399E4E" w:rsidR="00794ACF" w:rsidRPr="00C52801" w:rsidRDefault="00794ACF" w:rsidP="00794ACF">
            <w:pPr>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Familiarization with the capabilities of the SME </w:t>
            </w:r>
            <w:r w:rsidR="00BB06A2" w:rsidRPr="00C52801">
              <w:rPr>
                <w:rFonts w:ascii="Times New Roman" w:hAnsi="Times New Roman" w:cs="Times New Roman"/>
                <w:sz w:val="24"/>
                <w:szCs w:val="24"/>
                <w:lang w:val="en-US"/>
              </w:rPr>
              <w:t>Digital Platform</w:t>
            </w:r>
          </w:p>
          <w:p w14:paraId="0AEA9969" w14:textId="77777777" w:rsidR="00794ACF" w:rsidRPr="00C52801" w:rsidRDefault="00794ACF" w:rsidP="00794ACF">
            <w:pPr>
              <w:spacing w:after="0" w:line="240" w:lineRule="auto"/>
              <w:rPr>
                <w:rFonts w:ascii="Times New Roman" w:hAnsi="Times New Roman" w:cs="Times New Roman"/>
                <w:b/>
                <w:sz w:val="24"/>
                <w:szCs w:val="24"/>
                <w:lang w:val="en-US"/>
              </w:rPr>
            </w:pPr>
          </w:p>
        </w:tc>
        <w:tc>
          <w:tcPr>
            <w:tcW w:w="5528" w:type="dxa"/>
            <w:shd w:val="clear" w:color="auto" w:fill="auto"/>
          </w:tcPr>
          <w:p w14:paraId="650BFFD3" w14:textId="2F187734" w:rsidR="00794ACF" w:rsidRPr="00C52801" w:rsidRDefault="002456DF" w:rsidP="00BB06A2">
            <w:pPr>
              <w:spacing w:after="0" w:line="240" w:lineRule="auto"/>
              <w:jc w:val="both"/>
              <w:rPr>
                <w:rFonts w:ascii="Times New Roman" w:hAnsi="Times New Roman" w:cs="Times New Roman"/>
                <w:b/>
                <w:sz w:val="24"/>
                <w:szCs w:val="24"/>
                <w:lang w:val="en-US"/>
              </w:rPr>
            </w:pPr>
            <w:r w:rsidRPr="00C52801">
              <w:rPr>
                <w:rFonts w:ascii="Times New Roman" w:hAnsi="Times New Roman" w:cs="Times New Roman"/>
                <w:sz w:val="24"/>
                <w:szCs w:val="24"/>
                <w:lang w:val="en-US"/>
              </w:rPr>
              <w:t xml:space="preserve">Providing information about </w:t>
            </w:r>
            <w:r w:rsidR="00794ACF" w:rsidRPr="00C52801">
              <w:rPr>
                <w:rFonts w:ascii="Times New Roman" w:hAnsi="Times New Roman" w:cs="Times New Roman"/>
                <w:sz w:val="24"/>
                <w:szCs w:val="24"/>
                <w:lang w:val="en-US"/>
              </w:rPr>
              <w:t xml:space="preserve">SME </w:t>
            </w:r>
            <w:r w:rsidR="00BB06A2" w:rsidRPr="00C52801">
              <w:rPr>
                <w:rFonts w:ascii="Times New Roman" w:hAnsi="Times New Roman" w:cs="Times New Roman"/>
                <w:sz w:val="24"/>
                <w:szCs w:val="24"/>
                <w:lang w:val="en-US"/>
              </w:rPr>
              <w:t xml:space="preserve">Digital Platform (including SME Business Navigator portal) </w:t>
            </w:r>
            <w:r w:rsidR="00794ACF" w:rsidRPr="00C52801">
              <w:rPr>
                <w:rFonts w:ascii="Times New Roman" w:hAnsi="Times New Roman" w:cs="Times New Roman"/>
                <w:sz w:val="24"/>
                <w:szCs w:val="24"/>
                <w:lang w:val="en-US"/>
              </w:rPr>
              <w:t>fo</w:t>
            </w:r>
            <w:r w:rsidRPr="00C52801">
              <w:rPr>
                <w:rFonts w:ascii="Times New Roman" w:hAnsi="Times New Roman" w:cs="Times New Roman"/>
                <w:sz w:val="24"/>
                <w:szCs w:val="24"/>
                <w:lang w:val="en-US"/>
              </w:rPr>
              <w:t xml:space="preserve">r representatives of interested </w:t>
            </w:r>
            <w:r w:rsidR="00794ACF" w:rsidRPr="00C52801">
              <w:rPr>
                <w:rFonts w:ascii="Times New Roman" w:hAnsi="Times New Roman" w:cs="Times New Roman"/>
                <w:sz w:val="24"/>
                <w:szCs w:val="24"/>
                <w:lang w:val="en-US"/>
              </w:rPr>
              <w:t>Turkish officials, development agencies and the business communities, including financial organizations.</w:t>
            </w:r>
          </w:p>
        </w:tc>
        <w:tc>
          <w:tcPr>
            <w:tcW w:w="1705" w:type="dxa"/>
            <w:shd w:val="clear" w:color="auto" w:fill="auto"/>
          </w:tcPr>
          <w:p w14:paraId="186221B7" w14:textId="794C8C50" w:rsidR="00794ACF" w:rsidRPr="00C52801" w:rsidRDefault="00794ACF" w:rsidP="00A20E3E">
            <w:pPr>
              <w:spacing w:after="0" w:line="240" w:lineRule="auto"/>
              <w:jc w:val="center"/>
              <w:rPr>
                <w:rFonts w:ascii="Times New Roman" w:hAnsi="Times New Roman" w:cs="Times New Roman"/>
                <w:b/>
                <w:sz w:val="24"/>
                <w:szCs w:val="24"/>
                <w:lang w:val="en-US"/>
              </w:rPr>
            </w:pPr>
            <w:r w:rsidRPr="00C52801">
              <w:rPr>
                <w:rFonts w:ascii="Times New Roman" w:hAnsi="Times New Roman" w:cs="Times New Roman"/>
                <w:sz w:val="24"/>
                <w:szCs w:val="24"/>
                <w:lang w:val="en-US"/>
              </w:rPr>
              <w:t>202</w:t>
            </w:r>
            <w:r w:rsidR="00A20E3E">
              <w:rPr>
                <w:rFonts w:ascii="Times New Roman" w:hAnsi="Times New Roman" w:cs="Times New Roman"/>
                <w:sz w:val="24"/>
                <w:szCs w:val="24"/>
                <w:lang w:val="en-US"/>
              </w:rPr>
              <w:t>2</w:t>
            </w:r>
          </w:p>
        </w:tc>
        <w:tc>
          <w:tcPr>
            <w:tcW w:w="1844" w:type="dxa"/>
            <w:gridSpan w:val="2"/>
            <w:shd w:val="clear" w:color="auto" w:fill="auto"/>
          </w:tcPr>
          <w:p w14:paraId="07E918DF" w14:textId="77777777" w:rsidR="00794ACF" w:rsidRPr="00C52801" w:rsidRDefault="00794ACF" w:rsidP="003E35A9">
            <w:pPr>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Ministry of Industry and Technology</w:t>
            </w:r>
          </w:p>
          <w:p w14:paraId="146BCDE0" w14:textId="77777777" w:rsidR="00794ACF" w:rsidRPr="00C52801" w:rsidRDefault="00794ACF" w:rsidP="003E35A9">
            <w:pPr>
              <w:spacing w:after="0" w:line="240" w:lineRule="auto"/>
              <w:jc w:val="center"/>
              <w:rPr>
                <w:rFonts w:ascii="Times New Roman" w:hAnsi="Times New Roman" w:cs="Times New Roman"/>
                <w:sz w:val="24"/>
                <w:szCs w:val="24"/>
                <w:lang w:val="en-US"/>
              </w:rPr>
            </w:pPr>
          </w:p>
          <w:p w14:paraId="06C5B9F5" w14:textId="77777777" w:rsidR="00794ACF" w:rsidRPr="00C52801" w:rsidRDefault="00794ACF" w:rsidP="003E35A9">
            <w:pPr>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Small and Medium Enterprises Development Organization of Turkey (KOSGEB)</w:t>
            </w:r>
          </w:p>
          <w:p w14:paraId="6A7BAC97" w14:textId="77777777" w:rsidR="00794ACF" w:rsidRPr="00C52801" w:rsidRDefault="00794ACF" w:rsidP="003E35A9">
            <w:pPr>
              <w:spacing w:after="0" w:line="240" w:lineRule="auto"/>
              <w:jc w:val="center"/>
              <w:rPr>
                <w:rFonts w:ascii="Times New Roman" w:hAnsi="Times New Roman" w:cs="Times New Roman"/>
                <w:sz w:val="24"/>
                <w:szCs w:val="24"/>
                <w:lang w:val="en-US"/>
              </w:rPr>
            </w:pPr>
          </w:p>
          <w:p w14:paraId="07B417B7" w14:textId="25990CBA" w:rsidR="00794ACF" w:rsidRPr="00C52801" w:rsidRDefault="00794ACF" w:rsidP="003E35A9">
            <w:pPr>
              <w:spacing w:after="0" w:line="240" w:lineRule="auto"/>
              <w:jc w:val="center"/>
              <w:rPr>
                <w:rFonts w:ascii="Times New Roman" w:hAnsi="Times New Roman" w:cs="Times New Roman"/>
                <w:b/>
                <w:sz w:val="24"/>
                <w:szCs w:val="24"/>
                <w:lang w:val="en-US"/>
              </w:rPr>
            </w:pPr>
            <w:r w:rsidRPr="00C52801">
              <w:rPr>
                <w:rFonts w:ascii="Times New Roman" w:hAnsi="Times New Roman" w:cs="Times New Roman"/>
                <w:sz w:val="24"/>
                <w:szCs w:val="24"/>
                <w:lang w:val="en-US"/>
              </w:rPr>
              <w:t>The Union of Chambers and Commodity Exchanges of Turkey (TOBB)</w:t>
            </w:r>
          </w:p>
        </w:tc>
        <w:tc>
          <w:tcPr>
            <w:tcW w:w="2125" w:type="dxa"/>
            <w:shd w:val="clear" w:color="auto" w:fill="auto"/>
          </w:tcPr>
          <w:p w14:paraId="7F7A73EF" w14:textId="77777777" w:rsidR="00794ACF" w:rsidRPr="00C52801" w:rsidRDefault="003E35A9" w:rsidP="003E35A9">
            <w:pPr>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tr-TR"/>
              </w:rPr>
              <w:t>RSMB</w:t>
            </w:r>
            <w:r w:rsidRPr="00C52801">
              <w:rPr>
                <w:rFonts w:ascii="Times New Roman" w:hAnsi="Times New Roman" w:cs="Times New Roman"/>
                <w:sz w:val="24"/>
                <w:szCs w:val="24"/>
                <w:lang w:val="en-US"/>
              </w:rPr>
              <w:t xml:space="preserve"> Corporation</w:t>
            </w:r>
          </w:p>
          <w:p w14:paraId="5491A565" w14:textId="77777777" w:rsidR="00BB06A2" w:rsidRPr="00C52801" w:rsidRDefault="00BB06A2" w:rsidP="003E35A9">
            <w:pPr>
              <w:spacing w:after="0" w:line="240" w:lineRule="auto"/>
              <w:jc w:val="center"/>
              <w:rPr>
                <w:rFonts w:ascii="Times New Roman" w:hAnsi="Times New Roman" w:cs="Times New Roman"/>
                <w:sz w:val="24"/>
                <w:szCs w:val="24"/>
                <w:lang w:val="en-US"/>
              </w:rPr>
            </w:pPr>
          </w:p>
          <w:p w14:paraId="22613BC0" w14:textId="7E34AD15" w:rsidR="00BB06A2" w:rsidRPr="00C52801" w:rsidRDefault="00BB06A2" w:rsidP="00BB06A2">
            <w:pPr>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Russian-Turkish Entrepreneurs Association (RTIB)</w:t>
            </w:r>
          </w:p>
        </w:tc>
      </w:tr>
      <w:tr w:rsidR="00827DD3" w:rsidRPr="004C3684" w14:paraId="623F624A" w14:textId="77777777" w:rsidTr="00467441">
        <w:trPr>
          <w:gridAfter w:val="2"/>
          <w:wAfter w:w="11056" w:type="dxa"/>
          <w:trHeight w:val="1515"/>
        </w:trPr>
        <w:tc>
          <w:tcPr>
            <w:tcW w:w="853" w:type="dxa"/>
            <w:vMerge w:val="restart"/>
            <w:shd w:val="clear" w:color="auto" w:fill="auto"/>
          </w:tcPr>
          <w:p w14:paraId="571B4116" w14:textId="2232ED7B" w:rsidR="00827DD3" w:rsidRPr="00C52801" w:rsidRDefault="00827DD3" w:rsidP="00794ACF">
            <w:pPr>
              <w:pStyle w:val="ListeParagraf"/>
              <w:spacing w:after="0" w:line="240" w:lineRule="auto"/>
              <w:ind w:left="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3.2.</w:t>
            </w:r>
          </w:p>
        </w:tc>
        <w:tc>
          <w:tcPr>
            <w:tcW w:w="3826" w:type="dxa"/>
            <w:vMerge w:val="restart"/>
            <w:shd w:val="clear" w:color="auto" w:fill="auto"/>
          </w:tcPr>
          <w:p w14:paraId="4B9CD291" w14:textId="1803D6F9" w:rsidR="00827DD3" w:rsidRPr="00C52801" w:rsidRDefault="00827DD3" w:rsidP="00C17CC9">
            <w:pPr>
              <w:spacing w:after="0" w:line="240" w:lineRule="auto"/>
              <w:jc w:val="both"/>
              <w:rPr>
                <w:rFonts w:ascii="Times New Roman" w:hAnsi="Times New Roman" w:cs="Times New Roman"/>
                <w:b/>
                <w:sz w:val="24"/>
                <w:szCs w:val="24"/>
                <w:lang w:val="en-US"/>
              </w:rPr>
            </w:pPr>
            <w:r w:rsidRPr="00C52801">
              <w:rPr>
                <w:rFonts w:ascii="Times New Roman" w:hAnsi="Times New Roman" w:cs="Times New Roman"/>
                <w:sz w:val="24"/>
                <w:szCs w:val="24"/>
                <w:lang w:val="en-US"/>
              </w:rPr>
              <w:t xml:space="preserve">Possible localization of the </w:t>
            </w:r>
            <w:r w:rsidR="00BB06A2" w:rsidRPr="00C52801">
              <w:rPr>
                <w:rFonts w:ascii="Times New Roman" w:hAnsi="Times New Roman" w:cs="Times New Roman"/>
                <w:sz w:val="24"/>
                <w:szCs w:val="24"/>
                <w:lang w:val="en-US"/>
              </w:rPr>
              <w:t>SME Digital Platform (including SME Business Navigator portal) in Turkey</w:t>
            </w:r>
          </w:p>
        </w:tc>
        <w:tc>
          <w:tcPr>
            <w:tcW w:w="5528" w:type="dxa"/>
            <w:shd w:val="clear" w:color="auto" w:fill="auto"/>
          </w:tcPr>
          <w:p w14:paraId="093F38C5" w14:textId="6BDB8607" w:rsidR="00827DD3" w:rsidRPr="00C52801" w:rsidRDefault="00827DD3" w:rsidP="00794ACF">
            <w:pPr>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Exploring the possibilities of creating a platform similar to the </w:t>
            </w:r>
            <w:r w:rsidR="00BB06A2" w:rsidRPr="00C52801">
              <w:rPr>
                <w:rFonts w:ascii="Times New Roman" w:hAnsi="Times New Roman" w:cs="Times New Roman"/>
                <w:sz w:val="24"/>
                <w:szCs w:val="24"/>
                <w:lang w:val="en-US"/>
              </w:rPr>
              <w:t xml:space="preserve">SME Digital Platform (including SME Business Navigator portal) </w:t>
            </w:r>
            <w:r w:rsidRPr="00C52801">
              <w:rPr>
                <w:rFonts w:ascii="Times New Roman" w:hAnsi="Times New Roman" w:cs="Times New Roman"/>
                <w:sz w:val="24"/>
                <w:szCs w:val="24"/>
                <w:lang w:val="en-US"/>
              </w:rPr>
              <w:t>on the territory of the Republic of Turkey.</w:t>
            </w:r>
          </w:p>
          <w:p w14:paraId="5A46DBE4" w14:textId="77777777" w:rsidR="00827DD3" w:rsidRPr="00C52801" w:rsidRDefault="00827DD3" w:rsidP="00794ACF">
            <w:pPr>
              <w:spacing w:after="0" w:line="240" w:lineRule="auto"/>
              <w:rPr>
                <w:rFonts w:ascii="Times New Roman" w:hAnsi="Times New Roman" w:cs="Times New Roman"/>
                <w:b/>
                <w:sz w:val="24"/>
                <w:szCs w:val="24"/>
                <w:lang w:val="en-US"/>
              </w:rPr>
            </w:pPr>
          </w:p>
        </w:tc>
        <w:tc>
          <w:tcPr>
            <w:tcW w:w="1705" w:type="dxa"/>
            <w:vMerge w:val="restart"/>
            <w:shd w:val="clear" w:color="auto" w:fill="auto"/>
          </w:tcPr>
          <w:p w14:paraId="6B6EA426" w14:textId="3E33D92F" w:rsidR="00827DD3" w:rsidRPr="00C52801" w:rsidRDefault="00827DD3" w:rsidP="00A20E3E">
            <w:pPr>
              <w:spacing w:after="0" w:line="240" w:lineRule="auto"/>
              <w:jc w:val="center"/>
              <w:rPr>
                <w:rFonts w:ascii="Times New Roman" w:hAnsi="Times New Roman" w:cs="Times New Roman"/>
                <w:b/>
                <w:sz w:val="24"/>
                <w:szCs w:val="24"/>
                <w:lang w:val="en-US"/>
              </w:rPr>
            </w:pPr>
            <w:r w:rsidRPr="00C52801">
              <w:rPr>
                <w:rFonts w:ascii="Times New Roman" w:hAnsi="Times New Roman" w:cs="Times New Roman"/>
                <w:sz w:val="24"/>
                <w:szCs w:val="24"/>
                <w:lang w:val="en-US"/>
              </w:rPr>
              <w:t>202</w:t>
            </w:r>
            <w:r w:rsidR="00A20E3E">
              <w:rPr>
                <w:rFonts w:ascii="Times New Roman" w:hAnsi="Times New Roman" w:cs="Times New Roman"/>
                <w:sz w:val="24"/>
                <w:szCs w:val="24"/>
                <w:lang w:val="en-US"/>
              </w:rPr>
              <w:t>3</w:t>
            </w:r>
          </w:p>
        </w:tc>
        <w:tc>
          <w:tcPr>
            <w:tcW w:w="1844" w:type="dxa"/>
            <w:gridSpan w:val="2"/>
            <w:vMerge w:val="restart"/>
            <w:shd w:val="clear" w:color="auto" w:fill="auto"/>
          </w:tcPr>
          <w:p w14:paraId="3C8B170C" w14:textId="77777777" w:rsidR="00827DD3" w:rsidRPr="00C52801" w:rsidRDefault="00827DD3" w:rsidP="00794ACF">
            <w:pPr>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Ministry of Industry and Technology</w:t>
            </w:r>
          </w:p>
          <w:p w14:paraId="3EFFFD27" w14:textId="77777777" w:rsidR="00827DD3" w:rsidRPr="00C52801" w:rsidRDefault="00827DD3" w:rsidP="00794ACF">
            <w:pPr>
              <w:spacing w:after="0" w:line="240" w:lineRule="auto"/>
              <w:jc w:val="center"/>
              <w:rPr>
                <w:rFonts w:ascii="Times New Roman" w:hAnsi="Times New Roman" w:cs="Times New Roman"/>
                <w:sz w:val="24"/>
                <w:szCs w:val="24"/>
                <w:lang w:val="en-US"/>
              </w:rPr>
            </w:pPr>
          </w:p>
          <w:p w14:paraId="7D9F9A2E" w14:textId="77777777" w:rsidR="00827DD3" w:rsidRPr="00C52801" w:rsidRDefault="00827DD3" w:rsidP="00794ACF">
            <w:pPr>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lastRenderedPageBreak/>
              <w:t>Small and Medium Enterprises Development Organization of Turkey (KOSGEB)</w:t>
            </w:r>
          </w:p>
          <w:p w14:paraId="6EEACED2" w14:textId="77777777" w:rsidR="00827DD3" w:rsidRPr="00C52801" w:rsidRDefault="00827DD3" w:rsidP="00794ACF">
            <w:pPr>
              <w:spacing w:after="0" w:line="240" w:lineRule="auto"/>
              <w:jc w:val="center"/>
              <w:rPr>
                <w:rFonts w:ascii="Times New Roman" w:hAnsi="Times New Roman" w:cs="Times New Roman"/>
                <w:sz w:val="24"/>
                <w:szCs w:val="24"/>
                <w:lang w:val="en-US"/>
              </w:rPr>
            </w:pPr>
          </w:p>
          <w:p w14:paraId="0E9C3C58" w14:textId="410D2EB9" w:rsidR="00827DD3" w:rsidRPr="00C52801" w:rsidRDefault="00827DD3" w:rsidP="00794ACF">
            <w:pPr>
              <w:spacing w:after="0" w:line="240" w:lineRule="auto"/>
              <w:rPr>
                <w:rFonts w:ascii="Times New Roman" w:hAnsi="Times New Roman" w:cs="Times New Roman"/>
                <w:b/>
                <w:sz w:val="24"/>
                <w:szCs w:val="24"/>
                <w:lang w:val="en-US"/>
              </w:rPr>
            </w:pPr>
            <w:r w:rsidRPr="00C52801">
              <w:rPr>
                <w:rFonts w:ascii="Times New Roman" w:hAnsi="Times New Roman" w:cs="Times New Roman"/>
                <w:sz w:val="24"/>
                <w:szCs w:val="24"/>
                <w:lang w:val="en-US"/>
              </w:rPr>
              <w:t>The Union of Chambers and Commodity Exchanges of Turkey (TOBB)</w:t>
            </w:r>
          </w:p>
        </w:tc>
        <w:tc>
          <w:tcPr>
            <w:tcW w:w="2125" w:type="dxa"/>
            <w:vMerge w:val="restart"/>
            <w:shd w:val="clear" w:color="auto" w:fill="auto"/>
          </w:tcPr>
          <w:p w14:paraId="45F52733" w14:textId="77777777" w:rsidR="00827DD3" w:rsidRPr="00C52801" w:rsidRDefault="003E35A9" w:rsidP="003E35A9">
            <w:pPr>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lastRenderedPageBreak/>
              <w:t>RSMB Corporation</w:t>
            </w:r>
          </w:p>
          <w:p w14:paraId="7B79BF1B" w14:textId="77777777" w:rsidR="00BB06A2" w:rsidRPr="00C52801" w:rsidRDefault="00BB06A2" w:rsidP="003E35A9">
            <w:pPr>
              <w:spacing w:after="0" w:line="240" w:lineRule="auto"/>
              <w:jc w:val="center"/>
              <w:rPr>
                <w:rFonts w:ascii="Times New Roman" w:hAnsi="Times New Roman" w:cs="Times New Roman"/>
                <w:sz w:val="24"/>
                <w:szCs w:val="24"/>
                <w:lang w:val="en-US"/>
              </w:rPr>
            </w:pPr>
          </w:p>
          <w:p w14:paraId="1AC3BD3C" w14:textId="437A111A" w:rsidR="00BB06A2" w:rsidRPr="00C52801" w:rsidRDefault="00BB06A2" w:rsidP="003E35A9">
            <w:pPr>
              <w:spacing w:after="0" w:line="240" w:lineRule="auto"/>
              <w:jc w:val="center"/>
              <w:rPr>
                <w:rFonts w:ascii="Times New Roman" w:hAnsi="Times New Roman" w:cs="Times New Roman"/>
                <w:b/>
                <w:sz w:val="24"/>
                <w:szCs w:val="24"/>
                <w:lang w:val="en-US"/>
              </w:rPr>
            </w:pPr>
            <w:r w:rsidRPr="00C52801">
              <w:rPr>
                <w:rFonts w:ascii="Times New Roman" w:hAnsi="Times New Roman" w:cs="Times New Roman"/>
                <w:sz w:val="24"/>
                <w:szCs w:val="24"/>
                <w:lang w:val="en-US"/>
              </w:rPr>
              <w:t>Russian-Turkish Entrepreneurs Association (RTIB)</w:t>
            </w:r>
          </w:p>
        </w:tc>
      </w:tr>
      <w:tr w:rsidR="00827DD3" w:rsidRPr="004C3684" w14:paraId="3DFF0FA2" w14:textId="77777777" w:rsidTr="00467441">
        <w:trPr>
          <w:gridAfter w:val="2"/>
          <w:wAfter w:w="11056" w:type="dxa"/>
          <w:trHeight w:val="1785"/>
        </w:trPr>
        <w:tc>
          <w:tcPr>
            <w:tcW w:w="853" w:type="dxa"/>
            <w:vMerge/>
            <w:shd w:val="clear" w:color="auto" w:fill="auto"/>
          </w:tcPr>
          <w:p w14:paraId="24786C85" w14:textId="77777777" w:rsidR="00827DD3" w:rsidRPr="00C52801" w:rsidRDefault="00827DD3" w:rsidP="00794ACF">
            <w:pPr>
              <w:pStyle w:val="ListeParagraf"/>
              <w:spacing w:after="0" w:line="240" w:lineRule="auto"/>
              <w:ind w:left="0"/>
              <w:jc w:val="center"/>
              <w:rPr>
                <w:rFonts w:ascii="Times New Roman" w:hAnsi="Times New Roman" w:cs="Times New Roman"/>
                <w:sz w:val="24"/>
                <w:szCs w:val="24"/>
                <w:lang w:val="en-US"/>
              </w:rPr>
            </w:pPr>
          </w:p>
        </w:tc>
        <w:tc>
          <w:tcPr>
            <w:tcW w:w="3826" w:type="dxa"/>
            <w:vMerge/>
            <w:shd w:val="clear" w:color="auto" w:fill="auto"/>
          </w:tcPr>
          <w:p w14:paraId="3AE7F445" w14:textId="77777777" w:rsidR="00827DD3" w:rsidRPr="00C52801" w:rsidRDefault="00827DD3" w:rsidP="00794ACF">
            <w:pPr>
              <w:spacing w:after="0" w:line="240" w:lineRule="auto"/>
              <w:rPr>
                <w:rFonts w:ascii="Times New Roman" w:hAnsi="Times New Roman" w:cs="Times New Roman"/>
                <w:sz w:val="24"/>
                <w:szCs w:val="24"/>
                <w:lang w:val="en-US"/>
              </w:rPr>
            </w:pPr>
          </w:p>
        </w:tc>
        <w:tc>
          <w:tcPr>
            <w:tcW w:w="5528" w:type="dxa"/>
            <w:shd w:val="clear" w:color="auto" w:fill="auto"/>
          </w:tcPr>
          <w:p w14:paraId="3E980315" w14:textId="77777777" w:rsidR="00827DD3" w:rsidRPr="00C52801" w:rsidRDefault="00827DD3" w:rsidP="00827DD3">
            <w:pPr>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Identification of possible project participants (initiator organization, contractor, financial source, end operator, </w:t>
            </w:r>
            <w:proofErr w:type="spellStart"/>
            <w:r w:rsidRPr="00C52801">
              <w:rPr>
                <w:rFonts w:ascii="Times New Roman" w:hAnsi="Times New Roman" w:cs="Times New Roman"/>
                <w:sz w:val="24"/>
                <w:szCs w:val="24"/>
                <w:lang w:val="en-US"/>
              </w:rPr>
              <w:t>etc</w:t>
            </w:r>
            <w:proofErr w:type="spellEnd"/>
            <w:r w:rsidRPr="00C52801">
              <w:rPr>
                <w:rFonts w:ascii="Times New Roman" w:hAnsi="Times New Roman" w:cs="Times New Roman"/>
                <w:sz w:val="24"/>
                <w:szCs w:val="24"/>
                <w:lang w:val="en-US"/>
              </w:rPr>
              <w:t>).</w:t>
            </w:r>
          </w:p>
          <w:p w14:paraId="6F92DF9E" w14:textId="77777777" w:rsidR="00827DD3" w:rsidRPr="00C52801" w:rsidRDefault="00827DD3" w:rsidP="00794ACF">
            <w:pPr>
              <w:spacing w:after="0" w:line="240" w:lineRule="auto"/>
              <w:rPr>
                <w:rFonts w:ascii="Times New Roman" w:hAnsi="Times New Roman" w:cs="Times New Roman"/>
                <w:sz w:val="24"/>
                <w:szCs w:val="24"/>
                <w:lang w:val="en-US"/>
              </w:rPr>
            </w:pPr>
          </w:p>
        </w:tc>
        <w:tc>
          <w:tcPr>
            <w:tcW w:w="1705" w:type="dxa"/>
            <w:vMerge/>
            <w:shd w:val="clear" w:color="auto" w:fill="auto"/>
          </w:tcPr>
          <w:p w14:paraId="7099A775" w14:textId="77777777" w:rsidR="00827DD3" w:rsidRPr="00C52801" w:rsidRDefault="00827DD3" w:rsidP="00794ACF">
            <w:pPr>
              <w:spacing w:after="0" w:line="240" w:lineRule="auto"/>
              <w:rPr>
                <w:rFonts w:ascii="Times New Roman" w:hAnsi="Times New Roman" w:cs="Times New Roman"/>
                <w:sz w:val="24"/>
                <w:szCs w:val="24"/>
                <w:lang w:val="en-US"/>
              </w:rPr>
            </w:pPr>
          </w:p>
        </w:tc>
        <w:tc>
          <w:tcPr>
            <w:tcW w:w="1844" w:type="dxa"/>
            <w:gridSpan w:val="2"/>
            <w:vMerge/>
            <w:shd w:val="clear" w:color="auto" w:fill="auto"/>
          </w:tcPr>
          <w:p w14:paraId="51BA2578" w14:textId="77777777" w:rsidR="00827DD3" w:rsidRPr="00C52801" w:rsidRDefault="00827DD3" w:rsidP="00794ACF">
            <w:pPr>
              <w:spacing w:after="0" w:line="240" w:lineRule="auto"/>
              <w:jc w:val="center"/>
              <w:rPr>
                <w:rFonts w:ascii="Times New Roman" w:hAnsi="Times New Roman" w:cs="Times New Roman"/>
                <w:sz w:val="24"/>
                <w:szCs w:val="24"/>
                <w:lang w:val="en-US"/>
              </w:rPr>
            </w:pPr>
          </w:p>
        </w:tc>
        <w:tc>
          <w:tcPr>
            <w:tcW w:w="2125" w:type="dxa"/>
            <w:vMerge/>
            <w:shd w:val="clear" w:color="auto" w:fill="auto"/>
          </w:tcPr>
          <w:p w14:paraId="6D3C5112" w14:textId="77777777" w:rsidR="00827DD3" w:rsidRPr="00C52801" w:rsidRDefault="00827DD3" w:rsidP="00794ACF">
            <w:pPr>
              <w:spacing w:after="0" w:line="240" w:lineRule="auto"/>
              <w:rPr>
                <w:rFonts w:ascii="Times New Roman" w:hAnsi="Times New Roman" w:cs="Times New Roman"/>
                <w:sz w:val="24"/>
                <w:szCs w:val="24"/>
                <w:lang w:val="en-US"/>
              </w:rPr>
            </w:pPr>
          </w:p>
        </w:tc>
      </w:tr>
      <w:tr w:rsidR="00BB06A2" w:rsidRPr="00C52801" w14:paraId="039F7041" w14:textId="77777777" w:rsidTr="00467441">
        <w:trPr>
          <w:gridAfter w:val="2"/>
          <w:wAfter w:w="11056" w:type="dxa"/>
          <w:trHeight w:val="2483"/>
        </w:trPr>
        <w:tc>
          <w:tcPr>
            <w:tcW w:w="853" w:type="dxa"/>
            <w:vMerge w:val="restart"/>
            <w:shd w:val="clear" w:color="auto" w:fill="auto"/>
          </w:tcPr>
          <w:p w14:paraId="3DE7C39E" w14:textId="04CDE284" w:rsidR="00BB06A2" w:rsidRPr="00C52801" w:rsidRDefault="00BB06A2" w:rsidP="00794ACF">
            <w:pPr>
              <w:pStyle w:val="ListeParagraf"/>
              <w:spacing w:after="0" w:line="240" w:lineRule="auto"/>
              <w:ind w:left="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3.3.</w:t>
            </w:r>
          </w:p>
        </w:tc>
        <w:tc>
          <w:tcPr>
            <w:tcW w:w="3826" w:type="dxa"/>
            <w:vMerge w:val="restart"/>
            <w:shd w:val="clear" w:color="auto" w:fill="auto"/>
          </w:tcPr>
          <w:p w14:paraId="1D9FB209" w14:textId="74DBB691" w:rsidR="00BB06A2" w:rsidRPr="00C52801" w:rsidRDefault="00BB06A2" w:rsidP="00794ACF">
            <w:pPr>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Promoting the localization and establishment of value chains</w:t>
            </w:r>
            <w:r w:rsidR="004C3684">
              <w:rPr>
                <w:rFonts w:ascii="Times New Roman" w:hAnsi="Times New Roman" w:cs="Times New Roman"/>
                <w:sz w:val="24"/>
                <w:szCs w:val="24"/>
                <w:lang w:val="en-US"/>
              </w:rPr>
              <w:t xml:space="preserve"> with the participation of SMEs</w:t>
            </w:r>
          </w:p>
          <w:p w14:paraId="7F485039" w14:textId="77777777" w:rsidR="00BB06A2" w:rsidRPr="00C52801" w:rsidRDefault="00BB06A2" w:rsidP="00794ACF">
            <w:pPr>
              <w:spacing w:after="0" w:line="240" w:lineRule="auto"/>
              <w:rPr>
                <w:rFonts w:ascii="Times New Roman" w:hAnsi="Times New Roman" w:cs="Times New Roman"/>
                <w:b/>
                <w:sz w:val="24"/>
                <w:szCs w:val="24"/>
                <w:lang w:val="en-US"/>
              </w:rPr>
            </w:pPr>
          </w:p>
        </w:tc>
        <w:tc>
          <w:tcPr>
            <w:tcW w:w="5528" w:type="dxa"/>
            <w:shd w:val="clear" w:color="auto" w:fill="auto"/>
          </w:tcPr>
          <w:p w14:paraId="143A9405" w14:textId="423D97D2" w:rsidR="00BB06A2" w:rsidRPr="00C52801" w:rsidRDefault="00BB06A2" w:rsidP="0024715F">
            <w:pPr>
              <w:spacing w:after="0" w:line="240" w:lineRule="auto"/>
              <w:rPr>
                <w:rFonts w:ascii="Times New Roman" w:hAnsi="Times New Roman" w:cs="Times New Roman"/>
                <w:b/>
                <w:sz w:val="24"/>
                <w:szCs w:val="24"/>
                <w:lang w:val="en-US"/>
              </w:rPr>
            </w:pPr>
            <w:r w:rsidRPr="00C52801">
              <w:rPr>
                <w:rFonts w:ascii="Times New Roman" w:hAnsi="Times New Roman" w:cs="Times New Roman"/>
                <w:sz w:val="24"/>
                <w:szCs w:val="24"/>
                <w:lang w:val="en-US"/>
              </w:rPr>
              <w:t xml:space="preserve">Exchange of information about the Turkish and Russian companies localizing or planning to localize their production in </w:t>
            </w:r>
            <w:r w:rsidR="0024715F" w:rsidRPr="00C52801">
              <w:rPr>
                <w:rFonts w:ascii="Times New Roman" w:hAnsi="Times New Roman" w:cs="Times New Roman"/>
                <w:sz w:val="24"/>
                <w:szCs w:val="24"/>
                <w:lang w:val="en-US"/>
              </w:rPr>
              <w:t xml:space="preserve">Russia and </w:t>
            </w:r>
            <w:r w:rsidRPr="00C52801">
              <w:rPr>
                <w:rFonts w:ascii="Times New Roman" w:hAnsi="Times New Roman" w:cs="Times New Roman"/>
                <w:sz w:val="24"/>
                <w:szCs w:val="24"/>
                <w:lang w:val="en-US"/>
              </w:rPr>
              <w:t>Turkey and interested local SMEs, organization of B2B events with the participation of interested parties.</w:t>
            </w:r>
          </w:p>
        </w:tc>
        <w:tc>
          <w:tcPr>
            <w:tcW w:w="1705" w:type="dxa"/>
            <w:vMerge w:val="restart"/>
            <w:shd w:val="clear" w:color="auto" w:fill="auto"/>
          </w:tcPr>
          <w:p w14:paraId="1F98C512"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264D3A4B" w14:textId="52EE6B57" w:rsidR="00BB06A2" w:rsidRPr="00C52801" w:rsidRDefault="00BB06A2" w:rsidP="00794ACF">
            <w:pPr>
              <w:spacing w:after="0" w:line="240" w:lineRule="auto"/>
              <w:rPr>
                <w:rFonts w:ascii="Times New Roman" w:hAnsi="Times New Roman" w:cs="Times New Roman"/>
                <w:b/>
                <w:sz w:val="24"/>
                <w:szCs w:val="24"/>
                <w:lang w:val="en-US"/>
              </w:rPr>
            </w:pPr>
          </w:p>
        </w:tc>
        <w:tc>
          <w:tcPr>
            <w:tcW w:w="1844" w:type="dxa"/>
            <w:gridSpan w:val="2"/>
            <w:vMerge w:val="restart"/>
            <w:shd w:val="clear" w:color="auto" w:fill="auto"/>
          </w:tcPr>
          <w:p w14:paraId="51382EB1" w14:textId="77777777" w:rsidR="00BB06A2" w:rsidRPr="00C52801" w:rsidRDefault="00BB06A2" w:rsidP="00CB0E0B">
            <w:pPr>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Small and Medium Enterprises Development Organization of Turkey (KOSGEB)</w:t>
            </w:r>
          </w:p>
          <w:p w14:paraId="7364140A" w14:textId="77777777" w:rsidR="00BB06A2" w:rsidRPr="00C52801" w:rsidRDefault="00BB06A2" w:rsidP="00CB0E0B">
            <w:pPr>
              <w:spacing w:after="0" w:line="240" w:lineRule="auto"/>
              <w:jc w:val="center"/>
              <w:rPr>
                <w:rFonts w:ascii="Times New Roman" w:hAnsi="Times New Roman" w:cs="Times New Roman"/>
                <w:sz w:val="24"/>
                <w:szCs w:val="24"/>
                <w:lang w:val="en-US"/>
              </w:rPr>
            </w:pPr>
          </w:p>
          <w:p w14:paraId="6161B85F" w14:textId="77777777" w:rsidR="00BB06A2" w:rsidRPr="00C52801" w:rsidRDefault="00BB06A2" w:rsidP="00CB0E0B">
            <w:pPr>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The Union of Chambers and Commodity Exchanges of Turkey (TOBB)</w:t>
            </w:r>
          </w:p>
          <w:p w14:paraId="7CEAEE59" w14:textId="77777777" w:rsidR="00BB06A2" w:rsidRPr="00C52801" w:rsidRDefault="00BB06A2" w:rsidP="00CB0E0B">
            <w:pPr>
              <w:spacing w:after="0" w:line="240" w:lineRule="auto"/>
              <w:jc w:val="center"/>
              <w:rPr>
                <w:rFonts w:ascii="Times New Roman" w:hAnsi="Times New Roman" w:cs="Times New Roman"/>
                <w:sz w:val="24"/>
                <w:szCs w:val="24"/>
                <w:lang w:val="en-US"/>
              </w:rPr>
            </w:pPr>
          </w:p>
          <w:p w14:paraId="7BC204BE" w14:textId="5BC6C45E" w:rsidR="00BB06A2" w:rsidRPr="00C52801" w:rsidRDefault="00BB06A2" w:rsidP="00CB0E0B">
            <w:pPr>
              <w:spacing w:after="0" w:line="240" w:lineRule="auto"/>
              <w:jc w:val="center"/>
              <w:rPr>
                <w:rFonts w:ascii="Times New Roman" w:hAnsi="Times New Roman" w:cs="Times New Roman"/>
                <w:b/>
                <w:sz w:val="24"/>
                <w:szCs w:val="24"/>
                <w:lang w:val="en-US"/>
              </w:rPr>
            </w:pPr>
            <w:r w:rsidRPr="00C52801">
              <w:rPr>
                <w:rFonts w:ascii="Times New Roman" w:hAnsi="Times New Roman" w:cs="Times New Roman"/>
                <w:sz w:val="24"/>
                <w:szCs w:val="24"/>
                <w:lang w:val="en-US"/>
              </w:rPr>
              <w:t>Foreign Economic Relations Board (DEIK)</w:t>
            </w:r>
          </w:p>
        </w:tc>
        <w:tc>
          <w:tcPr>
            <w:tcW w:w="2125" w:type="dxa"/>
            <w:vMerge w:val="restart"/>
            <w:shd w:val="clear" w:color="auto" w:fill="auto"/>
          </w:tcPr>
          <w:p w14:paraId="2FAB5B7A" w14:textId="77777777" w:rsidR="00BB06A2" w:rsidRPr="00C52801" w:rsidRDefault="00BB06A2" w:rsidP="003E35A9">
            <w:pPr>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RSMB Corporation</w:t>
            </w:r>
          </w:p>
          <w:p w14:paraId="135B07E8" w14:textId="77777777" w:rsidR="00BB06A2" w:rsidRPr="00C52801" w:rsidRDefault="00BB06A2" w:rsidP="003E35A9">
            <w:pPr>
              <w:spacing w:after="0" w:line="240" w:lineRule="auto"/>
              <w:jc w:val="center"/>
              <w:rPr>
                <w:rFonts w:ascii="Times New Roman" w:hAnsi="Times New Roman" w:cs="Times New Roman"/>
                <w:sz w:val="24"/>
                <w:szCs w:val="24"/>
                <w:lang w:val="en-US"/>
              </w:rPr>
            </w:pPr>
          </w:p>
          <w:p w14:paraId="1CF2C350" w14:textId="77777777" w:rsidR="00BB06A2" w:rsidRPr="00C52801" w:rsidRDefault="00BB06A2" w:rsidP="00BB06A2">
            <w:pPr>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Russian-Turkish Entrepreneurs Association (RTIB)</w:t>
            </w:r>
          </w:p>
          <w:p w14:paraId="283B8CB6" w14:textId="77777777" w:rsidR="00BB06A2" w:rsidRPr="00C52801" w:rsidRDefault="00BB06A2" w:rsidP="00BB06A2">
            <w:pPr>
              <w:spacing w:after="0" w:line="240" w:lineRule="auto"/>
              <w:jc w:val="center"/>
              <w:rPr>
                <w:rFonts w:ascii="Times New Roman" w:hAnsi="Times New Roman" w:cs="Times New Roman"/>
                <w:sz w:val="24"/>
                <w:szCs w:val="24"/>
                <w:lang w:val="en-US"/>
              </w:rPr>
            </w:pPr>
          </w:p>
          <w:p w14:paraId="5D3CE163" w14:textId="0F91E1E2" w:rsidR="00BB06A2" w:rsidRPr="00C52801" w:rsidRDefault="00BB06A2" w:rsidP="00BB06A2">
            <w:pPr>
              <w:spacing w:after="0" w:line="240" w:lineRule="auto"/>
              <w:jc w:val="center"/>
              <w:rPr>
                <w:rFonts w:ascii="Times New Roman" w:hAnsi="Times New Roman" w:cs="Times New Roman"/>
                <w:b/>
                <w:sz w:val="24"/>
                <w:szCs w:val="24"/>
                <w:lang w:val="en-US"/>
              </w:rPr>
            </w:pPr>
            <w:r w:rsidRPr="00C52801">
              <w:rPr>
                <w:rFonts w:ascii="Times New Roman" w:hAnsi="Times New Roman" w:cs="Times New Roman"/>
                <w:sz w:val="24"/>
                <w:szCs w:val="24"/>
                <w:lang w:val="en-US"/>
              </w:rPr>
              <w:t>Russian-Turkish Business Council</w:t>
            </w:r>
          </w:p>
        </w:tc>
      </w:tr>
      <w:tr w:rsidR="00BB06A2" w:rsidRPr="004C3684" w14:paraId="016A41D7" w14:textId="77777777" w:rsidTr="00467441">
        <w:trPr>
          <w:gridAfter w:val="2"/>
          <w:wAfter w:w="11056" w:type="dxa"/>
          <w:trHeight w:val="2482"/>
        </w:trPr>
        <w:tc>
          <w:tcPr>
            <w:tcW w:w="853" w:type="dxa"/>
            <w:vMerge/>
            <w:shd w:val="clear" w:color="auto" w:fill="auto"/>
          </w:tcPr>
          <w:p w14:paraId="1AA327AE" w14:textId="77777777" w:rsidR="00BB06A2" w:rsidRPr="00C52801" w:rsidRDefault="00BB06A2" w:rsidP="00794ACF">
            <w:pPr>
              <w:pStyle w:val="ListeParagraf"/>
              <w:spacing w:after="0" w:line="240" w:lineRule="auto"/>
              <w:ind w:left="0"/>
              <w:jc w:val="center"/>
              <w:rPr>
                <w:rFonts w:ascii="Times New Roman" w:hAnsi="Times New Roman" w:cs="Times New Roman"/>
                <w:sz w:val="24"/>
                <w:szCs w:val="24"/>
                <w:lang w:val="en-US"/>
              </w:rPr>
            </w:pPr>
          </w:p>
        </w:tc>
        <w:tc>
          <w:tcPr>
            <w:tcW w:w="3826" w:type="dxa"/>
            <w:vMerge/>
            <w:shd w:val="clear" w:color="auto" w:fill="auto"/>
          </w:tcPr>
          <w:p w14:paraId="00360E9D" w14:textId="77777777" w:rsidR="00BB06A2" w:rsidRPr="00C52801" w:rsidRDefault="00BB06A2" w:rsidP="00794ACF">
            <w:pPr>
              <w:spacing w:after="0" w:line="240" w:lineRule="auto"/>
              <w:jc w:val="both"/>
              <w:rPr>
                <w:rFonts w:ascii="Times New Roman" w:hAnsi="Times New Roman" w:cs="Times New Roman"/>
                <w:sz w:val="24"/>
                <w:szCs w:val="24"/>
                <w:lang w:val="en-US"/>
              </w:rPr>
            </w:pPr>
          </w:p>
        </w:tc>
        <w:tc>
          <w:tcPr>
            <w:tcW w:w="5528" w:type="dxa"/>
            <w:shd w:val="clear" w:color="auto" w:fill="auto"/>
          </w:tcPr>
          <w:p w14:paraId="34DB4CB1" w14:textId="4FEE2622" w:rsidR="00BB06A2" w:rsidRPr="00C52801" w:rsidRDefault="00BB06A2" w:rsidP="00794ACF">
            <w:pPr>
              <w:spacing w:after="0" w:line="240" w:lineRule="auto"/>
              <w:rPr>
                <w:rFonts w:ascii="Times New Roman" w:hAnsi="Times New Roman" w:cs="Times New Roman"/>
                <w:sz w:val="24"/>
                <w:szCs w:val="24"/>
                <w:lang w:val="en-US"/>
              </w:rPr>
            </w:pPr>
            <w:r w:rsidRPr="00C52801">
              <w:rPr>
                <w:rFonts w:ascii="Times New Roman" w:hAnsi="Times New Roman" w:cs="Times New Roman"/>
                <w:sz w:val="24"/>
                <w:szCs w:val="24"/>
                <w:lang w:val="en-US"/>
              </w:rPr>
              <w:t>Assistance in the implementation of projects of SMEs in both countries, including joint ventures and investment projects in Russia and Turkey</w:t>
            </w:r>
          </w:p>
        </w:tc>
        <w:tc>
          <w:tcPr>
            <w:tcW w:w="1705" w:type="dxa"/>
            <w:vMerge/>
            <w:shd w:val="clear" w:color="auto" w:fill="auto"/>
          </w:tcPr>
          <w:p w14:paraId="5C19E9DB" w14:textId="77777777" w:rsidR="00BB06A2" w:rsidRPr="00C52801" w:rsidRDefault="00BB06A2" w:rsidP="00794ACF">
            <w:pPr>
              <w:spacing w:after="0" w:line="240" w:lineRule="auto"/>
              <w:rPr>
                <w:rFonts w:ascii="Times New Roman" w:hAnsi="Times New Roman" w:cs="Times New Roman"/>
                <w:sz w:val="24"/>
                <w:szCs w:val="24"/>
                <w:lang w:val="en-US"/>
              </w:rPr>
            </w:pPr>
          </w:p>
        </w:tc>
        <w:tc>
          <w:tcPr>
            <w:tcW w:w="1844" w:type="dxa"/>
            <w:gridSpan w:val="2"/>
            <w:vMerge/>
            <w:shd w:val="clear" w:color="auto" w:fill="auto"/>
          </w:tcPr>
          <w:p w14:paraId="692D70B1" w14:textId="77777777" w:rsidR="00BB06A2" w:rsidRPr="00C52801" w:rsidRDefault="00BB06A2" w:rsidP="00CB0E0B">
            <w:pPr>
              <w:spacing w:after="0" w:line="240" w:lineRule="auto"/>
              <w:jc w:val="center"/>
              <w:rPr>
                <w:rFonts w:ascii="Times New Roman" w:hAnsi="Times New Roman" w:cs="Times New Roman"/>
                <w:sz w:val="24"/>
                <w:szCs w:val="24"/>
                <w:lang w:val="en-US"/>
              </w:rPr>
            </w:pPr>
          </w:p>
        </w:tc>
        <w:tc>
          <w:tcPr>
            <w:tcW w:w="2125" w:type="dxa"/>
            <w:vMerge/>
            <w:shd w:val="clear" w:color="auto" w:fill="auto"/>
          </w:tcPr>
          <w:p w14:paraId="0F4912FE" w14:textId="77777777" w:rsidR="00BB06A2" w:rsidRPr="00C52801" w:rsidRDefault="00BB06A2" w:rsidP="003E35A9">
            <w:pPr>
              <w:spacing w:after="0" w:line="240" w:lineRule="auto"/>
              <w:jc w:val="center"/>
              <w:rPr>
                <w:rFonts w:ascii="Times New Roman" w:hAnsi="Times New Roman" w:cs="Times New Roman"/>
                <w:sz w:val="24"/>
                <w:szCs w:val="24"/>
                <w:lang w:val="en-US"/>
              </w:rPr>
            </w:pPr>
          </w:p>
        </w:tc>
      </w:tr>
      <w:tr w:rsidR="000273CF" w:rsidRPr="00C52801" w14:paraId="7CC25DFD" w14:textId="77777777" w:rsidTr="00467441">
        <w:trPr>
          <w:gridAfter w:val="2"/>
          <w:wAfter w:w="11056" w:type="dxa"/>
          <w:trHeight w:val="829"/>
        </w:trPr>
        <w:tc>
          <w:tcPr>
            <w:tcW w:w="853" w:type="dxa"/>
            <w:shd w:val="clear" w:color="auto" w:fill="auto"/>
          </w:tcPr>
          <w:p w14:paraId="5CA366C9" w14:textId="4B1B7B94" w:rsidR="000273CF" w:rsidRPr="00C52801" w:rsidRDefault="000273CF" w:rsidP="00794ACF">
            <w:pPr>
              <w:pStyle w:val="ListeParagraf"/>
              <w:spacing w:after="0" w:line="240" w:lineRule="auto"/>
              <w:ind w:left="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3.4.</w:t>
            </w:r>
          </w:p>
        </w:tc>
        <w:tc>
          <w:tcPr>
            <w:tcW w:w="3826" w:type="dxa"/>
            <w:shd w:val="clear" w:color="auto" w:fill="auto"/>
          </w:tcPr>
          <w:p w14:paraId="2B2057E9" w14:textId="6D0A5945" w:rsidR="000273CF" w:rsidRPr="00C52801" w:rsidRDefault="000273CF" w:rsidP="00794ACF">
            <w:pPr>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Participation of technology startups from Turkey </w:t>
            </w:r>
            <w:r w:rsidR="004C3684">
              <w:rPr>
                <w:rFonts w:ascii="Times New Roman" w:hAnsi="Times New Roman" w:cs="Times New Roman"/>
                <w:sz w:val="24"/>
                <w:szCs w:val="24"/>
                <w:lang w:val="en-US"/>
              </w:rPr>
              <w:t xml:space="preserve">in </w:t>
            </w:r>
            <w:proofErr w:type="spellStart"/>
            <w:r w:rsidR="004C3684">
              <w:rPr>
                <w:rFonts w:ascii="Times New Roman" w:hAnsi="Times New Roman" w:cs="Times New Roman"/>
                <w:sz w:val="24"/>
                <w:szCs w:val="24"/>
                <w:lang w:val="en-US"/>
              </w:rPr>
              <w:t>Skolkovo</w:t>
            </w:r>
            <w:proofErr w:type="spellEnd"/>
            <w:r w:rsidR="004C3684">
              <w:rPr>
                <w:rFonts w:ascii="Times New Roman" w:hAnsi="Times New Roman" w:cs="Times New Roman"/>
                <w:sz w:val="24"/>
                <w:szCs w:val="24"/>
                <w:lang w:val="en-US"/>
              </w:rPr>
              <w:t xml:space="preserve"> </w:t>
            </w:r>
            <w:proofErr w:type="spellStart"/>
            <w:r w:rsidR="004C3684">
              <w:rPr>
                <w:rFonts w:ascii="Times New Roman" w:hAnsi="Times New Roman" w:cs="Times New Roman"/>
                <w:sz w:val="24"/>
                <w:szCs w:val="24"/>
                <w:lang w:val="en-US"/>
              </w:rPr>
              <w:t>Softlanding</w:t>
            </w:r>
            <w:proofErr w:type="spellEnd"/>
            <w:r w:rsidR="004C3684">
              <w:rPr>
                <w:rFonts w:ascii="Times New Roman" w:hAnsi="Times New Roman" w:cs="Times New Roman"/>
                <w:sz w:val="24"/>
                <w:szCs w:val="24"/>
                <w:lang w:val="en-US"/>
              </w:rPr>
              <w:t xml:space="preserve"> Program</w:t>
            </w:r>
          </w:p>
          <w:p w14:paraId="03AB1686" w14:textId="1412AA6A" w:rsidR="000273CF" w:rsidRPr="00C52801" w:rsidRDefault="000273CF" w:rsidP="00794ACF">
            <w:pPr>
              <w:spacing w:after="0" w:line="240" w:lineRule="auto"/>
              <w:jc w:val="both"/>
              <w:rPr>
                <w:rFonts w:ascii="Times New Roman" w:hAnsi="Times New Roman" w:cs="Times New Roman"/>
                <w:sz w:val="24"/>
                <w:szCs w:val="24"/>
                <w:lang w:val="en-US"/>
              </w:rPr>
            </w:pPr>
          </w:p>
        </w:tc>
        <w:tc>
          <w:tcPr>
            <w:tcW w:w="5528" w:type="dxa"/>
            <w:shd w:val="clear" w:color="auto" w:fill="auto"/>
          </w:tcPr>
          <w:p w14:paraId="558BBC90" w14:textId="06D204C6" w:rsidR="000273CF" w:rsidRPr="00C52801" w:rsidRDefault="000273CF" w:rsidP="000273CF">
            <w:pPr>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lastRenderedPageBreak/>
              <w:t xml:space="preserve">Promotion of </w:t>
            </w:r>
            <w:proofErr w:type="spellStart"/>
            <w:r w:rsidRPr="00C52801">
              <w:rPr>
                <w:rFonts w:ascii="Times New Roman" w:hAnsi="Times New Roman" w:cs="Times New Roman"/>
                <w:sz w:val="24"/>
                <w:szCs w:val="24"/>
                <w:lang w:val="en-US"/>
              </w:rPr>
              <w:t>Skolkovo</w:t>
            </w:r>
            <w:proofErr w:type="spellEnd"/>
            <w:r w:rsidRPr="00C52801">
              <w:rPr>
                <w:rFonts w:ascii="Times New Roman" w:hAnsi="Times New Roman" w:cs="Times New Roman"/>
                <w:sz w:val="24"/>
                <w:szCs w:val="24"/>
                <w:lang w:val="en-US"/>
              </w:rPr>
              <w:t xml:space="preserve"> </w:t>
            </w:r>
            <w:proofErr w:type="spellStart"/>
            <w:r w:rsidRPr="00C52801">
              <w:rPr>
                <w:rFonts w:ascii="Times New Roman" w:hAnsi="Times New Roman" w:cs="Times New Roman"/>
                <w:sz w:val="24"/>
                <w:szCs w:val="24"/>
                <w:lang w:val="en-US"/>
              </w:rPr>
              <w:t>Softlanding</w:t>
            </w:r>
            <w:proofErr w:type="spellEnd"/>
            <w:r w:rsidRPr="00C52801">
              <w:rPr>
                <w:rFonts w:ascii="Times New Roman" w:hAnsi="Times New Roman" w:cs="Times New Roman"/>
                <w:sz w:val="24"/>
                <w:szCs w:val="24"/>
                <w:lang w:val="en-US"/>
              </w:rPr>
              <w:t xml:space="preserve"> Program for international startups which gives the opportunity to learn about services and advantages of the </w:t>
            </w:r>
            <w:proofErr w:type="spellStart"/>
            <w:r w:rsidRPr="00C52801">
              <w:rPr>
                <w:rFonts w:ascii="Times New Roman" w:hAnsi="Times New Roman" w:cs="Times New Roman"/>
                <w:sz w:val="24"/>
                <w:szCs w:val="24"/>
                <w:lang w:val="en-US"/>
              </w:rPr>
              <w:t>Skolkovo</w:t>
            </w:r>
            <w:proofErr w:type="spellEnd"/>
            <w:r w:rsidRPr="00C52801">
              <w:rPr>
                <w:rFonts w:ascii="Times New Roman" w:hAnsi="Times New Roman" w:cs="Times New Roman"/>
                <w:sz w:val="24"/>
                <w:szCs w:val="24"/>
                <w:lang w:val="en-US"/>
              </w:rPr>
              <w:t xml:space="preserve"> </w:t>
            </w:r>
            <w:r w:rsidRPr="00C52801">
              <w:rPr>
                <w:rFonts w:ascii="Times New Roman" w:hAnsi="Times New Roman" w:cs="Times New Roman"/>
                <w:sz w:val="24"/>
                <w:szCs w:val="24"/>
                <w:lang w:val="en-US"/>
              </w:rPr>
              <w:lastRenderedPageBreak/>
              <w:t>innovation center as a hub to the Russian market among Turkish technology startup community.</w:t>
            </w:r>
          </w:p>
        </w:tc>
        <w:tc>
          <w:tcPr>
            <w:tcW w:w="1705" w:type="dxa"/>
            <w:shd w:val="clear" w:color="auto" w:fill="auto"/>
          </w:tcPr>
          <w:p w14:paraId="232B42C0"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lastRenderedPageBreak/>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6CCDCEC1" w14:textId="304D5E66" w:rsidR="000273CF" w:rsidRPr="00C52801" w:rsidRDefault="000273CF" w:rsidP="000273CF">
            <w:pPr>
              <w:spacing w:after="0" w:line="240" w:lineRule="auto"/>
              <w:jc w:val="center"/>
              <w:rPr>
                <w:rFonts w:ascii="Times New Roman" w:hAnsi="Times New Roman" w:cs="Times New Roman"/>
                <w:sz w:val="24"/>
                <w:szCs w:val="24"/>
                <w:lang w:val="en-US"/>
              </w:rPr>
            </w:pPr>
          </w:p>
        </w:tc>
        <w:tc>
          <w:tcPr>
            <w:tcW w:w="1844" w:type="dxa"/>
            <w:gridSpan w:val="2"/>
            <w:shd w:val="clear" w:color="auto" w:fill="auto"/>
          </w:tcPr>
          <w:p w14:paraId="1498BA0F" w14:textId="77777777" w:rsidR="005A62DC" w:rsidRPr="00C52801" w:rsidRDefault="005A62DC" w:rsidP="005A62DC">
            <w:pPr>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Ministry of Industry and Technology</w:t>
            </w:r>
          </w:p>
          <w:p w14:paraId="2E81B847" w14:textId="07A4A0C3" w:rsidR="000273CF" w:rsidRPr="00C52801" w:rsidRDefault="000273CF" w:rsidP="00CB0E0B">
            <w:pPr>
              <w:spacing w:after="0" w:line="240" w:lineRule="auto"/>
              <w:jc w:val="center"/>
              <w:rPr>
                <w:rFonts w:ascii="Times New Roman" w:hAnsi="Times New Roman" w:cs="Times New Roman"/>
                <w:sz w:val="24"/>
                <w:szCs w:val="24"/>
                <w:lang w:val="en-US"/>
              </w:rPr>
            </w:pPr>
          </w:p>
        </w:tc>
        <w:tc>
          <w:tcPr>
            <w:tcW w:w="2125" w:type="dxa"/>
            <w:shd w:val="clear" w:color="auto" w:fill="auto"/>
          </w:tcPr>
          <w:p w14:paraId="41874081" w14:textId="00499998" w:rsidR="000273CF" w:rsidRPr="00C52801" w:rsidRDefault="000273CF" w:rsidP="003E35A9">
            <w:pPr>
              <w:spacing w:after="0" w:line="240" w:lineRule="auto"/>
              <w:jc w:val="center"/>
              <w:rPr>
                <w:rFonts w:ascii="Times New Roman" w:hAnsi="Times New Roman" w:cs="Times New Roman"/>
                <w:sz w:val="24"/>
                <w:szCs w:val="24"/>
                <w:lang w:val="en-US"/>
              </w:rPr>
            </w:pPr>
            <w:proofErr w:type="spellStart"/>
            <w:r w:rsidRPr="00C52801">
              <w:rPr>
                <w:rFonts w:ascii="Times New Roman" w:hAnsi="Times New Roman" w:cs="Times New Roman"/>
                <w:sz w:val="24"/>
                <w:szCs w:val="24"/>
                <w:lang w:val="en-US"/>
              </w:rPr>
              <w:lastRenderedPageBreak/>
              <w:t>Skolkovo</w:t>
            </w:r>
            <w:proofErr w:type="spellEnd"/>
            <w:r w:rsidRPr="00C52801">
              <w:rPr>
                <w:rFonts w:ascii="Times New Roman" w:hAnsi="Times New Roman" w:cs="Times New Roman"/>
                <w:sz w:val="24"/>
                <w:szCs w:val="24"/>
                <w:lang w:val="en-US"/>
              </w:rPr>
              <w:t xml:space="preserve"> Foundation</w:t>
            </w:r>
          </w:p>
        </w:tc>
      </w:tr>
      <w:tr w:rsidR="00FF4EDE" w:rsidRPr="004C3684" w14:paraId="7B3B210A" w14:textId="77777777" w:rsidTr="00467441">
        <w:trPr>
          <w:gridAfter w:val="2"/>
          <w:wAfter w:w="11056" w:type="dxa"/>
          <w:trHeight w:val="726"/>
        </w:trPr>
        <w:tc>
          <w:tcPr>
            <w:tcW w:w="853" w:type="dxa"/>
            <w:shd w:val="clear" w:color="auto" w:fill="auto"/>
          </w:tcPr>
          <w:p w14:paraId="4A24C334" w14:textId="3F5F61C8" w:rsidR="00FF4EDE" w:rsidRPr="00C52801" w:rsidRDefault="00827DD3" w:rsidP="00827DD3">
            <w:pPr>
              <w:spacing w:after="0" w:line="240" w:lineRule="auto"/>
              <w:rPr>
                <w:rFonts w:ascii="Times New Roman" w:hAnsi="Times New Roman" w:cs="Times New Roman"/>
                <w:b/>
                <w:sz w:val="24"/>
                <w:szCs w:val="24"/>
                <w:lang w:val="en-US"/>
              </w:rPr>
            </w:pPr>
            <w:r w:rsidRPr="00C52801">
              <w:rPr>
                <w:rFonts w:ascii="Times New Roman" w:hAnsi="Times New Roman" w:cs="Times New Roman"/>
                <w:b/>
                <w:sz w:val="24"/>
                <w:szCs w:val="24"/>
                <w:lang w:val="en-US"/>
              </w:rPr>
              <w:t>4.</w:t>
            </w:r>
          </w:p>
        </w:tc>
        <w:tc>
          <w:tcPr>
            <w:tcW w:w="15028" w:type="dxa"/>
            <w:gridSpan w:val="6"/>
            <w:shd w:val="clear" w:color="auto" w:fill="auto"/>
          </w:tcPr>
          <w:p w14:paraId="75F96240" w14:textId="0C3AA6FF" w:rsidR="00FF4EDE" w:rsidRPr="00C52801" w:rsidRDefault="002456DF" w:rsidP="00236311">
            <w:pPr>
              <w:pStyle w:val="ListeParagraf"/>
              <w:ind w:left="35"/>
              <w:rPr>
                <w:rFonts w:ascii="Times New Roman" w:hAnsi="Times New Roman" w:cs="Times New Roman"/>
                <w:b/>
                <w:sz w:val="24"/>
                <w:szCs w:val="24"/>
                <w:lang w:val="en-US"/>
              </w:rPr>
            </w:pPr>
            <w:r w:rsidRPr="00C52801">
              <w:rPr>
                <w:rFonts w:ascii="Times New Roman" w:hAnsi="Times New Roman" w:cs="Times New Roman"/>
                <w:b/>
                <w:sz w:val="24"/>
                <w:szCs w:val="24"/>
                <w:lang w:val="en-US"/>
              </w:rPr>
              <w:t>C</w:t>
            </w:r>
            <w:r w:rsidR="00FF4EDE" w:rsidRPr="00C52801">
              <w:rPr>
                <w:rFonts w:ascii="Times New Roman" w:hAnsi="Times New Roman" w:cs="Times New Roman"/>
                <w:b/>
                <w:sz w:val="24"/>
                <w:szCs w:val="24"/>
                <w:lang w:val="en-US"/>
              </w:rPr>
              <w:t>ooperation</w:t>
            </w:r>
            <w:r w:rsidR="00236311" w:rsidRPr="00C52801">
              <w:rPr>
                <w:rFonts w:ascii="Times New Roman" w:hAnsi="Times New Roman" w:cs="Times New Roman"/>
                <w:b/>
                <w:sz w:val="24"/>
                <w:szCs w:val="24"/>
                <w:lang w:val="en-US"/>
              </w:rPr>
              <w:t xml:space="preserve"> </w:t>
            </w:r>
            <w:r w:rsidR="00FF4EDE" w:rsidRPr="00C52801">
              <w:rPr>
                <w:rFonts w:ascii="Times New Roman" w:hAnsi="Times New Roman" w:cs="Times New Roman"/>
                <w:b/>
                <w:sz w:val="24"/>
                <w:szCs w:val="24"/>
                <w:lang w:val="en-US"/>
              </w:rPr>
              <w:t>between the regions of the Russian Federation and the provinces of the Republic of Turkey on a mutual basis</w:t>
            </w:r>
          </w:p>
        </w:tc>
      </w:tr>
      <w:tr w:rsidR="00D2688E" w:rsidRPr="004C3684" w14:paraId="2FBAB41E" w14:textId="77777777" w:rsidTr="00467441">
        <w:trPr>
          <w:gridAfter w:val="2"/>
          <w:wAfter w:w="11056" w:type="dxa"/>
          <w:trHeight w:val="1390"/>
        </w:trPr>
        <w:tc>
          <w:tcPr>
            <w:tcW w:w="853" w:type="dxa"/>
            <w:vMerge w:val="restart"/>
            <w:shd w:val="clear" w:color="auto" w:fill="auto"/>
          </w:tcPr>
          <w:p w14:paraId="363269E3" w14:textId="5A41C29F" w:rsidR="00D2688E" w:rsidRPr="00C52801" w:rsidRDefault="00827DD3" w:rsidP="00827DD3">
            <w:pPr>
              <w:spacing w:after="0" w:line="240" w:lineRule="auto"/>
              <w:rPr>
                <w:rFonts w:ascii="Times New Roman" w:hAnsi="Times New Roman" w:cs="Times New Roman"/>
                <w:sz w:val="24"/>
                <w:szCs w:val="24"/>
                <w:lang w:val="en-US"/>
              </w:rPr>
            </w:pPr>
            <w:r w:rsidRPr="00C52801">
              <w:rPr>
                <w:rFonts w:ascii="Times New Roman" w:hAnsi="Times New Roman" w:cs="Times New Roman"/>
                <w:sz w:val="24"/>
                <w:szCs w:val="24"/>
                <w:lang w:val="en-US"/>
              </w:rPr>
              <w:t>4.</w:t>
            </w:r>
            <w:r w:rsidR="00D2688E" w:rsidRPr="00C52801">
              <w:rPr>
                <w:rFonts w:ascii="Times New Roman" w:hAnsi="Times New Roman" w:cs="Times New Roman"/>
                <w:sz w:val="24"/>
                <w:szCs w:val="24"/>
                <w:lang w:val="en-US"/>
              </w:rPr>
              <w:t>1.</w:t>
            </w:r>
          </w:p>
        </w:tc>
        <w:tc>
          <w:tcPr>
            <w:tcW w:w="3826" w:type="dxa"/>
            <w:vMerge w:val="restart"/>
            <w:shd w:val="clear" w:color="auto" w:fill="auto"/>
          </w:tcPr>
          <w:p w14:paraId="4714F72A" w14:textId="752D67B0" w:rsidR="00D2688E" w:rsidRPr="00C52801" w:rsidRDefault="002456DF" w:rsidP="00140A9A">
            <w:pPr>
              <w:pStyle w:val="ListeParagraf"/>
              <w:spacing w:after="0" w:line="240" w:lineRule="auto"/>
              <w:ind w:left="35"/>
              <w:jc w:val="both"/>
              <w:rPr>
                <w:rFonts w:ascii="Times New Roman" w:hAnsi="Times New Roman" w:cs="Times New Roman"/>
                <w:b/>
                <w:sz w:val="24"/>
                <w:szCs w:val="24"/>
                <w:lang w:val="en-US"/>
              </w:rPr>
            </w:pPr>
            <w:r w:rsidRPr="00C52801">
              <w:rPr>
                <w:rFonts w:ascii="Times New Roman" w:eastAsia="Calibri" w:hAnsi="Times New Roman" w:cs="Times New Roman"/>
                <w:sz w:val="24"/>
                <w:szCs w:val="24"/>
                <w:lang w:val="en-US"/>
              </w:rPr>
              <w:t xml:space="preserve">Improving </w:t>
            </w:r>
            <w:r w:rsidR="00D2688E" w:rsidRPr="00C52801">
              <w:rPr>
                <w:rFonts w:ascii="Times New Roman" w:eastAsia="Calibri" w:hAnsi="Times New Roman" w:cs="Times New Roman"/>
                <w:sz w:val="24"/>
                <w:szCs w:val="24"/>
                <w:lang w:val="en-US"/>
              </w:rPr>
              <w:t xml:space="preserve">information exchange </w:t>
            </w:r>
            <w:r w:rsidR="00140A9A" w:rsidRPr="00C52801">
              <w:rPr>
                <w:rFonts w:ascii="Times New Roman" w:eastAsia="Calibri" w:hAnsi="Times New Roman" w:cs="Times New Roman"/>
                <w:sz w:val="24"/>
                <w:szCs w:val="24"/>
                <w:lang w:val="en-US"/>
              </w:rPr>
              <w:t xml:space="preserve">about </w:t>
            </w:r>
            <w:r w:rsidR="00D2688E" w:rsidRPr="00C52801">
              <w:rPr>
                <w:rFonts w:ascii="Times New Roman" w:eastAsia="Calibri" w:hAnsi="Times New Roman" w:cs="Times New Roman"/>
                <w:sz w:val="24"/>
                <w:szCs w:val="24"/>
                <w:lang w:val="en-US"/>
              </w:rPr>
              <w:t>promising areas of trade, economic and investment cooperation.</w:t>
            </w:r>
          </w:p>
        </w:tc>
        <w:tc>
          <w:tcPr>
            <w:tcW w:w="5528" w:type="dxa"/>
            <w:shd w:val="clear" w:color="auto" w:fill="auto"/>
          </w:tcPr>
          <w:p w14:paraId="5498261D" w14:textId="1E480A0B" w:rsidR="00D2688E" w:rsidRPr="00C52801" w:rsidRDefault="00D2688E" w:rsidP="00CA0CF4">
            <w:pPr>
              <w:spacing w:after="0" w:line="240" w:lineRule="auto"/>
              <w:jc w:val="both"/>
              <w:rPr>
                <w:rFonts w:ascii="Times New Roman" w:eastAsia="Calibri" w:hAnsi="Times New Roman" w:cs="Times New Roman"/>
                <w:sz w:val="24"/>
                <w:szCs w:val="24"/>
                <w:lang w:val="en-US"/>
              </w:rPr>
            </w:pPr>
            <w:r w:rsidRPr="00C52801">
              <w:rPr>
                <w:rFonts w:ascii="Times New Roman" w:eastAsia="Calibri" w:hAnsi="Times New Roman" w:cs="Times New Roman"/>
                <w:color w:val="000000" w:themeColor="text1"/>
                <w:sz w:val="24"/>
                <w:szCs w:val="24"/>
                <w:lang w:val="en-US"/>
              </w:rPr>
              <w:t>Encouraging</w:t>
            </w:r>
            <w:r w:rsidRPr="00C52801">
              <w:rPr>
                <w:rFonts w:ascii="Times New Roman" w:eastAsia="Calibri" w:hAnsi="Times New Roman" w:cs="Times New Roman"/>
                <w:color w:val="FF0000"/>
                <w:sz w:val="24"/>
                <w:szCs w:val="24"/>
                <w:lang w:val="en-US"/>
              </w:rPr>
              <w:t xml:space="preserve"> </w:t>
            </w:r>
            <w:r w:rsidRPr="00C52801">
              <w:rPr>
                <w:rFonts w:ascii="Times New Roman" w:eastAsia="Calibri" w:hAnsi="Times New Roman" w:cs="Times New Roman"/>
                <w:sz w:val="24"/>
                <w:szCs w:val="24"/>
                <w:lang w:val="en-US"/>
              </w:rPr>
              <w:t xml:space="preserve">entrepreneurs to participate in exhibitions, fairs and congress events in online or offline format, held in the provinces of the Republic of Turkey and the regions of the Russian Federation. </w:t>
            </w:r>
          </w:p>
          <w:p w14:paraId="4CB61AB7" w14:textId="4976B0BE" w:rsidR="00D2688E" w:rsidRPr="00C52801" w:rsidRDefault="00D2688E" w:rsidP="00CA0CF4">
            <w:pPr>
              <w:spacing w:after="0" w:line="240" w:lineRule="auto"/>
              <w:jc w:val="both"/>
              <w:rPr>
                <w:rFonts w:ascii="Times New Roman" w:eastAsia="Calibri" w:hAnsi="Times New Roman" w:cs="Times New Roman"/>
                <w:sz w:val="24"/>
                <w:szCs w:val="24"/>
                <w:lang w:val="en-US"/>
              </w:rPr>
            </w:pPr>
          </w:p>
          <w:p w14:paraId="592D6687" w14:textId="28B7550A" w:rsidR="00D2688E" w:rsidRPr="00C52801" w:rsidRDefault="00D2688E" w:rsidP="00D2688E">
            <w:pPr>
              <w:tabs>
                <w:tab w:val="left" w:pos="3405"/>
              </w:tabs>
              <w:spacing w:after="0" w:line="240" w:lineRule="auto"/>
              <w:jc w:val="both"/>
              <w:rPr>
                <w:rFonts w:ascii="Times New Roman" w:hAnsi="Times New Roman" w:cs="Times New Roman"/>
                <w:color w:val="000000" w:themeColor="text1"/>
                <w:sz w:val="24"/>
                <w:szCs w:val="24"/>
                <w:lang w:val="en-US"/>
              </w:rPr>
            </w:pPr>
            <w:r w:rsidRPr="00C52801">
              <w:rPr>
                <w:rFonts w:ascii="Times New Roman" w:hAnsi="Times New Roman" w:cs="Times New Roman"/>
                <w:color w:val="000000" w:themeColor="text1"/>
                <w:sz w:val="24"/>
                <w:szCs w:val="24"/>
                <w:lang w:val="en-US"/>
              </w:rPr>
              <w:tab/>
            </w:r>
          </w:p>
          <w:p w14:paraId="4BC8199A" w14:textId="077C6F03" w:rsidR="00D2688E" w:rsidRPr="00C52801" w:rsidRDefault="00D2688E" w:rsidP="00D2688E">
            <w:pPr>
              <w:spacing w:after="0" w:line="240" w:lineRule="auto"/>
              <w:jc w:val="both"/>
              <w:rPr>
                <w:rFonts w:ascii="Times New Roman" w:eastAsia="Calibri" w:hAnsi="Times New Roman" w:cs="Times New Roman"/>
                <w:strike/>
                <w:color w:val="FF0000"/>
                <w:sz w:val="24"/>
                <w:szCs w:val="24"/>
                <w:lang w:val="tr-TR"/>
              </w:rPr>
            </w:pPr>
          </w:p>
        </w:tc>
        <w:tc>
          <w:tcPr>
            <w:tcW w:w="1705" w:type="dxa"/>
            <w:vMerge w:val="restart"/>
            <w:shd w:val="clear" w:color="auto" w:fill="auto"/>
          </w:tcPr>
          <w:p w14:paraId="7D031AEB"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568AF572" w14:textId="38F3D36F" w:rsidR="00D2688E" w:rsidRPr="00C52801" w:rsidRDefault="00D2688E" w:rsidP="00CA0CF4">
            <w:pPr>
              <w:spacing w:after="0" w:line="240" w:lineRule="auto"/>
              <w:jc w:val="center"/>
              <w:rPr>
                <w:rFonts w:ascii="Times New Roman" w:hAnsi="Times New Roman" w:cs="Times New Roman"/>
                <w:sz w:val="24"/>
                <w:szCs w:val="24"/>
                <w:lang w:val="en-US"/>
              </w:rPr>
            </w:pPr>
          </w:p>
        </w:tc>
        <w:tc>
          <w:tcPr>
            <w:tcW w:w="1844" w:type="dxa"/>
            <w:gridSpan w:val="2"/>
            <w:vMerge w:val="restart"/>
            <w:shd w:val="clear" w:color="auto" w:fill="auto"/>
          </w:tcPr>
          <w:p w14:paraId="4E7CFD72" w14:textId="26D6CD21" w:rsidR="001D739B" w:rsidRDefault="001D739B" w:rsidP="00CA0CF4">
            <w:pPr>
              <w:pStyle w:val="ListeParagraf"/>
              <w:ind w:left="35"/>
              <w:jc w:val="center"/>
              <w:rPr>
                <w:rFonts w:ascii="Times New Roman" w:hAnsi="Times New Roman" w:cs="Times New Roman"/>
                <w:sz w:val="24"/>
                <w:szCs w:val="24"/>
                <w:lang w:val="en-US"/>
              </w:rPr>
            </w:pPr>
            <w:r>
              <w:rPr>
                <w:rFonts w:ascii="Times New Roman" w:hAnsi="Times New Roman" w:cs="Times New Roman"/>
                <w:sz w:val="24"/>
                <w:szCs w:val="24"/>
                <w:lang w:val="en-US"/>
              </w:rPr>
              <w:t>Ministry of Trade</w:t>
            </w:r>
          </w:p>
          <w:p w14:paraId="36AAA520" w14:textId="77777777" w:rsidR="001D739B" w:rsidRDefault="001D739B" w:rsidP="00CA0CF4">
            <w:pPr>
              <w:pStyle w:val="ListeParagraf"/>
              <w:ind w:left="35"/>
              <w:jc w:val="center"/>
              <w:rPr>
                <w:rFonts w:ascii="Times New Roman" w:hAnsi="Times New Roman" w:cs="Times New Roman"/>
                <w:sz w:val="24"/>
                <w:szCs w:val="24"/>
                <w:lang w:val="en-US"/>
              </w:rPr>
            </w:pPr>
          </w:p>
          <w:p w14:paraId="3B7EED15" w14:textId="2F1AEAB3" w:rsidR="00D2688E" w:rsidRPr="00C52801" w:rsidRDefault="00D2688E" w:rsidP="00CA0CF4">
            <w:pPr>
              <w:pStyle w:val="ListeParagraf"/>
              <w:ind w:left="35"/>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Turkish Exporters Union (TIM)</w:t>
            </w:r>
          </w:p>
          <w:p w14:paraId="5203B842" w14:textId="46A9713B" w:rsidR="00D2688E" w:rsidRPr="00C52801" w:rsidRDefault="00D2688E" w:rsidP="00CA0CF4">
            <w:pPr>
              <w:pStyle w:val="ListeParagraf"/>
              <w:ind w:left="35"/>
              <w:jc w:val="center"/>
              <w:rPr>
                <w:rFonts w:ascii="Times New Roman" w:hAnsi="Times New Roman" w:cs="Times New Roman"/>
                <w:sz w:val="24"/>
                <w:szCs w:val="24"/>
                <w:lang w:val="en-US"/>
              </w:rPr>
            </w:pPr>
          </w:p>
          <w:p w14:paraId="65C56566" w14:textId="2EBDBB5E" w:rsidR="00D2688E" w:rsidRPr="00C52801" w:rsidRDefault="00D2688E" w:rsidP="00CA0CF4">
            <w:pPr>
              <w:pStyle w:val="ListeParagraf"/>
              <w:ind w:left="35"/>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The Union of Chambers and Commodity Exchanges of Turkey (TOBB)</w:t>
            </w:r>
          </w:p>
          <w:p w14:paraId="36B91BDD" w14:textId="77777777" w:rsidR="00D2688E" w:rsidRPr="00C52801" w:rsidRDefault="00D2688E" w:rsidP="00CA0CF4">
            <w:pPr>
              <w:pStyle w:val="ListeParagraf"/>
              <w:ind w:left="35"/>
              <w:jc w:val="center"/>
              <w:rPr>
                <w:rFonts w:ascii="Times New Roman" w:hAnsi="Times New Roman" w:cs="Times New Roman"/>
                <w:sz w:val="24"/>
                <w:szCs w:val="24"/>
                <w:lang w:val="en-US"/>
              </w:rPr>
            </w:pPr>
          </w:p>
          <w:p w14:paraId="5F6C5B10" w14:textId="4B86A016" w:rsidR="00D2688E" w:rsidRPr="00C52801" w:rsidRDefault="00D2688E" w:rsidP="00CA0CF4">
            <w:pPr>
              <w:pStyle w:val="ListeParagraf"/>
              <w:ind w:left="35"/>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Foreign Economic Relations Board (DEIK)</w:t>
            </w:r>
          </w:p>
        </w:tc>
        <w:tc>
          <w:tcPr>
            <w:tcW w:w="2125" w:type="dxa"/>
            <w:vMerge w:val="restart"/>
            <w:shd w:val="clear" w:color="auto" w:fill="auto"/>
          </w:tcPr>
          <w:p w14:paraId="2FB8B83D" w14:textId="2C15FD36" w:rsidR="00D2688E" w:rsidRPr="00C52801" w:rsidRDefault="00D2688E" w:rsidP="00CA0CF4">
            <w:pPr>
              <w:pStyle w:val="ListeParagraf"/>
              <w:ind w:left="35"/>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Representative Office of the Russian Chamber of Commerce in Turkey</w:t>
            </w:r>
          </w:p>
          <w:p w14:paraId="629FC420" w14:textId="77777777" w:rsidR="00D2688E" w:rsidRPr="00C52801" w:rsidRDefault="00D2688E" w:rsidP="00CA0CF4">
            <w:pPr>
              <w:pStyle w:val="ListeParagraf"/>
              <w:ind w:left="35"/>
              <w:jc w:val="center"/>
              <w:rPr>
                <w:rFonts w:ascii="Times New Roman" w:hAnsi="Times New Roman" w:cs="Times New Roman"/>
                <w:sz w:val="24"/>
                <w:szCs w:val="24"/>
                <w:lang w:val="en-US"/>
              </w:rPr>
            </w:pPr>
          </w:p>
          <w:p w14:paraId="0DAC8D70" w14:textId="144EDB6F" w:rsidR="00D2688E" w:rsidRPr="00C52801" w:rsidRDefault="00D2688E" w:rsidP="00A10154">
            <w:pPr>
              <w:pStyle w:val="ListeParagraf"/>
              <w:spacing w:after="0" w:line="240" w:lineRule="auto"/>
              <w:ind w:left="35"/>
              <w:jc w:val="center"/>
              <w:rPr>
                <w:rFonts w:ascii="Times New Roman" w:hAnsi="Times New Roman" w:cs="Times New Roman"/>
                <w:b/>
                <w:sz w:val="24"/>
                <w:szCs w:val="24"/>
                <w:lang w:val="en-US"/>
              </w:rPr>
            </w:pPr>
            <w:r w:rsidRPr="00C52801">
              <w:rPr>
                <w:rFonts w:ascii="Times New Roman" w:hAnsi="Times New Roman" w:cs="Times New Roman"/>
                <w:sz w:val="24"/>
                <w:szCs w:val="24"/>
                <w:lang w:val="en-US"/>
              </w:rPr>
              <w:t xml:space="preserve">Chamber of Commerce and Industry </w:t>
            </w:r>
          </w:p>
        </w:tc>
      </w:tr>
      <w:tr w:rsidR="002456DF" w:rsidRPr="004C3684" w14:paraId="7E62145A" w14:textId="77777777" w:rsidTr="00467441">
        <w:trPr>
          <w:gridAfter w:val="2"/>
          <w:wAfter w:w="11056" w:type="dxa"/>
          <w:trHeight w:val="3056"/>
        </w:trPr>
        <w:tc>
          <w:tcPr>
            <w:tcW w:w="853" w:type="dxa"/>
            <w:vMerge/>
            <w:shd w:val="clear" w:color="auto" w:fill="auto"/>
          </w:tcPr>
          <w:p w14:paraId="3BFADF94" w14:textId="77777777" w:rsidR="002456DF" w:rsidRPr="00C52801" w:rsidRDefault="002456DF" w:rsidP="00CA0CF4">
            <w:pPr>
              <w:pStyle w:val="ListeParagraf"/>
              <w:spacing w:after="0" w:line="240" w:lineRule="auto"/>
              <w:ind w:left="314"/>
              <w:rPr>
                <w:rFonts w:ascii="Times New Roman" w:hAnsi="Times New Roman" w:cs="Times New Roman"/>
                <w:sz w:val="24"/>
                <w:szCs w:val="24"/>
                <w:lang w:val="en-US"/>
              </w:rPr>
            </w:pPr>
          </w:p>
        </w:tc>
        <w:tc>
          <w:tcPr>
            <w:tcW w:w="3826" w:type="dxa"/>
            <w:vMerge/>
            <w:shd w:val="clear" w:color="auto" w:fill="auto"/>
          </w:tcPr>
          <w:p w14:paraId="2260103A" w14:textId="77777777" w:rsidR="002456DF" w:rsidRPr="00C52801" w:rsidRDefault="002456DF" w:rsidP="00CA0CF4">
            <w:pPr>
              <w:pStyle w:val="ListeParagraf"/>
              <w:spacing w:after="0" w:line="240" w:lineRule="auto"/>
              <w:ind w:left="35"/>
              <w:jc w:val="both"/>
              <w:rPr>
                <w:rFonts w:ascii="Times New Roman" w:eastAsia="Calibri" w:hAnsi="Times New Roman" w:cs="Times New Roman"/>
                <w:sz w:val="24"/>
                <w:szCs w:val="24"/>
                <w:lang w:val="en-US"/>
              </w:rPr>
            </w:pPr>
          </w:p>
        </w:tc>
        <w:tc>
          <w:tcPr>
            <w:tcW w:w="5528" w:type="dxa"/>
            <w:shd w:val="clear" w:color="auto" w:fill="auto"/>
          </w:tcPr>
          <w:p w14:paraId="3EFA1619" w14:textId="25546C98" w:rsidR="002456DF" w:rsidRPr="00C52801" w:rsidRDefault="00140A9A" w:rsidP="00D2688E">
            <w:pPr>
              <w:spacing w:after="0" w:line="240" w:lineRule="auto"/>
              <w:jc w:val="both"/>
              <w:rPr>
                <w:rFonts w:ascii="Times New Roman" w:eastAsia="Calibri" w:hAnsi="Times New Roman" w:cs="Times New Roman"/>
                <w:sz w:val="24"/>
                <w:szCs w:val="24"/>
                <w:lang w:val="en-US"/>
              </w:rPr>
            </w:pPr>
            <w:r w:rsidRPr="00C52801">
              <w:rPr>
                <w:rFonts w:ascii="Times New Roman" w:hAnsi="Times New Roman" w:cs="Times New Roman"/>
                <w:color w:val="000000" w:themeColor="text1"/>
                <w:sz w:val="24"/>
                <w:szCs w:val="24"/>
                <w:lang w:val="en-US"/>
              </w:rPr>
              <w:t xml:space="preserve">Arranging </w:t>
            </w:r>
            <w:r w:rsidR="002456DF" w:rsidRPr="00C52801">
              <w:rPr>
                <w:rFonts w:ascii="Times New Roman" w:hAnsi="Times New Roman" w:cs="Times New Roman"/>
                <w:color w:val="000000" w:themeColor="text1"/>
                <w:sz w:val="24"/>
                <w:szCs w:val="24"/>
                <w:lang w:val="en-US"/>
              </w:rPr>
              <w:t xml:space="preserve">trade and procurement delegations </w:t>
            </w:r>
            <w:r w:rsidR="0024715F" w:rsidRPr="00C52801">
              <w:rPr>
                <w:rFonts w:ascii="Times New Roman" w:hAnsi="Times New Roman" w:cs="Times New Roman"/>
                <w:color w:val="000000" w:themeColor="text1"/>
                <w:sz w:val="24"/>
                <w:szCs w:val="24"/>
                <w:lang w:val="en-US"/>
              </w:rPr>
              <w:t xml:space="preserve">to </w:t>
            </w:r>
            <w:r w:rsidR="0024715F" w:rsidRPr="00C52801">
              <w:rPr>
                <w:rFonts w:ascii="Times New Roman" w:eastAsia="Calibri" w:hAnsi="Times New Roman" w:cs="Times New Roman"/>
                <w:sz w:val="24"/>
                <w:szCs w:val="24"/>
                <w:lang w:val="en-US"/>
              </w:rPr>
              <w:t xml:space="preserve">the provinces of the Republic of Turkey and the regions of the Russian Federation </w:t>
            </w:r>
            <w:r w:rsidR="002456DF" w:rsidRPr="00C52801">
              <w:rPr>
                <w:rFonts w:ascii="Times New Roman" w:hAnsi="Times New Roman" w:cs="Times New Roman"/>
                <w:color w:val="000000" w:themeColor="text1"/>
                <w:sz w:val="24"/>
                <w:szCs w:val="24"/>
                <w:lang w:val="en-US"/>
              </w:rPr>
              <w:t>on a mutual basis</w:t>
            </w:r>
          </w:p>
          <w:p w14:paraId="5A5B4448" w14:textId="77777777" w:rsidR="002456DF" w:rsidRPr="00C52801" w:rsidRDefault="002456DF" w:rsidP="002456DF">
            <w:pPr>
              <w:spacing w:after="0" w:line="240" w:lineRule="auto"/>
              <w:jc w:val="both"/>
              <w:rPr>
                <w:rFonts w:ascii="Times New Roman" w:eastAsia="Calibri" w:hAnsi="Times New Roman" w:cs="Times New Roman"/>
                <w:color w:val="000000" w:themeColor="text1"/>
                <w:sz w:val="24"/>
                <w:szCs w:val="24"/>
                <w:lang w:val="en-US"/>
              </w:rPr>
            </w:pPr>
          </w:p>
        </w:tc>
        <w:tc>
          <w:tcPr>
            <w:tcW w:w="1705" w:type="dxa"/>
            <w:vMerge/>
            <w:shd w:val="clear" w:color="auto" w:fill="auto"/>
          </w:tcPr>
          <w:p w14:paraId="7A57555F" w14:textId="77777777" w:rsidR="002456DF" w:rsidRPr="00C52801" w:rsidRDefault="002456DF" w:rsidP="00CA0CF4">
            <w:pPr>
              <w:spacing w:after="0" w:line="240" w:lineRule="auto"/>
              <w:jc w:val="center"/>
              <w:rPr>
                <w:rFonts w:ascii="Times New Roman" w:hAnsi="Times New Roman" w:cs="Times New Roman"/>
                <w:sz w:val="24"/>
                <w:szCs w:val="24"/>
                <w:lang w:val="en-US"/>
              </w:rPr>
            </w:pPr>
          </w:p>
        </w:tc>
        <w:tc>
          <w:tcPr>
            <w:tcW w:w="1844" w:type="dxa"/>
            <w:gridSpan w:val="2"/>
            <w:vMerge/>
            <w:shd w:val="clear" w:color="auto" w:fill="auto"/>
          </w:tcPr>
          <w:p w14:paraId="037307D7" w14:textId="77777777" w:rsidR="002456DF" w:rsidRPr="00C52801" w:rsidRDefault="002456DF" w:rsidP="00CA0CF4">
            <w:pPr>
              <w:pStyle w:val="ListeParagraf"/>
              <w:ind w:left="35"/>
              <w:jc w:val="center"/>
              <w:rPr>
                <w:rFonts w:ascii="Times New Roman" w:hAnsi="Times New Roman" w:cs="Times New Roman"/>
                <w:sz w:val="24"/>
                <w:szCs w:val="24"/>
                <w:lang w:val="en-US"/>
              </w:rPr>
            </w:pPr>
          </w:p>
        </w:tc>
        <w:tc>
          <w:tcPr>
            <w:tcW w:w="2125" w:type="dxa"/>
            <w:vMerge/>
            <w:shd w:val="clear" w:color="auto" w:fill="auto"/>
          </w:tcPr>
          <w:p w14:paraId="6F006CFD" w14:textId="77777777" w:rsidR="002456DF" w:rsidRPr="00C52801" w:rsidRDefault="002456DF" w:rsidP="00CA0CF4">
            <w:pPr>
              <w:pStyle w:val="ListeParagraf"/>
              <w:ind w:left="35"/>
              <w:jc w:val="center"/>
              <w:rPr>
                <w:rFonts w:ascii="Times New Roman" w:hAnsi="Times New Roman" w:cs="Times New Roman"/>
                <w:sz w:val="24"/>
                <w:szCs w:val="24"/>
                <w:lang w:val="en-US"/>
              </w:rPr>
            </w:pPr>
          </w:p>
        </w:tc>
      </w:tr>
      <w:tr w:rsidR="00677F6D" w:rsidRPr="004C3684" w14:paraId="164D8AEF" w14:textId="77777777" w:rsidTr="00467441">
        <w:trPr>
          <w:gridAfter w:val="2"/>
          <w:wAfter w:w="11056" w:type="dxa"/>
          <w:trHeight w:val="933"/>
        </w:trPr>
        <w:tc>
          <w:tcPr>
            <w:tcW w:w="853" w:type="dxa"/>
            <w:vMerge w:val="restart"/>
            <w:shd w:val="clear" w:color="auto" w:fill="auto"/>
          </w:tcPr>
          <w:p w14:paraId="289C9FBE" w14:textId="32494B27" w:rsidR="00677F6D" w:rsidRPr="00C52801" w:rsidRDefault="00677F6D" w:rsidP="00827DD3">
            <w:pPr>
              <w:spacing w:after="0" w:line="240" w:lineRule="auto"/>
              <w:rPr>
                <w:rFonts w:ascii="Times New Roman" w:hAnsi="Times New Roman" w:cs="Times New Roman"/>
                <w:sz w:val="24"/>
                <w:szCs w:val="24"/>
                <w:lang w:val="en-US"/>
              </w:rPr>
            </w:pPr>
            <w:r w:rsidRPr="00C52801">
              <w:rPr>
                <w:rFonts w:ascii="Times New Roman" w:hAnsi="Times New Roman" w:cs="Times New Roman"/>
                <w:sz w:val="24"/>
                <w:szCs w:val="24"/>
                <w:lang w:val="en-US"/>
              </w:rPr>
              <w:t>4.2.</w:t>
            </w:r>
          </w:p>
        </w:tc>
        <w:tc>
          <w:tcPr>
            <w:tcW w:w="3826" w:type="dxa"/>
            <w:vMerge w:val="restart"/>
            <w:shd w:val="clear" w:color="auto" w:fill="auto"/>
          </w:tcPr>
          <w:p w14:paraId="1BA90262" w14:textId="465E7596" w:rsidR="00677F6D" w:rsidRPr="00C52801" w:rsidRDefault="00677F6D" w:rsidP="00CA0CF4">
            <w:pPr>
              <w:pStyle w:val="ListeParagraf"/>
              <w:spacing w:after="0" w:line="240" w:lineRule="auto"/>
              <w:ind w:left="35"/>
              <w:jc w:val="both"/>
              <w:rPr>
                <w:rFonts w:ascii="Times New Roman" w:eastAsia="Calibri" w:hAnsi="Times New Roman" w:cs="Times New Roman"/>
                <w:sz w:val="24"/>
                <w:szCs w:val="24"/>
                <w:lang w:val="en-US"/>
              </w:rPr>
            </w:pPr>
            <w:r w:rsidRPr="00C52801">
              <w:rPr>
                <w:rFonts w:ascii="Times New Roman" w:eastAsia="Calibri" w:hAnsi="Times New Roman" w:cs="Times New Roman"/>
                <w:sz w:val="24"/>
                <w:szCs w:val="24"/>
                <w:lang w:val="en-US"/>
              </w:rPr>
              <w:t>Development of direct interaction between the regions of the Russian Federation and the provinces of the Republic of Turkey throug</w:t>
            </w:r>
            <w:r w:rsidR="004C3684">
              <w:rPr>
                <w:rFonts w:ascii="Times New Roman" w:eastAsia="Calibri" w:hAnsi="Times New Roman" w:cs="Times New Roman"/>
                <w:sz w:val="24"/>
                <w:szCs w:val="24"/>
                <w:lang w:val="en-US"/>
              </w:rPr>
              <w:t>h regional chambers of commerce</w:t>
            </w:r>
          </w:p>
        </w:tc>
        <w:tc>
          <w:tcPr>
            <w:tcW w:w="5528" w:type="dxa"/>
            <w:shd w:val="clear" w:color="auto" w:fill="auto"/>
          </w:tcPr>
          <w:p w14:paraId="6857F566" w14:textId="757D31E2" w:rsidR="00677F6D" w:rsidRPr="00C52801" w:rsidRDefault="00677F6D" w:rsidP="00CA0CF4">
            <w:pPr>
              <w:spacing w:after="0" w:line="240" w:lineRule="auto"/>
              <w:jc w:val="both"/>
              <w:rPr>
                <w:rFonts w:ascii="Times New Roman" w:eastAsia="Calibri" w:hAnsi="Times New Roman" w:cs="Times New Roman"/>
                <w:sz w:val="24"/>
                <w:szCs w:val="24"/>
                <w:lang w:val="en-US"/>
              </w:rPr>
            </w:pPr>
            <w:r w:rsidRPr="00C52801">
              <w:rPr>
                <w:rFonts w:ascii="Times New Roman" w:eastAsia="Calibri" w:hAnsi="Times New Roman" w:cs="Times New Roman"/>
                <w:sz w:val="24"/>
                <w:szCs w:val="24"/>
                <w:lang w:val="en-US"/>
              </w:rPr>
              <w:t>Establishing a modern electronic platform to bring mutually interested producers and consumers of various types of products together.</w:t>
            </w:r>
          </w:p>
          <w:p w14:paraId="041A54D3" w14:textId="7CB36572" w:rsidR="00677F6D" w:rsidRPr="00C52801" w:rsidRDefault="00677F6D" w:rsidP="00CA0CF4">
            <w:pPr>
              <w:spacing w:after="0" w:line="240" w:lineRule="auto"/>
              <w:jc w:val="both"/>
              <w:rPr>
                <w:rFonts w:ascii="Times New Roman" w:eastAsia="Calibri" w:hAnsi="Times New Roman" w:cs="Times New Roman"/>
                <w:sz w:val="24"/>
                <w:szCs w:val="24"/>
                <w:lang w:val="en-US"/>
              </w:rPr>
            </w:pPr>
          </w:p>
        </w:tc>
        <w:tc>
          <w:tcPr>
            <w:tcW w:w="1705" w:type="dxa"/>
            <w:vMerge w:val="restart"/>
            <w:shd w:val="clear" w:color="auto" w:fill="auto"/>
          </w:tcPr>
          <w:p w14:paraId="4B53FABD"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49A73B79" w14:textId="305A01AA" w:rsidR="00677F6D" w:rsidRPr="00C52801" w:rsidRDefault="00677F6D" w:rsidP="00677F6D">
            <w:pPr>
              <w:rPr>
                <w:rFonts w:ascii="Times New Roman" w:hAnsi="Times New Roman" w:cs="Times New Roman"/>
                <w:sz w:val="24"/>
                <w:szCs w:val="24"/>
                <w:lang w:val="en-US"/>
              </w:rPr>
            </w:pPr>
          </w:p>
          <w:p w14:paraId="07FEA357" w14:textId="77777777" w:rsidR="00677F6D" w:rsidRPr="00C52801" w:rsidRDefault="00677F6D" w:rsidP="00677F6D">
            <w:pPr>
              <w:jc w:val="center"/>
              <w:rPr>
                <w:rFonts w:ascii="Times New Roman" w:hAnsi="Times New Roman" w:cs="Times New Roman"/>
                <w:sz w:val="24"/>
                <w:szCs w:val="24"/>
                <w:lang w:val="en-US"/>
              </w:rPr>
            </w:pPr>
          </w:p>
        </w:tc>
        <w:tc>
          <w:tcPr>
            <w:tcW w:w="1844" w:type="dxa"/>
            <w:gridSpan w:val="2"/>
            <w:vMerge w:val="restart"/>
            <w:shd w:val="clear" w:color="auto" w:fill="auto"/>
          </w:tcPr>
          <w:p w14:paraId="6C2B687B" w14:textId="77777777" w:rsidR="00677F6D" w:rsidRPr="00C52801" w:rsidRDefault="00677F6D" w:rsidP="00CA0CF4">
            <w:pPr>
              <w:pStyle w:val="ListeParagraf"/>
              <w:ind w:left="35"/>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The Union of Chambers and Commodity Exchanges of Turkey (TOBB)</w:t>
            </w:r>
          </w:p>
          <w:p w14:paraId="5001DF6E" w14:textId="77777777" w:rsidR="00677F6D" w:rsidRDefault="00677F6D" w:rsidP="00CA0CF4">
            <w:pPr>
              <w:pStyle w:val="ListeParagraf"/>
              <w:ind w:left="35"/>
              <w:jc w:val="center"/>
              <w:rPr>
                <w:rFonts w:ascii="Times New Roman" w:hAnsi="Times New Roman" w:cs="Times New Roman"/>
                <w:sz w:val="24"/>
                <w:szCs w:val="24"/>
                <w:lang w:val="en-US"/>
              </w:rPr>
            </w:pPr>
          </w:p>
          <w:p w14:paraId="0644A966" w14:textId="3F851FEA" w:rsidR="001D739B" w:rsidRPr="00C52801" w:rsidRDefault="001D739B" w:rsidP="00CA0CF4">
            <w:pPr>
              <w:pStyle w:val="ListeParagraf"/>
              <w:ind w:left="35"/>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Foreign Economic </w:t>
            </w:r>
            <w:r w:rsidRPr="00C52801">
              <w:rPr>
                <w:rFonts w:ascii="Times New Roman" w:hAnsi="Times New Roman" w:cs="Times New Roman"/>
                <w:sz w:val="24"/>
                <w:szCs w:val="24"/>
                <w:lang w:val="en-US"/>
              </w:rPr>
              <w:lastRenderedPageBreak/>
              <w:t>Relations Board (DEIK)</w:t>
            </w:r>
          </w:p>
        </w:tc>
        <w:tc>
          <w:tcPr>
            <w:tcW w:w="2125" w:type="dxa"/>
            <w:vMerge w:val="restart"/>
            <w:shd w:val="clear" w:color="auto" w:fill="auto"/>
          </w:tcPr>
          <w:p w14:paraId="63F0572F" w14:textId="76830D6A" w:rsidR="00677F6D" w:rsidRPr="00C52801" w:rsidRDefault="00677F6D" w:rsidP="00A10154">
            <w:pPr>
              <w:pStyle w:val="ListeParagraf"/>
              <w:ind w:left="35"/>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lastRenderedPageBreak/>
              <w:t>Ch</w:t>
            </w:r>
            <w:r w:rsidR="00A10154" w:rsidRPr="00C52801">
              <w:rPr>
                <w:rFonts w:ascii="Times New Roman" w:hAnsi="Times New Roman" w:cs="Times New Roman"/>
                <w:sz w:val="24"/>
                <w:szCs w:val="24"/>
                <w:lang w:val="en-US"/>
              </w:rPr>
              <w:t xml:space="preserve">amber of Commerce and Industry </w:t>
            </w:r>
          </w:p>
        </w:tc>
      </w:tr>
      <w:tr w:rsidR="006C383E" w:rsidRPr="004C3684" w14:paraId="7A3B50E4" w14:textId="77777777" w:rsidTr="00467441">
        <w:trPr>
          <w:gridAfter w:val="2"/>
          <w:wAfter w:w="11056" w:type="dxa"/>
          <w:trHeight w:val="1217"/>
        </w:trPr>
        <w:tc>
          <w:tcPr>
            <w:tcW w:w="853" w:type="dxa"/>
            <w:vMerge/>
            <w:shd w:val="clear" w:color="auto" w:fill="auto"/>
          </w:tcPr>
          <w:p w14:paraId="653FD419" w14:textId="77777777" w:rsidR="006C383E" w:rsidRPr="00C52801" w:rsidRDefault="006C383E" w:rsidP="00827DD3">
            <w:pPr>
              <w:spacing w:after="0" w:line="240" w:lineRule="auto"/>
              <w:rPr>
                <w:rFonts w:ascii="Times New Roman" w:hAnsi="Times New Roman" w:cs="Times New Roman"/>
                <w:sz w:val="24"/>
                <w:szCs w:val="24"/>
                <w:lang w:val="en-US"/>
              </w:rPr>
            </w:pPr>
          </w:p>
        </w:tc>
        <w:tc>
          <w:tcPr>
            <w:tcW w:w="3826" w:type="dxa"/>
            <w:vMerge/>
            <w:shd w:val="clear" w:color="auto" w:fill="auto"/>
          </w:tcPr>
          <w:p w14:paraId="5CB8A89C" w14:textId="77777777" w:rsidR="006C383E" w:rsidRPr="00C52801" w:rsidRDefault="006C383E" w:rsidP="00CA0CF4">
            <w:pPr>
              <w:pStyle w:val="ListeParagraf"/>
              <w:spacing w:after="0" w:line="240" w:lineRule="auto"/>
              <w:ind w:left="35"/>
              <w:jc w:val="both"/>
              <w:rPr>
                <w:rFonts w:ascii="Times New Roman" w:eastAsia="Calibri" w:hAnsi="Times New Roman" w:cs="Times New Roman"/>
                <w:sz w:val="24"/>
                <w:szCs w:val="24"/>
                <w:lang w:val="en-US"/>
              </w:rPr>
            </w:pPr>
          </w:p>
        </w:tc>
        <w:tc>
          <w:tcPr>
            <w:tcW w:w="5528" w:type="dxa"/>
            <w:shd w:val="clear" w:color="auto" w:fill="auto"/>
          </w:tcPr>
          <w:p w14:paraId="3329473C" w14:textId="15190A78" w:rsidR="006C383E" w:rsidRPr="00C52801" w:rsidRDefault="006C383E" w:rsidP="00677F6D">
            <w:pPr>
              <w:spacing w:after="0" w:line="240" w:lineRule="auto"/>
              <w:jc w:val="both"/>
              <w:rPr>
                <w:rFonts w:ascii="Times New Roman" w:eastAsia="Calibri" w:hAnsi="Times New Roman" w:cs="Times New Roman"/>
                <w:sz w:val="24"/>
                <w:szCs w:val="24"/>
                <w:lang w:val="en-US"/>
              </w:rPr>
            </w:pPr>
            <w:r w:rsidRPr="00C52801">
              <w:rPr>
                <w:rFonts w:ascii="Times New Roman" w:eastAsia="Calibri" w:hAnsi="Times New Roman" w:cs="Times New Roman"/>
                <w:sz w:val="24"/>
                <w:szCs w:val="24"/>
                <w:lang w:val="en-US"/>
              </w:rPr>
              <w:t>Preparıng necessary databases for establishment of direct contacts between regional business communities through modern information and communication solutions.</w:t>
            </w:r>
          </w:p>
        </w:tc>
        <w:tc>
          <w:tcPr>
            <w:tcW w:w="1705" w:type="dxa"/>
            <w:vMerge/>
            <w:shd w:val="clear" w:color="auto" w:fill="auto"/>
          </w:tcPr>
          <w:p w14:paraId="519E851D" w14:textId="77777777" w:rsidR="006C383E" w:rsidRPr="00C52801" w:rsidRDefault="006C383E" w:rsidP="00CA0CF4">
            <w:pPr>
              <w:spacing w:after="0" w:line="240" w:lineRule="auto"/>
              <w:jc w:val="center"/>
              <w:rPr>
                <w:rFonts w:ascii="Times New Roman" w:hAnsi="Times New Roman" w:cs="Times New Roman"/>
                <w:sz w:val="24"/>
                <w:szCs w:val="24"/>
                <w:lang w:val="en-US"/>
              </w:rPr>
            </w:pPr>
          </w:p>
        </w:tc>
        <w:tc>
          <w:tcPr>
            <w:tcW w:w="1844" w:type="dxa"/>
            <w:gridSpan w:val="2"/>
            <w:vMerge/>
            <w:shd w:val="clear" w:color="auto" w:fill="auto"/>
          </w:tcPr>
          <w:p w14:paraId="49658BD7" w14:textId="77777777" w:rsidR="006C383E" w:rsidRPr="00C52801" w:rsidRDefault="006C383E" w:rsidP="00CA0CF4">
            <w:pPr>
              <w:pStyle w:val="ListeParagraf"/>
              <w:ind w:left="35"/>
              <w:jc w:val="center"/>
              <w:rPr>
                <w:rFonts w:ascii="Times New Roman" w:hAnsi="Times New Roman" w:cs="Times New Roman"/>
                <w:sz w:val="24"/>
                <w:szCs w:val="24"/>
                <w:lang w:val="en-US"/>
              </w:rPr>
            </w:pPr>
          </w:p>
        </w:tc>
        <w:tc>
          <w:tcPr>
            <w:tcW w:w="2125" w:type="dxa"/>
            <w:vMerge/>
            <w:shd w:val="clear" w:color="auto" w:fill="auto"/>
          </w:tcPr>
          <w:p w14:paraId="57B29CEF" w14:textId="77777777" w:rsidR="006C383E" w:rsidRPr="00C52801" w:rsidRDefault="006C383E" w:rsidP="00CA0CF4">
            <w:pPr>
              <w:pStyle w:val="ListeParagraf"/>
              <w:ind w:left="35"/>
              <w:jc w:val="center"/>
              <w:rPr>
                <w:rFonts w:ascii="Times New Roman" w:hAnsi="Times New Roman" w:cs="Times New Roman"/>
                <w:sz w:val="24"/>
                <w:szCs w:val="24"/>
                <w:lang w:val="en-US"/>
              </w:rPr>
            </w:pPr>
          </w:p>
        </w:tc>
      </w:tr>
      <w:tr w:rsidR="006C383E" w:rsidRPr="00C52801" w14:paraId="74EF8C67" w14:textId="77777777" w:rsidTr="00467441">
        <w:trPr>
          <w:gridAfter w:val="2"/>
          <w:wAfter w:w="11056" w:type="dxa"/>
          <w:trHeight w:val="555"/>
        </w:trPr>
        <w:tc>
          <w:tcPr>
            <w:tcW w:w="853" w:type="dxa"/>
            <w:vMerge w:val="restart"/>
            <w:shd w:val="clear" w:color="auto" w:fill="auto"/>
          </w:tcPr>
          <w:p w14:paraId="5B7B2A18" w14:textId="491B87B6" w:rsidR="006C383E" w:rsidRPr="00C52801" w:rsidRDefault="006C383E" w:rsidP="00827DD3">
            <w:pPr>
              <w:spacing w:after="0" w:line="240" w:lineRule="auto"/>
              <w:rPr>
                <w:rFonts w:ascii="Times New Roman" w:hAnsi="Times New Roman" w:cs="Times New Roman"/>
                <w:sz w:val="24"/>
                <w:szCs w:val="24"/>
                <w:lang w:val="en-US"/>
              </w:rPr>
            </w:pPr>
            <w:r w:rsidRPr="00C52801">
              <w:rPr>
                <w:rFonts w:ascii="Times New Roman" w:hAnsi="Times New Roman" w:cs="Times New Roman"/>
                <w:sz w:val="24"/>
                <w:szCs w:val="24"/>
                <w:lang w:val="en-US"/>
              </w:rPr>
              <w:t>4.3.</w:t>
            </w:r>
          </w:p>
        </w:tc>
        <w:tc>
          <w:tcPr>
            <w:tcW w:w="3826" w:type="dxa"/>
            <w:vMerge w:val="restart"/>
            <w:shd w:val="clear" w:color="auto" w:fill="auto"/>
          </w:tcPr>
          <w:p w14:paraId="1F0AC62B" w14:textId="2AD857E6" w:rsidR="006C383E" w:rsidRPr="00C52801" w:rsidRDefault="006C383E" w:rsidP="00CA0CF4">
            <w:pPr>
              <w:pStyle w:val="ListeParagraf"/>
              <w:spacing w:after="0" w:line="240" w:lineRule="auto"/>
              <w:ind w:left="35"/>
              <w:jc w:val="both"/>
              <w:rPr>
                <w:rFonts w:ascii="Times New Roman" w:eastAsia="Calibri" w:hAnsi="Times New Roman" w:cs="Times New Roman"/>
                <w:sz w:val="24"/>
                <w:szCs w:val="24"/>
                <w:lang w:val="en-US"/>
              </w:rPr>
            </w:pPr>
            <w:r w:rsidRPr="00C52801">
              <w:rPr>
                <w:rFonts w:ascii="Times New Roman" w:eastAsia="Calibri" w:hAnsi="Times New Roman" w:cs="Times New Roman"/>
                <w:sz w:val="24"/>
                <w:szCs w:val="24"/>
                <w:lang w:val="en-US"/>
              </w:rPr>
              <w:t>Using the website of the International Business Assistance Center (icba.su) to generate and systematize business i</w:t>
            </w:r>
            <w:r w:rsidR="004C3684">
              <w:rPr>
                <w:rFonts w:ascii="Times New Roman" w:eastAsia="Calibri" w:hAnsi="Times New Roman" w:cs="Times New Roman"/>
                <w:sz w:val="24"/>
                <w:szCs w:val="24"/>
                <w:lang w:val="en-US"/>
              </w:rPr>
              <w:t>nitiatives in Russia and Turkey</w:t>
            </w:r>
          </w:p>
        </w:tc>
        <w:tc>
          <w:tcPr>
            <w:tcW w:w="5528" w:type="dxa"/>
            <w:shd w:val="clear" w:color="auto" w:fill="auto"/>
          </w:tcPr>
          <w:p w14:paraId="7B61253A" w14:textId="040095F2" w:rsidR="006C383E" w:rsidRPr="00C52801" w:rsidRDefault="006C383E" w:rsidP="00677F6D">
            <w:pPr>
              <w:spacing w:after="0" w:line="240" w:lineRule="auto"/>
              <w:jc w:val="both"/>
              <w:rPr>
                <w:rFonts w:ascii="Times New Roman" w:eastAsia="Calibri" w:hAnsi="Times New Roman" w:cs="Times New Roman"/>
                <w:color w:val="000000" w:themeColor="text1"/>
                <w:sz w:val="24"/>
                <w:szCs w:val="24"/>
                <w:lang w:val="en-US"/>
              </w:rPr>
            </w:pPr>
            <w:r w:rsidRPr="00C52801">
              <w:rPr>
                <w:rFonts w:ascii="Times New Roman" w:eastAsia="Calibri" w:hAnsi="Times New Roman" w:cs="Times New Roman"/>
                <w:color w:val="000000" w:themeColor="text1"/>
                <w:sz w:val="24"/>
                <w:szCs w:val="24"/>
                <w:lang w:val="en-US"/>
              </w:rPr>
              <w:t>Simplifying the interaction of interested parties regarding the organization of business relations and further cooperation.</w:t>
            </w:r>
          </w:p>
        </w:tc>
        <w:tc>
          <w:tcPr>
            <w:tcW w:w="1705" w:type="dxa"/>
            <w:vMerge w:val="restart"/>
            <w:shd w:val="clear" w:color="auto" w:fill="auto"/>
          </w:tcPr>
          <w:p w14:paraId="514C2859"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58DE1875" w14:textId="37CD1284" w:rsidR="006C383E" w:rsidRPr="00C52801" w:rsidRDefault="006C383E" w:rsidP="00CA0CF4">
            <w:pPr>
              <w:spacing w:after="0" w:line="240" w:lineRule="auto"/>
              <w:jc w:val="center"/>
              <w:rPr>
                <w:rFonts w:ascii="Times New Roman" w:hAnsi="Times New Roman" w:cs="Times New Roman"/>
                <w:sz w:val="24"/>
                <w:szCs w:val="24"/>
                <w:lang w:val="en-US"/>
              </w:rPr>
            </w:pPr>
          </w:p>
        </w:tc>
        <w:tc>
          <w:tcPr>
            <w:tcW w:w="1844" w:type="dxa"/>
            <w:gridSpan w:val="2"/>
            <w:vMerge w:val="restart"/>
            <w:shd w:val="clear" w:color="auto" w:fill="auto"/>
          </w:tcPr>
          <w:p w14:paraId="2ED90A95" w14:textId="77777777" w:rsidR="006C383E" w:rsidRDefault="006C383E" w:rsidP="00CA0CF4">
            <w:pPr>
              <w:pStyle w:val="ListeParagraf"/>
              <w:ind w:left="35"/>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The Union of Chambers and Commodity Exchanges of Turkey (TOBB)</w:t>
            </w:r>
          </w:p>
          <w:p w14:paraId="5E6F8DD5" w14:textId="77777777" w:rsidR="001D739B" w:rsidRDefault="001D739B" w:rsidP="00CA0CF4">
            <w:pPr>
              <w:pStyle w:val="ListeParagraf"/>
              <w:ind w:left="35"/>
              <w:jc w:val="center"/>
              <w:rPr>
                <w:rFonts w:ascii="Times New Roman" w:hAnsi="Times New Roman" w:cs="Times New Roman"/>
                <w:sz w:val="24"/>
                <w:szCs w:val="24"/>
                <w:lang w:val="en-US"/>
              </w:rPr>
            </w:pPr>
          </w:p>
          <w:p w14:paraId="5B5D1A0B" w14:textId="6B95C187" w:rsidR="001D739B" w:rsidRPr="00C52801" w:rsidRDefault="001D739B" w:rsidP="00CA0CF4">
            <w:pPr>
              <w:pStyle w:val="ListeParagraf"/>
              <w:ind w:left="35"/>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Foreign Economic Relations Board (DEIK)</w:t>
            </w:r>
          </w:p>
        </w:tc>
        <w:tc>
          <w:tcPr>
            <w:tcW w:w="2125" w:type="dxa"/>
            <w:vMerge w:val="restart"/>
            <w:shd w:val="clear" w:color="auto" w:fill="auto"/>
          </w:tcPr>
          <w:p w14:paraId="1DBCF429" w14:textId="5DEDF3A7" w:rsidR="006C383E" w:rsidRPr="00C52801" w:rsidRDefault="006C383E" w:rsidP="00CA0CF4">
            <w:pPr>
              <w:pStyle w:val="ListeParagraf"/>
              <w:ind w:left="35"/>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Russian-Turkish Business Council</w:t>
            </w:r>
          </w:p>
        </w:tc>
      </w:tr>
      <w:tr w:rsidR="006C383E" w:rsidRPr="004C3684" w14:paraId="504CF9B7" w14:textId="77777777" w:rsidTr="00467441">
        <w:trPr>
          <w:gridAfter w:val="2"/>
          <w:wAfter w:w="11056" w:type="dxa"/>
          <w:trHeight w:val="555"/>
        </w:trPr>
        <w:tc>
          <w:tcPr>
            <w:tcW w:w="853" w:type="dxa"/>
            <w:vMerge/>
            <w:shd w:val="clear" w:color="auto" w:fill="auto"/>
          </w:tcPr>
          <w:p w14:paraId="4AD08817" w14:textId="77777777" w:rsidR="006C383E" w:rsidRPr="00C52801" w:rsidRDefault="006C383E" w:rsidP="00827DD3">
            <w:pPr>
              <w:spacing w:after="0" w:line="240" w:lineRule="auto"/>
              <w:rPr>
                <w:rFonts w:ascii="Times New Roman" w:hAnsi="Times New Roman" w:cs="Times New Roman"/>
                <w:sz w:val="24"/>
                <w:szCs w:val="24"/>
                <w:lang w:val="en-US"/>
              </w:rPr>
            </w:pPr>
          </w:p>
        </w:tc>
        <w:tc>
          <w:tcPr>
            <w:tcW w:w="3826" w:type="dxa"/>
            <w:vMerge/>
            <w:shd w:val="clear" w:color="auto" w:fill="auto"/>
          </w:tcPr>
          <w:p w14:paraId="3D01AD74" w14:textId="77777777" w:rsidR="006C383E" w:rsidRPr="00C52801" w:rsidRDefault="006C383E" w:rsidP="00CA0CF4">
            <w:pPr>
              <w:pStyle w:val="ListeParagraf"/>
              <w:spacing w:after="0" w:line="240" w:lineRule="auto"/>
              <w:ind w:left="35"/>
              <w:jc w:val="both"/>
              <w:rPr>
                <w:rFonts w:ascii="Times New Roman" w:eastAsia="Calibri" w:hAnsi="Times New Roman" w:cs="Times New Roman"/>
                <w:sz w:val="24"/>
                <w:szCs w:val="24"/>
                <w:lang w:val="en-US"/>
              </w:rPr>
            </w:pPr>
          </w:p>
        </w:tc>
        <w:tc>
          <w:tcPr>
            <w:tcW w:w="5528" w:type="dxa"/>
            <w:shd w:val="clear" w:color="auto" w:fill="auto"/>
          </w:tcPr>
          <w:p w14:paraId="0467FF7B" w14:textId="7A27DD0C" w:rsidR="006C383E" w:rsidRPr="00C52801" w:rsidRDefault="006C383E" w:rsidP="00677F6D">
            <w:pPr>
              <w:spacing w:after="0" w:line="240" w:lineRule="auto"/>
              <w:jc w:val="both"/>
              <w:rPr>
                <w:rFonts w:ascii="Times New Roman" w:eastAsia="Calibri" w:hAnsi="Times New Roman" w:cs="Times New Roman"/>
                <w:color w:val="000000" w:themeColor="text1"/>
                <w:sz w:val="24"/>
                <w:szCs w:val="24"/>
                <w:lang w:val="en-US"/>
              </w:rPr>
            </w:pPr>
            <w:r w:rsidRPr="00C52801">
              <w:rPr>
                <w:rFonts w:ascii="Times New Roman" w:eastAsia="Calibri" w:hAnsi="Times New Roman" w:cs="Times New Roman"/>
                <w:color w:val="000000" w:themeColor="text1"/>
                <w:sz w:val="24"/>
                <w:szCs w:val="24"/>
                <w:lang w:val="en-US"/>
              </w:rPr>
              <w:t>Promoting frequent use of the Russian-Turkish business Council's electronic platform (https://icba.su) as an important tool for business interaction of stakeholders.</w:t>
            </w:r>
          </w:p>
        </w:tc>
        <w:tc>
          <w:tcPr>
            <w:tcW w:w="1705" w:type="dxa"/>
            <w:vMerge/>
            <w:shd w:val="clear" w:color="auto" w:fill="auto"/>
          </w:tcPr>
          <w:p w14:paraId="24C0B7F9" w14:textId="77777777" w:rsidR="006C383E" w:rsidRPr="00C52801" w:rsidRDefault="006C383E" w:rsidP="00CA0CF4">
            <w:pPr>
              <w:spacing w:after="0" w:line="240" w:lineRule="auto"/>
              <w:jc w:val="center"/>
              <w:rPr>
                <w:rFonts w:ascii="Times New Roman" w:hAnsi="Times New Roman" w:cs="Times New Roman"/>
                <w:sz w:val="24"/>
                <w:szCs w:val="24"/>
                <w:lang w:val="en-US"/>
              </w:rPr>
            </w:pPr>
          </w:p>
        </w:tc>
        <w:tc>
          <w:tcPr>
            <w:tcW w:w="1844" w:type="dxa"/>
            <w:gridSpan w:val="2"/>
            <w:vMerge/>
            <w:shd w:val="clear" w:color="auto" w:fill="auto"/>
          </w:tcPr>
          <w:p w14:paraId="105E9E55" w14:textId="77777777" w:rsidR="006C383E" w:rsidRPr="00C52801" w:rsidRDefault="006C383E" w:rsidP="00CA0CF4">
            <w:pPr>
              <w:pStyle w:val="ListeParagraf"/>
              <w:ind w:left="35"/>
              <w:jc w:val="center"/>
              <w:rPr>
                <w:rFonts w:ascii="Times New Roman" w:hAnsi="Times New Roman" w:cs="Times New Roman"/>
                <w:sz w:val="24"/>
                <w:szCs w:val="24"/>
                <w:lang w:val="en-US"/>
              </w:rPr>
            </w:pPr>
          </w:p>
        </w:tc>
        <w:tc>
          <w:tcPr>
            <w:tcW w:w="2125" w:type="dxa"/>
            <w:vMerge/>
            <w:shd w:val="clear" w:color="auto" w:fill="auto"/>
          </w:tcPr>
          <w:p w14:paraId="18ECD250" w14:textId="77777777" w:rsidR="006C383E" w:rsidRPr="00C52801" w:rsidRDefault="006C383E" w:rsidP="00CA0CF4">
            <w:pPr>
              <w:pStyle w:val="ListeParagraf"/>
              <w:ind w:left="35"/>
              <w:jc w:val="center"/>
              <w:rPr>
                <w:rFonts w:ascii="Times New Roman" w:hAnsi="Times New Roman" w:cs="Times New Roman"/>
                <w:sz w:val="24"/>
                <w:szCs w:val="24"/>
                <w:lang w:val="en-US"/>
              </w:rPr>
            </w:pPr>
          </w:p>
        </w:tc>
      </w:tr>
      <w:tr w:rsidR="00CA0CF4" w:rsidRPr="00C52801" w14:paraId="082A0FD9" w14:textId="77777777" w:rsidTr="00467441">
        <w:trPr>
          <w:gridAfter w:val="2"/>
          <w:wAfter w:w="11056" w:type="dxa"/>
          <w:trHeight w:val="448"/>
        </w:trPr>
        <w:tc>
          <w:tcPr>
            <w:tcW w:w="15881" w:type="dxa"/>
            <w:gridSpan w:val="7"/>
            <w:shd w:val="clear" w:color="auto" w:fill="auto"/>
            <w:vAlign w:val="center"/>
          </w:tcPr>
          <w:p w14:paraId="11586BBE" w14:textId="77777777" w:rsidR="00CA0CF4" w:rsidRPr="00C52801" w:rsidRDefault="00CA0CF4" w:rsidP="00B45AD6">
            <w:pPr>
              <w:pStyle w:val="ListeParagraf"/>
              <w:numPr>
                <w:ilvl w:val="0"/>
                <w:numId w:val="1"/>
              </w:numPr>
              <w:spacing w:after="0" w:line="240" w:lineRule="auto"/>
              <w:jc w:val="center"/>
              <w:rPr>
                <w:rFonts w:ascii="Times New Roman" w:hAnsi="Times New Roman" w:cs="Times New Roman"/>
                <w:sz w:val="24"/>
                <w:szCs w:val="24"/>
                <w:lang w:val="en-US"/>
              </w:rPr>
            </w:pPr>
            <w:r w:rsidRPr="00C52801">
              <w:rPr>
                <w:rFonts w:ascii="Times New Roman" w:hAnsi="Times New Roman" w:cs="Times New Roman"/>
                <w:b/>
                <w:sz w:val="24"/>
                <w:szCs w:val="24"/>
                <w:lang w:val="en-US"/>
              </w:rPr>
              <w:t>Industry</w:t>
            </w:r>
          </w:p>
        </w:tc>
      </w:tr>
      <w:tr w:rsidR="00DC55A4" w:rsidRPr="00C52801" w14:paraId="4F4A0267" w14:textId="77777777" w:rsidTr="00467441">
        <w:trPr>
          <w:gridAfter w:val="2"/>
          <w:wAfter w:w="11056" w:type="dxa"/>
          <w:trHeight w:val="829"/>
        </w:trPr>
        <w:tc>
          <w:tcPr>
            <w:tcW w:w="853" w:type="dxa"/>
            <w:vMerge w:val="restart"/>
            <w:shd w:val="clear" w:color="auto" w:fill="auto"/>
          </w:tcPr>
          <w:p w14:paraId="6936EAA7" w14:textId="342B9481" w:rsidR="00DC55A4" w:rsidRPr="00C52801" w:rsidRDefault="00DC55A4" w:rsidP="00DC55A4">
            <w:pPr>
              <w:pStyle w:val="ListeParagraf"/>
              <w:spacing w:after="0" w:line="240" w:lineRule="auto"/>
              <w:ind w:left="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1.</w:t>
            </w:r>
          </w:p>
        </w:tc>
        <w:tc>
          <w:tcPr>
            <w:tcW w:w="3826" w:type="dxa"/>
            <w:vMerge w:val="restart"/>
            <w:shd w:val="clear" w:color="auto" w:fill="auto"/>
          </w:tcPr>
          <w:p w14:paraId="55ABD3C2" w14:textId="10232D44" w:rsidR="00DC55A4" w:rsidRPr="00C52801" w:rsidRDefault="00DC55A4" w:rsidP="00DC55A4">
            <w:pPr>
              <w:autoSpaceDE w:val="0"/>
              <w:autoSpaceDN w:val="0"/>
              <w:adjustRightInd w:val="0"/>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Developing coope</w:t>
            </w:r>
            <w:r w:rsidR="004C3684">
              <w:rPr>
                <w:rFonts w:ascii="Times New Roman" w:hAnsi="Times New Roman" w:cs="Times New Roman"/>
                <w:sz w:val="24"/>
                <w:szCs w:val="24"/>
                <w:lang w:val="en-US"/>
              </w:rPr>
              <w:t>ration in the aluminum industry</w:t>
            </w:r>
          </w:p>
        </w:tc>
        <w:tc>
          <w:tcPr>
            <w:tcW w:w="5528" w:type="dxa"/>
          </w:tcPr>
          <w:p w14:paraId="020CDF3A" w14:textId="62CADF92" w:rsidR="00DC55A4" w:rsidRPr="00C52801" w:rsidRDefault="00DC55A4" w:rsidP="00DC55A4">
            <w:pPr>
              <w:autoSpaceDE w:val="0"/>
              <w:autoSpaceDN w:val="0"/>
              <w:adjustRightInd w:val="0"/>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Providing assistance to Russian and Turkish companies that operate in Aluminum industry, including participation in sectoral congress and exhibition events</w:t>
            </w:r>
          </w:p>
        </w:tc>
        <w:tc>
          <w:tcPr>
            <w:tcW w:w="1705" w:type="dxa"/>
            <w:shd w:val="clear" w:color="auto" w:fill="auto"/>
          </w:tcPr>
          <w:p w14:paraId="6EEFEBD5"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166CBFB5" w14:textId="0B2A4042" w:rsidR="00DC55A4" w:rsidRPr="00C52801" w:rsidRDefault="00DC55A4" w:rsidP="00DC55A4">
            <w:pPr>
              <w:autoSpaceDE w:val="0"/>
              <w:autoSpaceDN w:val="0"/>
              <w:adjustRightInd w:val="0"/>
              <w:spacing w:after="0" w:line="240" w:lineRule="auto"/>
              <w:jc w:val="center"/>
              <w:rPr>
                <w:rFonts w:ascii="Times New Roman" w:hAnsi="Times New Roman" w:cs="Times New Roman"/>
                <w:sz w:val="24"/>
                <w:szCs w:val="24"/>
                <w:lang w:val="en-US"/>
              </w:rPr>
            </w:pPr>
          </w:p>
        </w:tc>
        <w:tc>
          <w:tcPr>
            <w:tcW w:w="1844" w:type="dxa"/>
            <w:gridSpan w:val="2"/>
            <w:shd w:val="clear" w:color="auto" w:fill="auto"/>
          </w:tcPr>
          <w:p w14:paraId="22B9CFFD" w14:textId="0889F757" w:rsidR="001D739B" w:rsidRDefault="001D739B" w:rsidP="00DC55A4">
            <w:pPr>
              <w:pStyle w:val="ListeParagraf"/>
              <w:ind w:left="35"/>
              <w:jc w:val="center"/>
              <w:rPr>
                <w:rFonts w:ascii="Times New Roman" w:hAnsi="Times New Roman" w:cs="Times New Roman"/>
                <w:sz w:val="24"/>
                <w:szCs w:val="24"/>
                <w:lang w:val="en-US"/>
              </w:rPr>
            </w:pPr>
            <w:r>
              <w:rPr>
                <w:rFonts w:ascii="Times New Roman" w:hAnsi="Times New Roman" w:cs="Times New Roman"/>
                <w:sz w:val="24"/>
                <w:szCs w:val="24"/>
                <w:lang w:val="en-US"/>
              </w:rPr>
              <w:t>Ministry of Trade</w:t>
            </w:r>
          </w:p>
          <w:p w14:paraId="3650FE9D" w14:textId="77777777" w:rsidR="001D739B" w:rsidRDefault="001D739B" w:rsidP="00DC55A4">
            <w:pPr>
              <w:pStyle w:val="ListeParagraf"/>
              <w:ind w:left="35"/>
              <w:jc w:val="center"/>
              <w:rPr>
                <w:rFonts w:ascii="Times New Roman" w:hAnsi="Times New Roman" w:cs="Times New Roman"/>
                <w:sz w:val="24"/>
                <w:szCs w:val="24"/>
                <w:lang w:val="en-US"/>
              </w:rPr>
            </w:pPr>
          </w:p>
          <w:p w14:paraId="111D6534" w14:textId="119C5AB8" w:rsidR="00DC55A4" w:rsidRPr="00C52801" w:rsidRDefault="00DC55A4" w:rsidP="00DC55A4">
            <w:pPr>
              <w:pStyle w:val="ListeParagraf"/>
              <w:ind w:left="35"/>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Turkish Exporters Union (TIM)</w:t>
            </w:r>
          </w:p>
          <w:p w14:paraId="134C8EFC" w14:textId="7E660394" w:rsidR="00DC55A4" w:rsidRPr="00C52801" w:rsidRDefault="00DC55A4" w:rsidP="00DC55A4">
            <w:pPr>
              <w:rPr>
                <w:rFonts w:ascii="Times New Roman" w:hAnsi="Times New Roman" w:cs="Times New Roman"/>
                <w:sz w:val="24"/>
                <w:szCs w:val="24"/>
                <w:lang w:val="en-US"/>
              </w:rPr>
            </w:pPr>
          </w:p>
          <w:p w14:paraId="522E50F4" w14:textId="4F27DBB8" w:rsidR="00DC55A4" w:rsidRPr="00C52801" w:rsidRDefault="00DC55A4" w:rsidP="00DC55A4">
            <w:pPr>
              <w:autoSpaceDE w:val="0"/>
              <w:autoSpaceDN w:val="0"/>
              <w:adjustRightInd w:val="0"/>
              <w:spacing w:after="0" w:line="240" w:lineRule="auto"/>
              <w:jc w:val="center"/>
              <w:rPr>
                <w:rFonts w:ascii="Times New Roman" w:hAnsi="Times New Roman" w:cs="Times New Roman"/>
                <w:sz w:val="24"/>
                <w:szCs w:val="24"/>
                <w:lang w:val="en-US"/>
              </w:rPr>
            </w:pPr>
          </w:p>
        </w:tc>
        <w:tc>
          <w:tcPr>
            <w:tcW w:w="2125" w:type="dxa"/>
            <w:shd w:val="clear" w:color="auto" w:fill="auto"/>
          </w:tcPr>
          <w:p w14:paraId="19A4D3FB" w14:textId="77777777" w:rsidR="00DC55A4" w:rsidRPr="00C52801" w:rsidRDefault="00DC55A4" w:rsidP="00DC55A4">
            <w:pPr>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Ministry of Industry and Trade</w:t>
            </w:r>
          </w:p>
          <w:p w14:paraId="0BD3E385" w14:textId="77777777" w:rsidR="00DC55A4" w:rsidRPr="00C52801" w:rsidRDefault="00DC55A4" w:rsidP="00DC55A4">
            <w:pPr>
              <w:autoSpaceDE w:val="0"/>
              <w:autoSpaceDN w:val="0"/>
              <w:adjustRightInd w:val="0"/>
              <w:spacing w:after="0" w:line="240" w:lineRule="auto"/>
              <w:rPr>
                <w:rFonts w:ascii="Times New Roman" w:hAnsi="Times New Roman" w:cs="Times New Roman"/>
                <w:sz w:val="24"/>
                <w:szCs w:val="24"/>
                <w:lang w:val="en-US"/>
              </w:rPr>
            </w:pPr>
          </w:p>
          <w:p w14:paraId="5C0BE481" w14:textId="0FD351BD" w:rsidR="00DC55A4" w:rsidRPr="00C52801" w:rsidRDefault="00DC55A4" w:rsidP="00DC55A4">
            <w:pPr>
              <w:autoSpaceDE w:val="0"/>
              <w:autoSpaceDN w:val="0"/>
              <w:adjustRightInd w:val="0"/>
              <w:spacing w:after="0" w:line="240" w:lineRule="auto"/>
              <w:jc w:val="center"/>
              <w:rPr>
                <w:rFonts w:ascii="Times New Roman" w:hAnsi="Times New Roman" w:cs="Times New Roman"/>
                <w:sz w:val="24"/>
                <w:szCs w:val="24"/>
                <w:lang w:val="en-US"/>
              </w:rPr>
            </w:pPr>
          </w:p>
        </w:tc>
      </w:tr>
      <w:tr w:rsidR="00DC55A4" w:rsidRPr="00C52801" w14:paraId="33003535" w14:textId="77777777" w:rsidTr="00467441">
        <w:trPr>
          <w:gridAfter w:val="2"/>
          <w:wAfter w:w="11056" w:type="dxa"/>
          <w:trHeight w:val="829"/>
        </w:trPr>
        <w:tc>
          <w:tcPr>
            <w:tcW w:w="853" w:type="dxa"/>
            <w:vMerge/>
            <w:shd w:val="clear" w:color="auto" w:fill="auto"/>
          </w:tcPr>
          <w:p w14:paraId="654B0594" w14:textId="77777777" w:rsidR="00DC55A4" w:rsidRPr="00C52801" w:rsidRDefault="00DC55A4" w:rsidP="00DC55A4">
            <w:pPr>
              <w:pStyle w:val="ListeParagraf"/>
              <w:spacing w:after="0" w:line="240" w:lineRule="auto"/>
              <w:ind w:left="0"/>
              <w:rPr>
                <w:rFonts w:ascii="Times New Roman" w:hAnsi="Times New Roman" w:cs="Times New Roman"/>
                <w:b/>
                <w:sz w:val="24"/>
                <w:szCs w:val="24"/>
                <w:lang w:val="en-US"/>
              </w:rPr>
            </w:pPr>
          </w:p>
        </w:tc>
        <w:tc>
          <w:tcPr>
            <w:tcW w:w="3826" w:type="dxa"/>
            <w:vMerge/>
            <w:shd w:val="clear" w:color="auto" w:fill="auto"/>
          </w:tcPr>
          <w:p w14:paraId="0A21E8A5" w14:textId="77777777" w:rsidR="00DC55A4" w:rsidRPr="00C52801" w:rsidRDefault="00DC55A4" w:rsidP="00DC55A4">
            <w:pPr>
              <w:spacing w:after="0" w:line="240" w:lineRule="auto"/>
              <w:jc w:val="both"/>
              <w:rPr>
                <w:rFonts w:ascii="Times New Roman" w:hAnsi="Times New Roman" w:cs="Times New Roman"/>
                <w:sz w:val="24"/>
                <w:szCs w:val="24"/>
                <w:lang w:val="en-US"/>
              </w:rPr>
            </w:pPr>
          </w:p>
        </w:tc>
        <w:tc>
          <w:tcPr>
            <w:tcW w:w="5528" w:type="dxa"/>
          </w:tcPr>
          <w:p w14:paraId="18D3922D" w14:textId="5B172716" w:rsidR="00DC55A4" w:rsidRPr="00C52801" w:rsidRDefault="00DC55A4" w:rsidP="00DC55A4">
            <w:pPr>
              <w:autoSpaceDE w:val="0"/>
              <w:autoSpaceDN w:val="0"/>
              <w:adjustRightInd w:val="0"/>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Assistance in increasing the supply of Russian aluminum to the Turkish market on equal competitive terms </w:t>
            </w:r>
          </w:p>
        </w:tc>
        <w:tc>
          <w:tcPr>
            <w:tcW w:w="1705" w:type="dxa"/>
          </w:tcPr>
          <w:p w14:paraId="6126F1C0"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079B9A06" w14:textId="19976C6B" w:rsidR="00DC55A4" w:rsidRPr="00C52801" w:rsidRDefault="00DC55A4" w:rsidP="00DC55A4">
            <w:pPr>
              <w:spacing w:after="0" w:line="240" w:lineRule="auto"/>
              <w:jc w:val="center"/>
              <w:rPr>
                <w:rFonts w:ascii="Times New Roman" w:hAnsi="Times New Roman" w:cs="Times New Roman"/>
                <w:sz w:val="24"/>
                <w:szCs w:val="24"/>
                <w:lang w:val="en-US"/>
              </w:rPr>
            </w:pPr>
          </w:p>
        </w:tc>
        <w:tc>
          <w:tcPr>
            <w:tcW w:w="1844" w:type="dxa"/>
            <w:gridSpan w:val="2"/>
            <w:vMerge w:val="restart"/>
            <w:shd w:val="clear" w:color="auto" w:fill="auto"/>
          </w:tcPr>
          <w:p w14:paraId="4183016E" w14:textId="77777777" w:rsidR="00DC55A4" w:rsidRPr="00C52801" w:rsidRDefault="00DC55A4" w:rsidP="00DC55A4">
            <w:pPr>
              <w:autoSpaceDE w:val="0"/>
              <w:autoSpaceDN w:val="0"/>
              <w:adjustRightInd w:val="0"/>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Ministry of</w:t>
            </w:r>
          </w:p>
          <w:p w14:paraId="59DAC143" w14:textId="3206C8B0" w:rsidR="00DC55A4" w:rsidRPr="00C52801" w:rsidRDefault="00DC55A4" w:rsidP="00DC55A4">
            <w:pPr>
              <w:autoSpaceDE w:val="0"/>
              <w:autoSpaceDN w:val="0"/>
              <w:adjustRightInd w:val="0"/>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Industry and</w:t>
            </w:r>
          </w:p>
          <w:p w14:paraId="000FB291" w14:textId="77777777" w:rsidR="00DC55A4" w:rsidRPr="00C52801" w:rsidRDefault="00DC55A4" w:rsidP="00DC55A4">
            <w:pPr>
              <w:autoSpaceDE w:val="0"/>
              <w:autoSpaceDN w:val="0"/>
              <w:adjustRightInd w:val="0"/>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Technology </w:t>
            </w:r>
          </w:p>
          <w:p w14:paraId="2FE906C2" w14:textId="77777777" w:rsidR="00DC55A4" w:rsidRPr="00C52801" w:rsidRDefault="00DC55A4" w:rsidP="00DC55A4">
            <w:pPr>
              <w:autoSpaceDE w:val="0"/>
              <w:autoSpaceDN w:val="0"/>
              <w:adjustRightInd w:val="0"/>
              <w:spacing w:after="0" w:line="240" w:lineRule="auto"/>
              <w:jc w:val="center"/>
              <w:rPr>
                <w:rFonts w:ascii="Times New Roman" w:hAnsi="Times New Roman" w:cs="Times New Roman"/>
                <w:sz w:val="24"/>
                <w:szCs w:val="24"/>
                <w:lang w:val="en-US"/>
              </w:rPr>
            </w:pPr>
          </w:p>
          <w:p w14:paraId="12093AAA" w14:textId="07D98B1E" w:rsidR="00DC55A4" w:rsidRPr="00C52801" w:rsidRDefault="00DC55A4" w:rsidP="00DC55A4">
            <w:pPr>
              <w:autoSpaceDE w:val="0"/>
              <w:autoSpaceDN w:val="0"/>
              <w:adjustRightInd w:val="0"/>
              <w:spacing w:after="0" w:line="240" w:lineRule="auto"/>
              <w:rPr>
                <w:rFonts w:ascii="Times New Roman" w:hAnsi="Times New Roman" w:cs="Times New Roman"/>
                <w:sz w:val="24"/>
                <w:szCs w:val="24"/>
                <w:lang w:val="en-US"/>
              </w:rPr>
            </w:pPr>
          </w:p>
        </w:tc>
        <w:tc>
          <w:tcPr>
            <w:tcW w:w="2125" w:type="dxa"/>
            <w:vMerge w:val="restart"/>
            <w:shd w:val="clear" w:color="auto" w:fill="auto"/>
          </w:tcPr>
          <w:p w14:paraId="5314B91C" w14:textId="55E38246" w:rsidR="00DC55A4" w:rsidRPr="00C52801" w:rsidRDefault="00DC55A4" w:rsidP="00DC55A4">
            <w:pPr>
              <w:autoSpaceDE w:val="0"/>
              <w:autoSpaceDN w:val="0"/>
              <w:adjustRightInd w:val="0"/>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Ministry of Industry and Trade</w:t>
            </w:r>
          </w:p>
          <w:p w14:paraId="1409AB92" w14:textId="77777777" w:rsidR="00DC55A4" w:rsidRPr="00C52801" w:rsidRDefault="00DC55A4" w:rsidP="00DC55A4">
            <w:pPr>
              <w:autoSpaceDE w:val="0"/>
              <w:autoSpaceDN w:val="0"/>
              <w:adjustRightInd w:val="0"/>
              <w:spacing w:after="0" w:line="240" w:lineRule="auto"/>
              <w:jc w:val="center"/>
              <w:rPr>
                <w:rFonts w:ascii="Times New Roman" w:hAnsi="Times New Roman" w:cs="Times New Roman"/>
                <w:sz w:val="24"/>
                <w:szCs w:val="24"/>
                <w:lang w:val="en-US"/>
              </w:rPr>
            </w:pPr>
          </w:p>
          <w:p w14:paraId="2A09AD15" w14:textId="27AECD82" w:rsidR="00DC55A4" w:rsidRPr="00C52801" w:rsidRDefault="00DC55A4" w:rsidP="00DC55A4">
            <w:pPr>
              <w:autoSpaceDE w:val="0"/>
              <w:autoSpaceDN w:val="0"/>
              <w:adjustRightInd w:val="0"/>
              <w:spacing w:after="0" w:line="240" w:lineRule="auto"/>
              <w:jc w:val="center"/>
              <w:rPr>
                <w:rFonts w:ascii="Times New Roman" w:hAnsi="Times New Roman" w:cs="Times New Roman"/>
                <w:sz w:val="24"/>
                <w:szCs w:val="24"/>
                <w:lang w:val="en-US"/>
              </w:rPr>
            </w:pPr>
          </w:p>
          <w:p w14:paraId="5D6D2A9F" w14:textId="77777777" w:rsidR="00DC55A4" w:rsidRPr="00C52801" w:rsidRDefault="00DC55A4" w:rsidP="00DC55A4">
            <w:pPr>
              <w:autoSpaceDE w:val="0"/>
              <w:autoSpaceDN w:val="0"/>
              <w:adjustRightInd w:val="0"/>
              <w:spacing w:after="0" w:line="240" w:lineRule="auto"/>
              <w:jc w:val="center"/>
              <w:rPr>
                <w:rFonts w:ascii="Times New Roman" w:hAnsi="Times New Roman" w:cs="Times New Roman"/>
                <w:sz w:val="24"/>
                <w:szCs w:val="24"/>
                <w:lang w:val="en-US"/>
              </w:rPr>
            </w:pPr>
          </w:p>
          <w:p w14:paraId="45539822" w14:textId="39E29F47" w:rsidR="00DC55A4" w:rsidRPr="00C52801" w:rsidRDefault="00DC55A4" w:rsidP="00DC55A4">
            <w:pPr>
              <w:autoSpaceDE w:val="0"/>
              <w:autoSpaceDN w:val="0"/>
              <w:adjustRightInd w:val="0"/>
              <w:spacing w:after="0" w:line="240" w:lineRule="auto"/>
              <w:jc w:val="center"/>
              <w:rPr>
                <w:rFonts w:ascii="Times New Roman" w:hAnsi="Times New Roman" w:cs="Times New Roman"/>
                <w:sz w:val="24"/>
                <w:szCs w:val="24"/>
                <w:lang w:val="en-US"/>
              </w:rPr>
            </w:pPr>
          </w:p>
        </w:tc>
      </w:tr>
      <w:tr w:rsidR="00DC55A4" w:rsidRPr="00C52801" w14:paraId="1CF1C538" w14:textId="77777777" w:rsidTr="00467441">
        <w:trPr>
          <w:gridAfter w:val="2"/>
          <w:wAfter w:w="11056" w:type="dxa"/>
          <w:trHeight w:val="829"/>
        </w:trPr>
        <w:tc>
          <w:tcPr>
            <w:tcW w:w="853" w:type="dxa"/>
            <w:vMerge/>
            <w:shd w:val="clear" w:color="auto" w:fill="auto"/>
          </w:tcPr>
          <w:p w14:paraId="2A05F877" w14:textId="77777777" w:rsidR="00DC55A4" w:rsidRPr="00C52801" w:rsidRDefault="00DC55A4" w:rsidP="00DC55A4">
            <w:pPr>
              <w:pStyle w:val="ListeParagraf"/>
              <w:spacing w:after="0" w:line="240" w:lineRule="auto"/>
              <w:ind w:left="0"/>
              <w:rPr>
                <w:rFonts w:ascii="Times New Roman" w:hAnsi="Times New Roman" w:cs="Times New Roman"/>
                <w:b/>
                <w:sz w:val="24"/>
                <w:szCs w:val="24"/>
                <w:lang w:val="en-US"/>
              </w:rPr>
            </w:pPr>
          </w:p>
        </w:tc>
        <w:tc>
          <w:tcPr>
            <w:tcW w:w="3826" w:type="dxa"/>
            <w:vMerge/>
            <w:shd w:val="clear" w:color="auto" w:fill="auto"/>
          </w:tcPr>
          <w:p w14:paraId="4219A846" w14:textId="77777777" w:rsidR="00DC55A4" w:rsidRPr="00C52801" w:rsidRDefault="00DC55A4" w:rsidP="00DC55A4">
            <w:pPr>
              <w:spacing w:after="0" w:line="240" w:lineRule="auto"/>
              <w:jc w:val="both"/>
              <w:rPr>
                <w:rFonts w:ascii="Times New Roman" w:hAnsi="Times New Roman" w:cs="Times New Roman"/>
                <w:sz w:val="24"/>
                <w:szCs w:val="24"/>
                <w:lang w:val="en-US"/>
              </w:rPr>
            </w:pPr>
          </w:p>
        </w:tc>
        <w:tc>
          <w:tcPr>
            <w:tcW w:w="5528" w:type="dxa"/>
          </w:tcPr>
          <w:p w14:paraId="6D59645D" w14:textId="0B83ACED" w:rsidR="00DC55A4" w:rsidRPr="00C52801" w:rsidRDefault="00DC55A4" w:rsidP="00DC55A4">
            <w:pPr>
              <w:autoSpaceDE w:val="0"/>
              <w:autoSpaceDN w:val="0"/>
              <w:adjustRightInd w:val="0"/>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Assistance in increasing the supply of aluminum powders to the Turkish market </w:t>
            </w:r>
          </w:p>
        </w:tc>
        <w:tc>
          <w:tcPr>
            <w:tcW w:w="1705" w:type="dxa"/>
          </w:tcPr>
          <w:p w14:paraId="617CEEE0"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196C22F2" w14:textId="7E0002EB" w:rsidR="00DC55A4" w:rsidRPr="00C52801" w:rsidRDefault="00DC55A4" w:rsidP="00DC55A4">
            <w:pPr>
              <w:spacing w:after="0" w:line="240" w:lineRule="auto"/>
              <w:jc w:val="center"/>
              <w:rPr>
                <w:rFonts w:ascii="Times New Roman" w:hAnsi="Times New Roman" w:cs="Times New Roman"/>
                <w:sz w:val="24"/>
                <w:szCs w:val="24"/>
                <w:lang w:val="en-US"/>
              </w:rPr>
            </w:pPr>
          </w:p>
        </w:tc>
        <w:tc>
          <w:tcPr>
            <w:tcW w:w="1844" w:type="dxa"/>
            <w:gridSpan w:val="2"/>
            <w:vMerge/>
            <w:shd w:val="clear" w:color="auto" w:fill="auto"/>
          </w:tcPr>
          <w:p w14:paraId="4D6B8808" w14:textId="15723236" w:rsidR="00DC55A4" w:rsidRPr="00C52801" w:rsidRDefault="00DC55A4" w:rsidP="00DC55A4">
            <w:pPr>
              <w:autoSpaceDE w:val="0"/>
              <w:autoSpaceDN w:val="0"/>
              <w:adjustRightInd w:val="0"/>
              <w:spacing w:after="0" w:line="240" w:lineRule="auto"/>
              <w:jc w:val="center"/>
              <w:rPr>
                <w:rFonts w:ascii="Times New Roman" w:hAnsi="Times New Roman" w:cs="Times New Roman"/>
                <w:sz w:val="24"/>
                <w:szCs w:val="24"/>
                <w:lang w:val="en-US"/>
              </w:rPr>
            </w:pPr>
          </w:p>
        </w:tc>
        <w:tc>
          <w:tcPr>
            <w:tcW w:w="2125" w:type="dxa"/>
            <w:vMerge/>
            <w:shd w:val="clear" w:color="auto" w:fill="auto"/>
          </w:tcPr>
          <w:p w14:paraId="20E8C59C" w14:textId="6D4BF13A" w:rsidR="00DC55A4" w:rsidRPr="00C52801" w:rsidRDefault="00DC55A4" w:rsidP="00DC55A4">
            <w:pPr>
              <w:autoSpaceDE w:val="0"/>
              <w:autoSpaceDN w:val="0"/>
              <w:adjustRightInd w:val="0"/>
              <w:spacing w:after="0" w:line="240" w:lineRule="auto"/>
              <w:jc w:val="center"/>
              <w:rPr>
                <w:rFonts w:ascii="Times New Roman" w:hAnsi="Times New Roman" w:cs="Times New Roman"/>
                <w:sz w:val="24"/>
                <w:szCs w:val="24"/>
                <w:lang w:val="en-US"/>
              </w:rPr>
            </w:pPr>
          </w:p>
        </w:tc>
      </w:tr>
      <w:tr w:rsidR="00DC55A4" w:rsidRPr="00C52801" w14:paraId="6F7B477F" w14:textId="77777777" w:rsidTr="00467441">
        <w:trPr>
          <w:gridAfter w:val="2"/>
          <w:wAfter w:w="11056" w:type="dxa"/>
          <w:trHeight w:val="829"/>
        </w:trPr>
        <w:tc>
          <w:tcPr>
            <w:tcW w:w="853" w:type="dxa"/>
            <w:vMerge/>
            <w:shd w:val="clear" w:color="auto" w:fill="auto"/>
          </w:tcPr>
          <w:p w14:paraId="0227BD21" w14:textId="77777777" w:rsidR="00DC55A4" w:rsidRPr="00C52801" w:rsidRDefault="00DC55A4" w:rsidP="00DC55A4">
            <w:pPr>
              <w:pStyle w:val="ListeParagraf"/>
              <w:spacing w:after="0" w:line="240" w:lineRule="auto"/>
              <w:ind w:left="0"/>
              <w:jc w:val="center"/>
              <w:rPr>
                <w:rFonts w:ascii="Times New Roman" w:hAnsi="Times New Roman" w:cs="Times New Roman"/>
                <w:sz w:val="24"/>
                <w:szCs w:val="24"/>
                <w:lang w:val="en-US"/>
              </w:rPr>
            </w:pPr>
          </w:p>
        </w:tc>
        <w:tc>
          <w:tcPr>
            <w:tcW w:w="3826" w:type="dxa"/>
            <w:vMerge/>
            <w:shd w:val="clear" w:color="auto" w:fill="auto"/>
          </w:tcPr>
          <w:p w14:paraId="498F4EEA" w14:textId="77777777" w:rsidR="00DC55A4" w:rsidRPr="00C52801" w:rsidRDefault="00DC55A4" w:rsidP="00DC55A4">
            <w:pPr>
              <w:spacing w:after="0" w:line="240" w:lineRule="auto"/>
              <w:jc w:val="both"/>
              <w:rPr>
                <w:rFonts w:ascii="Times New Roman" w:hAnsi="Times New Roman" w:cs="Times New Roman"/>
                <w:sz w:val="24"/>
                <w:szCs w:val="24"/>
                <w:lang w:val="en-US"/>
              </w:rPr>
            </w:pPr>
          </w:p>
        </w:tc>
        <w:tc>
          <w:tcPr>
            <w:tcW w:w="5528" w:type="dxa"/>
          </w:tcPr>
          <w:p w14:paraId="19D33C22" w14:textId="377F87F7" w:rsidR="00DC55A4" w:rsidRPr="00C52801" w:rsidRDefault="00DC55A4" w:rsidP="00DC55A4">
            <w:pPr>
              <w:autoSpaceDE w:val="0"/>
              <w:autoSpaceDN w:val="0"/>
              <w:adjustRightInd w:val="0"/>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Arranging joint work on the development of new international standards for the aluminum industry</w:t>
            </w:r>
          </w:p>
        </w:tc>
        <w:tc>
          <w:tcPr>
            <w:tcW w:w="1705" w:type="dxa"/>
          </w:tcPr>
          <w:p w14:paraId="1E12980E"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57B695A7" w14:textId="61A8A6C4" w:rsidR="00DC55A4" w:rsidRPr="00C52801" w:rsidRDefault="00DC55A4" w:rsidP="00DC55A4">
            <w:pPr>
              <w:spacing w:after="0" w:line="240" w:lineRule="auto"/>
              <w:jc w:val="center"/>
              <w:rPr>
                <w:rFonts w:ascii="Times New Roman" w:hAnsi="Times New Roman" w:cs="Times New Roman"/>
                <w:sz w:val="24"/>
                <w:szCs w:val="24"/>
                <w:lang w:val="en-US"/>
              </w:rPr>
            </w:pPr>
          </w:p>
        </w:tc>
        <w:tc>
          <w:tcPr>
            <w:tcW w:w="1844" w:type="dxa"/>
            <w:gridSpan w:val="2"/>
            <w:vMerge/>
            <w:shd w:val="clear" w:color="auto" w:fill="auto"/>
          </w:tcPr>
          <w:p w14:paraId="1035B075" w14:textId="0FDA4984" w:rsidR="00DC55A4" w:rsidRPr="00C52801" w:rsidRDefault="00DC55A4" w:rsidP="00DC55A4">
            <w:pPr>
              <w:spacing w:after="0" w:line="240" w:lineRule="auto"/>
              <w:jc w:val="center"/>
              <w:rPr>
                <w:rFonts w:ascii="Times New Roman" w:hAnsi="Times New Roman" w:cs="Times New Roman"/>
                <w:sz w:val="24"/>
                <w:szCs w:val="24"/>
                <w:lang w:val="en-US"/>
              </w:rPr>
            </w:pPr>
          </w:p>
        </w:tc>
        <w:tc>
          <w:tcPr>
            <w:tcW w:w="2125" w:type="dxa"/>
            <w:vMerge/>
            <w:shd w:val="clear" w:color="auto" w:fill="auto"/>
          </w:tcPr>
          <w:p w14:paraId="12981571" w14:textId="14800F5E" w:rsidR="00DC55A4" w:rsidRPr="00C52801" w:rsidRDefault="00DC55A4" w:rsidP="00DC55A4">
            <w:pPr>
              <w:spacing w:after="0" w:line="240" w:lineRule="auto"/>
              <w:jc w:val="center"/>
              <w:rPr>
                <w:rFonts w:ascii="Times New Roman" w:hAnsi="Times New Roman" w:cs="Times New Roman"/>
                <w:sz w:val="24"/>
                <w:szCs w:val="24"/>
                <w:lang w:val="en-US"/>
              </w:rPr>
            </w:pPr>
          </w:p>
        </w:tc>
      </w:tr>
      <w:tr w:rsidR="00DC55A4" w:rsidRPr="00C52801" w14:paraId="2C4EDA34" w14:textId="77777777" w:rsidTr="00467441">
        <w:trPr>
          <w:gridAfter w:val="2"/>
          <w:wAfter w:w="11056" w:type="dxa"/>
          <w:trHeight w:val="829"/>
        </w:trPr>
        <w:tc>
          <w:tcPr>
            <w:tcW w:w="853" w:type="dxa"/>
            <w:vMerge/>
            <w:shd w:val="clear" w:color="auto" w:fill="auto"/>
          </w:tcPr>
          <w:p w14:paraId="6772BCDC" w14:textId="77777777" w:rsidR="00DC55A4" w:rsidRPr="00C52801" w:rsidRDefault="00DC55A4" w:rsidP="00DC55A4">
            <w:pPr>
              <w:pStyle w:val="ListeParagraf"/>
              <w:spacing w:after="0" w:line="240" w:lineRule="auto"/>
              <w:ind w:left="0"/>
              <w:jc w:val="center"/>
              <w:rPr>
                <w:rFonts w:ascii="Times New Roman" w:hAnsi="Times New Roman" w:cs="Times New Roman"/>
                <w:sz w:val="24"/>
                <w:szCs w:val="24"/>
                <w:lang w:val="en-US"/>
              </w:rPr>
            </w:pPr>
          </w:p>
        </w:tc>
        <w:tc>
          <w:tcPr>
            <w:tcW w:w="3826" w:type="dxa"/>
            <w:vMerge/>
            <w:shd w:val="clear" w:color="auto" w:fill="auto"/>
          </w:tcPr>
          <w:p w14:paraId="37C42927" w14:textId="77777777" w:rsidR="00DC55A4" w:rsidRPr="00C52801" w:rsidRDefault="00DC55A4" w:rsidP="00DC55A4">
            <w:pPr>
              <w:spacing w:after="0" w:line="240" w:lineRule="auto"/>
              <w:jc w:val="both"/>
              <w:rPr>
                <w:rFonts w:ascii="Times New Roman" w:hAnsi="Times New Roman" w:cs="Times New Roman"/>
                <w:sz w:val="24"/>
                <w:szCs w:val="24"/>
                <w:lang w:val="en-US"/>
              </w:rPr>
            </w:pPr>
          </w:p>
        </w:tc>
        <w:tc>
          <w:tcPr>
            <w:tcW w:w="5528" w:type="dxa"/>
          </w:tcPr>
          <w:p w14:paraId="6614C15C" w14:textId="5336791A" w:rsidR="00DC55A4" w:rsidRPr="00C52801" w:rsidRDefault="00DC55A4" w:rsidP="00DC55A4">
            <w:pPr>
              <w:autoSpaceDE w:val="0"/>
              <w:autoSpaceDN w:val="0"/>
              <w:adjustRightInd w:val="0"/>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Exchange of experience, information and best practices in the field of standardization in the aluminum industry</w:t>
            </w:r>
          </w:p>
        </w:tc>
        <w:tc>
          <w:tcPr>
            <w:tcW w:w="1705" w:type="dxa"/>
          </w:tcPr>
          <w:p w14:paraId="5F016027"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454AC74E" w14:textId="6D2FD4BE" w:rsidR="00DC55A4" w:rsidRPr="00C52801" w:rsidRDefault="00DC55A4" w:rsidP="00DC55A4">
            <w:pPr>
              <w:spacing w:after="0" w:line="240" w:lineRule="auto"/>
              <w:jc w:val="center"/>
              <w:rPr>
                <w:rFonts w:ascii="Times New Roman" w:hAnsi="Times New Roman" w:cs="Times New Roman"/>
                <w:sz w:val="24"/>
                <w:szCs w:val="24"/>
                <w:lang w:val="en-US"/>
              </w:rPr>
            </w:pPr>
          </w:p>
        </w:tc>
        <w:tc>
          <w:tcPr>
            <w:tcW w:w="1844" w:type="dxa"/>
            <w:gridSpan w:val="2"/>
            <w:vMerge/>
            <w:shd w:val="clear" w:color="auto" w:fill="auto"/>
          </w:tcPr>
          <w:p w14:paraId="2C67B565" w14:textId="77777777" w:rsidR="00DC55A4" w:rsidRPr="00C52801" w:rsidRDefault="00DC55A4" w:rsidP="00DC55A4">
            <w:pPr>
              <w:spacing w:after="0" w:line="240" w:lineRule="auto"/>
              <w:jc w:val="center"/>
              <w:rPr>
                <w:rFonts w:ascii="Times New Roman" w:hAnsi="Times New Roman" w:cs="Times New Roman"/>
                <w:sz w:val="24"/>
                <w:szCs w:val="24"/>
                <w:lang w:val="en-US"/>
              </w:rPr>
            </w:pPr>
          </w:p>
        </w:tc>
        <w:tc>
          <w:tcPr>
            <w:tcW w:w="2125" w:type="dxa"/>
            <w:vMerge/>
            <w:shd w:val="clear" w:color="auto" w:fill="auto"/>
          </w:tcPr>
          <w:p w14:paraId="60CCCFDA" w14:textId="64CD2094" w:rsidR="00DC55A4" w:rsidRPr="00C52801" w:rsidRDefault="00DC55A4" w:rsidP="00DC55A4">
            <w:pPr>
              <w:spacing w:after="0" w:line="240" w:lineRule="auto"/>
              <w:jc w:val="center"/>
              <w:rPr>
                <w:rFonts w:ascii="Times New Roman" w:hAnsi="Times New Roman" w:cs="Times New Roman"/>
                <w:sz w:val="24"/>
                <w:szCs w:val="24"/>
                <w:lang w:val="en-US"/>
              </w:rPr>
            </w:pPr>
          </w:p>
        </w:tc>
      </w:tr>
      <w:tr w:rsidR="00DC55A4" w:rsidRPr="00C52801" w14:paraId="7AAD978E" w14:textId="77777777" w:rsidTr="00467441">
        <w:trPr>
          <w:gridAfter w:val="2"/>
          <w:wAfter w:w="11056" w:type="dxa"/>
          <w:trHeight w:val="829"/>
        </w:trPr>
        <w:tc>
          <w:tcPr>
            <w:tcW w:w="853" w:type="dxa"/>
            <w:vMerge/>
            <w:shd w:val="clear" w:color="auto" w:fill="auto"/>
          </w:tcPr>
          <w:p w14:paraId="6815C7F7" w14:textId="77777777" w:rsidR="00DC55A4" w:rsidRPr="00C52801" w:rsidRDefault="00DC55A4" w:rsidP="00DC55A4">
            <w:pPr>
              <w:pStyle w:val="ListeParagraf"/>
              <w:spacing w:after="0" w:line="240" w:lineRule="auto"/>
              <w:ind w:left="0"/>
              <w:jc w:val="center"/>
              <w:rPr>
                <w:rFonts w:ascii="Times New Roman" w:hAnsi="Times New Roman" w:cs="Times New Roman"/>
                <w:sz w:val="24"/>
                <w:szCs w:val="24"/>
                <w:lang w:val="en-US"/>
              </w:rPr>
            </w:pPr>
          </w:p>
        </w:tc>
        <w:tc>
          <w:tcPr>
            <w:tcW w:w="3826" w:type="dxa"/>
            <w:vMerge/>
            <w:shd w:val="clear" w:color="auto" w:fill="auto"/>
          </w:tcPr>
          <w:p w14:paraId="26A54F16" w14:textId="77777777" w:rsidR="00DC55A4" w:rsidRPr="00C52801" w:rsidRDefault="00DC55A4" w:rsidP="00DC55A4">
            <w:pPr>
              <w:spacing w:after="0" w:line="240" w:lineRule="auto"/>
              <w:jc w:val="both"/>
              <w:rPr>
                <w:rFonts w:ascii="Times New Roman" w:hAnsi="Times New Roman" w:cs="Times New Roman"/>
                <w:sz w:val="24"/>
                <w:szCs w:val="24"/>
                <w:lang w:val="en-US"/>
              </w:rPr>
            </w:pPr>
          </w:p>
        </w:tc>
        <w:tc>
          <w:tcPr>
            <w:tcW w:w="5528" w:type="dxa"/>
          </w:tcPr>
          <w:p w14:paraId="2ED7B83D" w14:textId="41F736CD" w:rsidR="00DC55A4" w:rsidRPr="00C52801" w:rsidRDefault="00DC55A4" w:rsidP="00DC55A4">
            <w:pPr>
              <w:autoSpaceDE w:val="0"/>
              <w:autoSpaceDN w:val="0"/>
              <w:adjustRightInd w:val="0"/>
              <w:spacing w:after="0" w:line="240" w:lineRule="auto"/>
              <w:rPr>
                <w:rFonts w:ascii="Times New Roman" w:hAnsi="Times New Roman" w:cs="Times New Roman"/>
                <w:sz w:val="24"/>
                <w:szCs w:val="24"/>
                <w:lang w:val="en-US"/>
              </w:rPr>
            </w:pPr>
            <w:r w:rsidRPr="00C52801">
              <w:rPr>
                <w:rFonts w:ascii="Times New Roman" w:hAnsi="Times New Roman" w:cs="Times New Roman"/>
                <w:sz w:val="24"/>
                <w:szCs w:val="24"/>
                <w:lang w:val="en-US"/>
              </w:rPr>
              <w:t>Organizing mutual technical consultations (visits, meetings) with the aim of identifying new fields of cooperation in the aluminum industry</w:t>
            </w:r>
          </w:p>
        </w:tc>
        <w:tc>
          <w:tcPr>
            <w:tcW w:w="1705" w:type="dxa"/>
          </w:tcPr>
          <w:p w14:paraId="20B0EC8B"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24C3CD4F" w14:textId="6335C419" w:rsidR="00DC55A4" w:rsidRPr="00C52801" w:rsidRDefault="00DC55A4" w:rsidP="00DC55A4">
            <w:pPr>
              <w:spacing w:after="0" w:line="240" w:lineRule="auto"/>
              <w:jc w:val="center"/>
              <w:rPr>
                <w:rFonts w:ascii="Times New Roman" w:hAnsi="Times New Roman" w:cs="Times New Roman"/>
                <w:sz w:val="24"/>
                <w:szCs w:val="24"/>
                <w:lang w:val="en-US"/>
              </w:rPr>
            </w:pPr>
          </w:p>
        </w:tc>
        <w:tc>
          <w:tcPr>
            <w:tcW w:w="1844" w:type="dxa"/>
            <w:gridSpan w:val="2"/>
            <w:vMerge/>
            <w:shd w:val="clear" w:color="auto" w:fill="auto"/>
          </w:tcPr>
          <w:p w14:paraId="7DDEBB87" w14:textId="77777777" w:rsidR="00DC55A4" w:rsidRPr="00C52801" w:rsidRDefault="00DC55A4" w:rsidP="00DC55A4">
            <w:pPr>
              <w:spacing w:after="0" w:line="240" w:lineRule="auto"/>
              <w:jc w:val="center"/>
              <w:rPr>
                <w:rFonts w:ascii="Times New Roman" w:hAnsi="Times New Roman" w:cs="Times New Roman"/>
                <w:sz w:val="24"/>
                <w:szCs w:val="24"/>
                <w:lang w:val="en-US"/>
              </w:rPr>
            </w:pPr>
          </w:p>
        </w:tc>
        <w:tc>
          <w:tcPr>
            <w:tcW w:w="2125" w:type="dxa"/>
            <w:vMerge/>
            <w:shd w:val="clear" w:color="auto" w:fill="auto"/>
          </w:tcPr>
          <w:p w14:paraId="06A81EAD" w14:textId="42FCF8B9" w:rsidR="00DC55A4" w:rsidRPr="00C52801" w:rsidRDefault="00DC55A4" w:rsidP="00DC55A4">
            <w:pPr>
              <w:spacing w:after="0" w:line="240" w:lineRule="auto"/>
              <w:jc w:val="center"/>
              <w:rPr>
                <w:rFonts w:ascii="Times New Roman" w:hAnsi="Times New Roman" w:cs="Times New Roman"/>
                <w:sz w:val="24"/>
                <w:szCs w:val="24"/>
                <w:lang w:val="en-US"/>
              </w:rPr>
            </w:pPr>
          </w:p>
        </w:tc>
      </w:tr>
      <w:tr w:rsidR="00DC55A4" w:rsidRPr="00C52801" w14:paraId="5DB722BF" w14:textId="77777777" w:rsidTr="00467441">
        <w:trPr>
          <w:gridAfter w:val="2"/>
          <w:wAfter w:w="11056" w:type="dxa"/>
          <w:trHeight w:val="808"/>
        </w:trPr>
        <w:tc>
          <w:tcPr>
            <w:tcW w:w="853" w:type="dxa"/>
            <w:vMerge w:val="restart"/>
            <w:shd w:val="clear" w:color="auto" w:fill="auto"/>
          </w:tcPr>
          <w:p w14:paraId="7FBC90FA" w14:textId="2712168D" w:rsidR="00DC55A4" w:rsidRPr="00C52801" w:rsidRDefault="00DC55A4" w:rsidP="00DC55A4">
            <w:pPr>
              <w:pStyle w:val="ListeParagraf"/>
              <w:spacing w:after="0" w:line="240" w:lineRule="auto"/>
              <w:ind w:left="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w:t>
            </w:r>
          </w:p>
        </w:tc>
        <w:tc>
          <w:tcPr>
            <w:tcW w:w="3826" w:type="dxa"/>
            <w:vMerge w:val="restart"/>
            <w:shd w:val="clear" w:color="auto" w:fill="auto"/>
          </w:tcPr>
          <w:p w14:paraId="0012BEC9" w14:textId="2B1E4F44" w:rsidR="00DC55A4" w:rsidRPr="00C52801" w:rsidRDefault="00DC55A4" w:rsidP="00DC55A4">
            <w:pPr>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Cooperation in the</w:t>
            </w:r>
            <w:r w:rsidR="004C3684">
              <w:rPr>
                <w:rFonts w:ascii="Times New Roman" w:hAnsi="Times New Roman" w:cs="Times New Roman"/>
                <w:sz w:val="24"/>
                <w:szCs w:val="24"/>
                <w:lang w:val="en-US"/>
              </w:rPr>
              <w:t xml:space="preserve"> stainless steel production</w:t>
            </w:r>
          </w:p>
        </w:tc>
        <w:tc>
          <w:tcPr>
            <w:tcW w:w="5528" w:type="dxa"/>
          </w:tcPr>
          <w:p w14:paraId="6A2DD126" w14:textId="4F156189" w:rsidR="00DC55A4" w:rsidRPr="00C52801" w:rsidRDefault="00DC55A4" w:rsidP="00DC55A4">
            <w:pPr>
              <w:autoSpaceDE w:val="0"/>
              <w:autoSpaceDN w:val="0"/>
              <w:adjustRightInd w:val="0"/>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Assistance in increasing the supply of stainless steel to the markets of both countries on equal competitive terms</w:t>
            </w:r>
          </w:p>
        </w:tc>
        <w:tc>
          <w:tcPr>
            <w:tcW w:w="1705" w:type="dxa"/>
            <w:shd w:val="clear" w:color="auto" w:fill="auto"/>
          </w:tcPr>
          <w:p w14:paraId="65D0B8F1"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7ABD9E7B" w14:textId="58739966" w:rsidR="00DC55A4" w:rsidRPr="00C52801" w:rsidRDefault="00DC55A4" w:rsidP="00DC55A4">
            <w:pPr>
              <w:spacing w:after="0" w:line="240" w:lineRule="auto"/>
              <w:jc w:val="center"/>
              <w:rPr>
                <w:rFonts w:ascii="Times New Roman" w:hAnsi="Times New Roman" w:cs="Times New Roman"/>
                <w:sz w:val="24"/>
                <w:szCs w:val="24"/>
                <w:lang w:val="en-US"/>
              </w:rPr>
            </w:pPr>
          </w:p>
        </w:tc>
        <w:tc>
          <w:tcPr>
            <w:tcW w:w="1844" w:type="dxa"/>
            <w:gridSpan w:val="2"/>
            <w:vMerge w:val="restart"/>
            <w:shd w:val="clear" w:color="auto" w:fill="auto"/>
          </w:tcPr>
          <w:p w14:paraId="13F33E4D" w14:textId="77777777" w:rsidR="00DC55A4" w:rsidRPr="00C52801" w:rsidRDefault="00DC55A4" w:rsidP="00DC55A4">
            <w:pPr>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Ministry of Industry and Technology</w:t>
            </w:r>
          </w:p>
          <w:p w14:paraId="6EB940A8" w14:textId="76585CE9" w:rsidR="00DC55A4" w:rsidRPr="00C52801" w:rsidRDefault="00DC55A4" w:rsidP="00DC55A4">
            <w:pPr>
              <w:spacing w:after="0" w:line="240" w:lineRule="auto"/>
              <w:rPr>
                <w:rFonts w:ascii="Times New Roman" w:hAnsi="Times New Roman" w:cs="Times New Roman"/>
                <w:sz w:val="24"/>
                <w:szCs w:val="24"/>
                <w:lang w:val="en-US"/>
              </w:rPr>
            </w:pPr>
          </w:p>
        </w:tc>
        <w:tc>
          <w:tcPr>
            <w:tcW w:w="2125" w:type="dxa"/>
            <w:vMerge w:val="restart"/>
            <w:shd w:val="clear" w:color="auto" w:fill="auto"/>
          </w:tcPr>
          <w:p w14:paraId="454A578B" w14:textId="77777777" w:rsidR="00DC55A4" w:rsidRPr="00C52801" w:rsidRDefault="00DC55A4" w:rsidP="00DC55A4">
            <w:pPr>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Ministry of Industry and Trade</w:t>
            </w:r>
          </w:p>
          <w:p w14:paraId="005C1CCA" w14:textId="77777777" w:rsidR="00DC55A4" w:rsidRPr="00C52801" w:rsidRDefault="00DC55A4" w:rsidP="00DC55A4">
            <w:pPr>
              <w:spacing w:after="0" w:line="240" w:lineRule="auto"/>
              <w:jc w:val="center"/>
              <w:rPr>
                <w:rFonts w:ascii="Times New Roman" w:hAnsi="Times New Roman" w:cs="Times New Roman"/>
                <w:sz w:val="24"/>
                <w:szCs w:val="24"/>
                <w:lang w:val="en-US"/>
              </w:rPr>
            </w:pPr>
          </w:p>
          <w:p w14:paraId="5775CFF1" w14:textId="787519BD" w:rsidR="00DC55A4" w:rsidRPr="00C52801" w:rsidRDefault="00DC55A4" w:rsidP="00DC55A4">
            <w:pPr>
              <w:spacing w:after="0" w:line="240" w:lineRule="auto"/>
              <w:jc w:val="center"/>
              <w:rPr>
                <w:rFonts w:ascii="Times New Roman" w:hAnsi="Times New Roman" w:cs="Times New Roman"/>
                <w:sz w:val="24"/>
                <w:szCs w:val="24"/>
                <w:lang w:val="en-US"/>
              </w:rPr>
            </w:pPr>
          </w:p>
        </w:tc>
      </w:tr>
      <w:tr w:rsidR="00DC55A4" w:rsidRPr="00C52801" w14:paraId="230CDF6D" w14:textId="77777777" w:rsidTr="00467441">
        <w:trPr>
          <w:gridAfter w:val="2"/>
          <w:wAfter w:w="11056" w:type="dxa"/>
          <w:trHeight w:val="464"/>
        </w:trPr>
        <w:tc>
          <w:tcPr>
            <w:tcW w:w="853" w:type="dxa"/>
            <w:vMerge/>
            <w:shd w:val="clear" w:color="auto" w:fill="auto"/>
          </w:tcPr>
          <w:p w14:paraId="33B9D688" w14:textId="77777777" w:rsidR="00DC55A4" w:rsidRPr="00C52801" w:rsidRDefault="00DC55A4" w:rsidP="00DC55A4">
            <w:pPr>
              <w:pStyle w:val="ListeParagraf"/>
              <w:spacing w:after="0" w:line="240" w:lineRule="auto"/>
              <w:ind w:left="0"/>
              <w:jc w:val="center"/>
              <w:rPr>
                <w:rFonts w:ascii="Times New Roman" w:hAnsi="Times New Roman" w:cs="Times New Roman"/>
                <w:sz w:val="24"/>
                <w:szCs w:val="24"/>
                <w:lang w:val="en-US"/>
              </w:rPr>
            </w:pPr>
          </w:p>
        </w:tc>
        <w:tc>
          <w:tcPr>
            <w:tcW w:w="3826" w:type="dxa"/>
            <w:vMerge/>
            <w:shd w:val="clear" w:color="auto" w:fill="auto"/>
          </w:tcPr>
          <w:p w14:paraId="7B67E0AA" w14:textId="77777777" w:rsidR="00DC55A4" w:rsidRPr="00C52801" w:rsidRDefault="00DC55A4" w:rsidP="00DC55A4">
            <w:pPr>
              <w:spacing w:after="0" w:line="240" w:lineRule="auto"/>
              <w:jc w:val="both"/>
              <w:rPr>
                <w:rFonts w:ascii="Times New Roman" w:hAnsi="Times New Roman" w:cs="Times New Roman"/>
                <w:sz w:val="24"/>
                <w:szCs w:val="24"/>
                <w:lang w:val="en-US"/>
              </w:rPr>
            </w:pPr>
          </w:p>
        </w:tc>
        <w:tc>
          <w:tcPr>
            <w:tcW w:w="5528" w:type="dxa"/>
          </w:tcPr>
          <w:p w14:paraId="5B22E1FA" w14:textId="024B9925" w:rsidR="00DC55A4" w:rsidRPr="00C52801" w:rsidRDefault="00DC55A4" w:rsidP="00DC55A4">
            <w:pPr>
              <w:autoSpaceDE w:val="0"/>
              <w:autoSpaceDN w:val="0"/>
              <w:adjustRightInd w:val="0"/>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Arranging joint work on the development of new international standards in the field of metallurgical industry </w:t>
            </w:r>
          </w:p>
        </w:tc>
        <w:tc>
          <w:tcPr>
            <w:tcW w:w="1705" w:type="dxa"/>
            <w:shd w:val="clear" w:color="auto" w:fill="auto"/>
          </w:tcPr>
          <w:p w14:paraId="5D1F8838"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64441659" w14:textId="75050862" w:rsidR="00DC55A4" w:rsidRPr="00C52801" w:rsidRDefault="00DC55A4" w:rsidP="00DC55A4">
            <w:pPr>
              <w:spacing w:after="0" w:line="240" w:lineRule="auto"/>
              <w:jc w:val="center"/>
              <w:rPr>
                <w:rFonts w:ascii="Times New Roman" w:hAnsi="Times New Roman" w:cs="Times New Roman"/>
                <w:sz w:val="24"/>
                <w:szCs w:val="24"/>
                <w:lang w:val="en-US"/>
              </w:rPr>
            </w:pPr>
          </w:p>
        </w:tc>
        <w:tc>
          <w:tcPr>
            <w:tcW w:w="1844" w:type="dxa"/>
            <w:gridSpan w:val="2"/>
            <w:vMerge/>
            <w:shd w:val="clear" w:color="auto" w:fill="auto"/>
          </w:tcPr>
          <w:p w14:paraId="231A4F11" w14:textId="77777777" w:rsidR="00DC55A4" w:rsidRPr="00C52801" w:rsidRDefault="00DC55A4" w:rsidP="00DC55A4">
            <w:pPr>
              <w:spacing w:after="0" w:line="240" w:lineRule="auto"/>
              <w:jc w:val="center"/>
              <w:rPr>
                <w:rFonts w:ascii="Times New Roman" w:hAnsi="Times New Roman" w:cs="Times New Roman"/>
                <w:sz w:val="24"/>
                <w:szCs w:val="24"/>
                <w:lang w:val="en-US"/>
              </w:rPr>
            </w:pPr>
          </w:p>
        </w:tc>
        <w:tc>
          <w:tcPr>
            <w:tcW w:w="2125" w:type="dxa"/>
            <w:vMerge/>
            <w:shd w:val="clear" w:color="auto" w:fill="auto"/>
          </w:tcPr>
          <w:p w14:paraId="435806E2" w14:textId="77777777" w:rsidR="00DC55A4" w:rsidRPr="00C52801" w:rsidRDefault="00DC55A4" w:rsidP="00DC55A4">
            <w:pPr>
              <w:spacing w:after="0" w:line="240" w:lineRule="auto"/>
              <w:jc w:val="center"/>
              <w:rPr>
                <w:rFonts w:ascii="Times New Roman" w:hAnsi="Times New Roman" w:cs="Times New Roman"/>
                <w:sz w:val="24"/>
                <w:szCs w:val="24"/>
                <w:lang w:val="en-US"/>
              </w:rPr>
            </w:pPr>
          </w:p>
        </w:tc>
      </w:tr>
      <w:tr w:rsidR="00DC55A4" w:rsidRPr="00C52801" w14:paraId="2096AE87" w14:textId="77777777" w:rsidTr="00467441">
        <w:trPr>
          <w:gridAfter w:val="2"/>
          <w:wAfter w:w="11056" w:type="dxa"/>
          <w:trHeight w:val="463"/>
        </w:trPr>
        <w:tc>
          <w:tcPr>
            <w:tcW w:w="853" w:type="dxa"/>
            <w:vMerge/>
            <w:shd w:val="clear" w:color="auto" w:fill="auto"/>
          </w:tcPr>
          <w:p w14:paraId="42AC24F7" w14:textId="77777777" w:rsidR="00DC55A4" w:rsidRPr="00C52801" w:rsidRDefault="00DC55A4" w:rsidP="00DC55A4">
            <w:pPr>
              <w:pStyle w:val="ListeParagraf"/>
              <w:spacing w:after="0" w:line="240" w:lineRule="auto"/>
              <w:ind w:left="0"/>
              <w:jc w:val="center"/>
              <w:rPr>
                <w:rFonts w:ascii="Times New Roman" w:hAnsi="Times New Roman" w:cs="Times New Roman"/>
                <w:sz w:val="24"/>
                <w:szCs w:val="24"/>
                <w:lang w:val="en-US"/>
              </w:rPr>
            </w:pPr>
          </w:p>
        </w:tc>
        <w:tc>
          <w:tcPr>
            <w:tcW w:w="3826" w:type="dxa"/>
            <w:vMerge/>
            <w:shd w:val="clear" w:color="auto" w:fill="auto"/>
          </w:tcPr>
          <w:p w14:paraId="6112EA13" w14:textId="77777777" w:rsidR="00DC55A4" w:rsidRPr="00C52801" w:rsidRDefault="00DC55A4" w:rsidP="00DC55A4">
            <w:pPr>
              <w:spacing w:after="0" w:line="240" w:lineRule="auto"/>
              <w:jc w:val="both"/>
              <w:rPr>
                <w:rFonts w:ascii="Times New Roman" w:hAnsi="Times New Roman" w:cs="Times New Roman"/>
                <w:sz w:val="24"/>
                <w:szCs w:val="24"/>
                <w:lang w:val="en-US"/>
              </w:rPr>
            </w:pPr>
          </w:p>
        </w:tc>
        <w:tc>
          <w:tcPr>
            <w:tcW w:w="5528" w:type="dxa"/>
          </w:tcPr>
          <w:p w14:paraId="2DAACCA5" w14:textId="293EC1C9" w:rsidR="00DC55A4" w:rsidRPr="00C52801" w:rsidRDefault="00DC55A4" w:rsidP="00DC55A4">
            <w:pPr>
              <w:autoSpaceDE w:val="0"/>
              <w:autoSpaceDN w:val="0"/>
              <w:adjustRightInd w:val="0"/>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Exchange of experience, information and best practices on cooperation in the field of stainless steel industry</w:t>
            </w:r>
          </w:p>
        </w:tc>
        <w:tc>
          <w:tcPr>
            <w:tcW w:w="1705" w:type="dxa"/>
            <w:shd w:val="clear" w:color="auto" w:fill="auto"/>
          </w:tcPr>
          <w:p w14:paraId="5483F9E9"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0C79A572" w14:textId="6EC346E7" w:rsidR="00DC55A4" w:rsidRPr="00C52801" w:rsidRDefault="00DC55A4" w:rsidP="00DC55A4">
            <w:pPr>
              <w:spacing w:after="0" w:line="240" w:lineRule="auto"/>
              <w:jc w:val="center"/>
              <w:rPr>
                <w:rFonts w:ascii="Times New Roman" w:hAnsi="Times New Roman" w:cs="Times New Roman"/>
                <w:sz w:val="24"/>
                <w:szCs w:val="24"/>
                <w:lang w:val="en-US"/>
              </w:rPr>
            </w:pPr>
          </w:p>
        </w:tc>
        <w:tc>
          <w:tcPr>
            <w:tcW w:w="1844" w:type="dxa"/>
            <w:gridSpan w:val="2"/>
            <w:vMerge/>
            <w:shd w:val="clear" w:color="auto" w:fill="auto"/>
          </w:tcPr>
          <w:p w14:paraId="31CCAF2D" w14:textId="77777777" w:rsidR="00DC55A4" w:rsidRPr="00C52801" w:rsidRDefault="00DC55A4" w:rsidP="00DC55A4">
            <w:pPr>
              <w:spacing w:after="0" w:line="240" w:lineRule="auto"/>
              <w:jc w:val="center"/>
              <w:rPr>
                <w:rFonts w:ascii="Times New Roman" w:hAnsi="Times New Roman" w:cs="Times New Roman"/>
                <w:sz w:val="24"/>
                <w:szCs w:val="24"/>
                <w:lang w:val="en-US"/>
              </w:rPr>
            </w:pPr>
          </w:p>
        </w:tc>
        <w:tc>
          <w:tcPr>
            <w:tcW w:w="2125" w:type="dxa"/>
            <w:vMerge/>
            <w:shd w:val="clear" w:color="auto" w:fill="auto"/>
          </w:tcPr>
          <w:p w14:paraId="146923FF" w14:textId="77777777" w:rsidR="00DC55A4" w:rsidRPr="00C52801" w:rsidRDefault="00DC55A4" w:rsidP="00DC55A4">
            <w:pPr>
              <w:spacing w:after="0" w:line="240" w:lineRule="auto"/>
              <w:jc w:val="center"/>
              <w:rPr>
                <w:rFonts w:ascii="Times New Roman" w:hAnsi="Times New Roman" w:cs="Times New Roman"/>
                <w:sz w:val="24"/>
                <w:szCs w:val="24"/>
                <w:lang w:val="en-US"/>
              </w:rPr>
            </w:pPr>
          </w:p>
        </w:tc>
      </w:tr>
      <w:tr w:rsidR="00CA0CF4" w:rsidRPr="00C52801" w14:paraId="5427F6BC" w14:textId="77777777" w:rsidTr="00467441">
        <w:trPr>
          <w:gridAfter w:val="2"/>
          <w:wAfter w:w="11056" w:type="dxa"/>
          <w:trHeight w:val="463"/>
        </w:trPr>
        <w:tc>
          <w:tcPr>
            <w:tcW w:w="853" w:type="dxa"/>
            <w:shd w:val="clear" w:color="auto" w:fill="auto"/>
          </w:tcPr>
          <w:p w14:paraId="611A0A0E" w14:textId="21895884" w:rsidR="00CA0CF4" w:rsidRPr="00C52801" w:rsidRDefault="00827DD3" w:rsidP="00CA0CF4">
            <w:pPr>
              <w:pStyle w:val="ListeParagraf"/>
              <w:spacing w:after="0" w:line="240" w:lineRule="auto"/>
              <w:ind w:left="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3</w:t>
            </w:r>
            <w:r w:rsidR="00CA0CF4" w:rsidRPr="00C52801">
              <w:rPr>
                <w:rFonts w:ascii="Times New Roman" w:hAnsi="Times New Roman" w:cs="Times New Roman"/>
                <w:sz w:val="24"/>
                <w:szCs w:val="24"/>
                <w:lang w:val="en-US"/>
              </w:rPr>
              <w:t>.</w:t>
            </w:r>
          </w:p>
        </w:tc>
        <w:tc>
          <w:tcPr>
            <w:tcW w:w="3826" w:type="dxa"/>
            <w:shd w:val="clear" w:color="auto" w:fill="auto"/>
          </w:tcPr>
          <w:p w14:paraId="3F00AFE6" w14:textId="7D0E80DB" w:rsidR="00CA0CF4" w:rsidRPr="00C52801" w:rsidRDefault="00DC55A4" w:rsidP="00CA0CF4">
            <w:pPr>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Using the mechanisms of Turkish test infrastructure</w:t>
            </w:r>
          </w:p>
        </w:tc>
        <w:tc>
          <w:tcPr>
            <w:tcW w:w="5528" w:type="dxa"/>
            <w:shd w:val="clear" w:color="auto" w:fill="auto"/>
          </w:tcPr>
          <w:p w14:paraId="1868EB37" w14:textId="46BE61FF" w:rsidR="00CA0CF4" w:rsidRPr="00C52801" w:rsidRDefault="00DC55A4" w:rsidP="00CA0CF4">
            <w:pPr>
              <w:autoSpaceDE w:val="0"/>
              <w:autoSpaceDN w:val="0"/>
              <w:adjustRightInd w:val="0"/>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Ensuring cooperation between Russian manufacturing companies and research institutes and research centers in Turkey, as well as analysis and certification laboratories, which </w:t>
            </w:r>
            <w:proofErr w:type="gramStart"/>
            <w:r w:rsidRPr="00C52801">
              <w:rPr>
                <w:rFonts w:ascii="Times New Roman" w:hAnsi="Times New Roman" w:cs="Times New Roman"/>
                <w:sz w:val="24"/>
                <w:szCs w:val="24"/>
                <w:lang w:val="en-US"/>
              </w:rPr>
              <w:t>are accredited in metal industry and recognized throughout the world</w:t>
            </w:r>
            <w:proofErr w:type="gramEnd"/>
            <w:r w:rsidRPr="00C52801">
              <w:rPr>
                <w:rFonts w:ascii="Times New Roman" w:hAnsi="Times New Roman" w:cs="Times New Roman"/>
                <w:sz w:val="24"/>
                <w:szCs w:val="24"/>
                <w:lang w:val="en-US"/>
              </w:rPr>
              <w:t>.</w:t>
            </w:r>
          </w:p>
        </w:tc>
        <w:tc>
          <w:tcPr>
            <w:tcW w:w="1705" w:type="dxa"/>
            <w:shd w:val="clear" w:color="auto" w:fill="auto"/>
          </w:tcPr>
          <w:p w14:paraId="021F7CA1"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0C145C99" w14:textId="167E30B6" w:rsidR="00CA0CF4" w:rsidRPr="00C52801" w:rsidRDefault="00CA0CF4" w:rsidP="00CA0CF4">
            <w:pPr>
              <w:spacing w:after="0" w:line="240" w:lineRule="auto"/>
              <w:jc w:val="center"/>
              <w:rPr>
                <w:rFonts w:ascii="Times New Roman" w:hAnsi="Times New Roman" w:cs="Times New Roman"/>
                <w:sz w:val="24"/>
                <w:szCs w:val="24"/>
                <w:lang w:val="en-US"/>
              </w:rPr>
            </w:pPr>
          </w:p>
        </w:tc>
        <w:tc>
          <w:tcPr>
            <w:tcW w:w="1844" w:type="dxa"/>
            <w:gridSpan w:val="2"/>
            <w:shd w:val="clear" w:color="auto" w:fill="auto"/>
          </w:tcPr>
          <w:p w14:paraId="5A1400DE" w14:textId="77777777" w:rsidR="00CA0CF4" w:rsidRPr="00C52801" w:rsidRDefault="00CA0CF4" w:rsidP="00CA0CF4">
            <w:pPr>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Ministry of Industry and Technology</w:t>
            </w:r>
          </w:p>
          <w:p w14:paraId="0431153B" w14:textId="77777777" w:rsidR="00CA0CF4" w:rsidRPr="00C52801" w:rsidRDefault="00CA0CF4" w:rsidP="00CA0CF4">
            <w:pPr>
              <w:spacing w:after="0" w:line="240" w:lineRule="auto"/>
              <w:jc w:val="center"/>
              <w:rPr>
                <w:rFonts w:ascii="Times New Roman" w:hAnsi="Times New Roman" w:cs="Times New Roman"/>
                <w:sz w:val="24"/>
                <w:szCs w:val="24"/>
                <w:lang w:val="en-US"/>
              </w:rPr>
            </w:pPr>
          </w:p>
        </w:tc>
        <w:tc>
          <w:tcPr>
            <w:tcW w:w="2125" w:type="dxa"/>
            <w:shd w:val="clear" w:color="auto" w:fill="auto"/>
          </w:tcPr>
          <w:p w14:paraId="709498E4" w14:textId="77777777" w:rsidR="00CA0CF4" w:rsidRPr="00C52801" w:rsidRDefault="00CA0CF4" w:rsidP="00CA0CF4">
            <w:pPr>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Ministry of Industry and Trade</w:t>
            </w:r>
          </w:p>
          <w:p w14:paraId="6A081C06" w14:textId="77777777" w:rsidR="00CA0CF4" w:rsidRPr="00C52801" w:rsidRDefault="00CA0CF4" w:rsidP="00CA0CF4">
            <w:pPr>
              <w:spacing w:after="0" w:line="240" w:lineRule="auto"/>
              <w:jc w:val="center"/>
              <w:rPr>
                <w:rFonts w:ascii="Times New Roman" w:hAnsi="Times New Roman" w:cs="Times New Roman"/>
                <w:sz w:val="24"/>
                <w:szCs w:val="24"/>
                <w:lang w:val="en-US"/>
              </w:rPr>
            </w:pPr>
          </w:p>
        </w:tc>
      </w:tr>
      <w:tr w:rsidR="00DC55A4" w:rsidRPr="004C3684" w14:paraId="72344F2C" w14:textId="77777777" w:rsidTr="00467441">
        <w:trPr>
          <w:gridAfter w:val="2"/>
          <w:wAfter w:w="11056" w:type="dxa"/>
          <w:trHeight w:val="463"/>
        </w:trPr>
        <w:tc>
          <w:tcPr>
            <w:tcW w:w="853" w:type="dxa"/>
            <w:shd w:val="clear" w:color="auto" w:fill="auto"/>
          </w:tcPr>
          <w:p w14:paraId="1AF8E1EB" w14:textId="171FAE4A" w:rsidR="00DC55A4" w:rsidRPr="00C52801" w:rsidRDefault="00DC55A4" w:rsidP="00DC55A4">
            <w:pPr>
              <w:pStyle w:val="ListeParagraf"/>
              <w:spacing w:after="0" w:line="240" w:lineRule="auto"/>
              <w:ind w:left="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4.</w:t>
            </w:r>
          </w:p>
        </w:tc>
        <w:tc>
          <w:tcPr>
            <w:tcW w:w="3826" w:type="dxa"/>
          </w:tcPr>
          <w:p w14:paraId="58FFB243" w14:textId="7A715065" w:rsidR="00DC55A4" w:rsidRPr="00C52801" w:rsidRDefault="004C3684" w:rsidP="004C368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Improving</w:t>
            </w:r>
            <w:r w:rsidR="00DC55A4" w:rsidRPr="00C52801">
              <w:rPr>
                <w:rFonts w:ascii="Times New Roman" w:hAnsi="Times New Roman" w:cs="Times New Roman"/>
                <w:sz w:val="24"/>
                <w:szCs w:val="24"/>
                <w:lang w:val="en-US"/>
              </w:rPr>
              <w:t xml:space="preserve"> </w:t>
            </w:r>
            <w:r w:rsidR="00DC55A4" w:rsidRPr="004C3684">
              <w:rPr>
                <w:rFonts w:ascii="Times New Roman" w:hAnsi="Times New Roman" w:cs="Times New Roman"/>
                <w:sz w:val="24"/>
                <w:szCs w:val="24"/>
                <w:lang w:val="en-US"/>
              </w:rPr>
              <w:t xml:space="preserve">cooperation </w:t>
            </w:r>
            <w:r w:rsidR="00DC55A4" w:rsidRPr="00C52801">
              <w:rPr>
                <w:rFonts w:ascii="Times New Roman" w:hAnsi="Times New Roman" w:cs="Times New Roman"/>
                <w:sz w:val="24"/>
                <w:szCs w:val="24"/>
                <w:lang w:val="en-US"/>
              </w:rPr>
              <w:t xml:space="preserve">in </w:t>
            </w:r>
            <w:r w:rsidR="00DC55A4" w:rsidRPr="004C3684">
              <w:rPr>
                <w:rFonts w:ascii="Times New Roman" w:hAnsi="Times New Roman" w:cs="Times New Roman"/>
                <w:sz w:val="24"/>
                <w:szCs w:val="24"/>
                <w:lang w:val="en-US"/>
              </w:rPr>
              <w:t>industry</w:t>
            </w:r>
          </w:p>
        </w:tc>
        <w:tc>
          <w:tcPr>
            <w:tcW w:w="5528" w:type="dxa"/>
          </w:tcPr>
          <w:p w14:paraId="6466A687" w14:textId="7170260B" w:rsidR="00DC55A4" w:rsidRPr="00C52801" w:rsidRDefault="004C3684" w:rsidP="004C3684">
            <w:pPr>
              <w:autoSpaceDE w:val="0"/>
              <w:autoSpaceDN w:val="0"/>
              <w:adjustRightInd w:val="0"/>
              <w:spacing w:after="0" w:line="240" w:lineRule="auto"/>
              <w:jc w:val="both"/>
              <w:rPr>
                <w:rFonts w:ascii="Times New Roman" w:eastAsia="Times New Roman" w:hAnsi="Times New Roman" w:cs="Times New Roman"/>
                <w:color w:val="000000"/>
                <w:sz w:val="24"/>
                <w:szCs w:val="24"/>
                <w:lang w:val="en-US" w:eastAsia="tr-TR"/>
              </w:rPr>
            </w:pPr>
            <w:r>
              <w:rPr>
                <w:rFonts w:ascii="Times New Roman" w:hAnsi="Times New Roman" w:cs="Times New Roman"/>
                <w:sz w:val="24"/>
                <w:szCs w:val="24"/>
                <w:lang w:val="en-US"/>
              </w:rPr>
              <w:t>E</w:t>
            </w:r>
            <w:r w:rsidR="00DC55A4" w:rsidRPr="00C52801">
              <w:rPr>
                <w:rFonts w:ascii="Times New Roman" w:hAnsi="Times New Roman" w:cs="Times New Roman"/>
                <w:sz w:val="24"/>
                <w:szCs w:val="24"/>
                <w:lang w:val="en-US"/>
              </w:rPr>
              <w:t>xploring new areas of industrial cooperation in the following areas: metallurgical industry, heavy engineering, automotive industry, railway engineering, aircraft building, shipbuilding, pharmaceutical and medical industry, chemical industry, light industry and timber industry.</w:t>
            </w:r>
          </w:p>
        </w:tc>
        <w:tc>
          <w:tcPr>
            <w:tcW w:w="1705" w:type="dxa"/>
            <w:shd w:val="clear" w:color="auto" w:fill="auto"/>
          </w:tcPr>
          <w:p w14:paraId="7BA44DD1"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510F825A" w14:textId="3E527020" w:rsidR="00DC55A4" w:rsidRPr="00C52801" w:rsidRDefault="00DC55A4" w:rsidP="00DC55A4">
            <w:pPr>
              <w:spacing w:after="0" w:line="240" w:lineRule="auto"/>
              <w:jc w:val="center"/>
              <w:rPr>
                <w:rFonts w:ascii="Times New Roman" w:hAnsi="Times New Roman" w:cs="Times New Roman"/>
                <w:sz w:val="24"/>
                <w:szCs w:val="24"/>
                <w:lang w:val="en-US"/>
              </w:rPr>
            </w:pPr>
          </w:p>
        </w:tc>
        <w:tc>
          <w:tcPr>
            <w:tcW w:w="1844" w:type="dxa"/>
            <w:gridSpan w:val="2"/>
            <w:shd w:val="clear" w:color="auto" w:fill="auto"/>
          </w:tcPr>
          <w:p w14:paraId="5B4B2F9E" w14:textId="69DA095C" w:rsidR="00DC55A4" w:rsidRPr="00C52801" w:rsidRDefault="00DC55A4" w:rsidP="00DC55A4">
            <w:pPr>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Ministry of Industry and Technology</w:t>
            </w:r>
          </w:p>
          <w:p w14:paraId="166CC785" w14:textId="77777777" w:rsidR="00DC55A4" w:rsidRPr="00C52801" w:rsidRDefault="00DC55A4" w:rsidP="00DC55A4">
            <w:pPr>
              <w:spacing w:after="0" w:line="240" w:lineRule="auto"/>
              <w:jc w:val="center"/>
              <w:rPr>
                <w:rFonts w:ascii="Times New Roman" w:hAnsi="Times New Roman" w:cs="Times New Roman"/>
                <w:sz w:val="24"/>
                <w:szCs w:val="24"/>
                <w:lang w:val="en-US"/>
              </w:rPr>
            </w:pPr>
          </w:p>
          <w:p w14:paraId="5B089375" w14:textId="5ABA7DD2" w:rsidR="00DC55A4" w:rsidRPr="00C52801" w:rsidRDefault="00DC55A4" w:rsidP="00DC55A4">
            <w:pPr>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Ministry of Trade</w:t>
            </w:r>
          </w:p>
        </w:tc>
        <w:tc>
          <w:tcPr>
            <w:tcW w:w="2125" w:type="dxa"/>
            <w:shd w:val="clear" w:color="auto" w:fill="auto"/>
          </w:tcPr>
          <w:p w14:paraId="730DC465" w14:textId="29C6ADB6" w:rsidR="00DC55A4" w:rsidRPr="00C52801" w:rsidRDefault="00DC55A4" w:rsidP="00DC55A4">
            <w:pPr>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Ministry of Industry and Trade</w:t>
            </w:r>
          </w:p>
        </w:tc>
      </w:tr>
      <w:tr w:rsidR="00AF04AF" w:rsidRPr="004C3684" w14:paraId="7A021003" w14:textId="77777777" w:rsidTr="00467441">
        <w:trPr>
          <w:gridAfter w:val="2"/>
          <w:wAfter w:w="11056" w:type="dxa"/>
          <w:trHeight w:val="463"/>
        </w:trPr>
        <w:tc>
          <w:tcPr>
            <w:tcW w:w="853" w:type="dxa"/>
            <w:shd w:val="clear" w:color="auto" w:fill="auto"/>
          </w:tcPr>
          <w:p w14:paraId="7EFA1D7A" w14:textId="259A103B" w:rsidR="00AF04AF" w:rsidRPr="00C52801" w:rsidRDefault="00AF04AF" w:rsidP="00AF04AF">
            <w:pPr>
              <w:pStyle w:val="ListeParagraf"/>
              <w:spacing w:after="0" w:line="240" w:lineRule="auto"/>
              <w:ind w:left="0"/>
              <w:jc w:val="center"/>
              <w:rPr>
                <w:rFonts w:ascii="Times New Roman" w:hAnsi="Times New Roman" w:cs="Times New Roman"/>
                <w:sz w:val="24"/>
                <w:szCs w:val="24"/>
              </w:rPr>
            </w:pPr>
            <w:r w:rsidRPr="00C52801">
              <w:rPr>
                <w:rFonts w:ascii="Times New Roman" w:hAnsi="Times New Roman" w:cs="Times New Roman"/>
                <w:sz w:val="24"/>
                <w:szCs w:val="24"/>
              </w:rPr>
              <w:t>5.</w:t>
            </w:r>
          </w:p>
        </w:tc>
        <w:tc>
          <w:tcPr>
            <w:tcW w:w="3826" w:type="dxa"/>
          </w:tcPr>
          <w:p w14:paraId="5C49DAAA" w14:textId="724BF0E8" w:rsidR="00AF04AF" w:rsidRPr="00C52801" w:rsidRDefault="00AF04AF" w:rsidP="00AF04AF">
            <w:pPr>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Promotion of industrial investment projects implemented in Russia and Turkey</w:t>
            </w:r>
          </w:p>
        </w:tc>
        <w:tc>
          <w:tcPr>
            <w:tcW w:w="5528" w:type="dxa"/>
          </w:tcPr>
          <w:p w14:paraId="185683A7" w14:textId="6665E439" w:rsidR="00AF04AF" w:rsidRPr="00C52801" w:rsidRDefault="00AF04AF" w:rsidP="00AF04AF">
            <w:pPr>
              <w:autoSpaceDE w:val="0"/>
              <w:autoSpaceDN w:val="0"/>
              <w:adjustRightInd w:val="0"/>
              <w:spacing w:after="0" w:line="240" w:lineRule="auto"/>
              <w:jc w:val="both"/>
              <w:rPr>
                <w:rFonts w:ascii="Times New Roman" w:eastAsia="Times New Roman" w:hAnsi="Times New Roman" w:cs="Times New Roman"/>
                <w:color w:val="000000"/>
                <w:sz w:val="24"/>
                <w:szCs w:val="24"/>
                <w:lang w:val="en-US" w:eastAsia="tr-TR"/>
              </w:rPr>
            </w:pPr>
            <w:r w:rsidRPr="00C52801">
              <w:rPr>
                <w:rFonts w:ascii="Times New Roman" w:hAnsi="Times New Roman" w:cs="Times New Roman"/>
                <w:sz w:val="24"/>
                <w:szCs w:val="24"/>
                <w:lang w:val="en-US"/>
              </w:rPr>
              <w:t>Providing assistance to Russian and Turkish companies in implementing joint projects within the framework of industrial cooperation</w:t>
            </w:r>
          </w:p>
        </w:tc>
        <w:tc>
          <w:tcPr>
            <w:tcW w:w="1705" w:type="dxa"/>
          </w:tcPr>
          <w:p w14:paraId="0495924E"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4A05539E" w14:textId="3B99566E" w:rsidR="00AF04AF" w:rsidRPr="00C52801" w:rsidRDefault="00AF04AF" w:rsidP="00AF04AF">
            <w:pPr>
              <w:spacing w:after="0" w:line="240" w:lineRule="auto"/>
              <w:jc w:val="center"/>
              <w:rPr>
                <w:rFonts w:ascii="Times New Roman" w:hAnsi="Times New Roman" w:cs="Times New Roman"/>
                <w:sz w:val="24"/>
                <w:szCs w:val="24"/>
                <w:lang w:val="en-US"/>
              </w:rPr>
            </w:pPr>
          </w:p>
        </w:tc>
        <w:tc>
          <w:tcPr>
            <w:tcW w:w="1844" w:type="dxa"/>
            <w:gridSpan w:val="2"/>
          </w:tcPr>
          <w:p w14:paraId="5C3B0BB3" w14:textId="77777777" w:rsidR="00AF04AF" w:rsidRPr="00C52801" w:rsidRDefault="00AF04AF" w:rsidP="00AF04AF">
            <w:pPr>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Ministry of</w:t>
            </w:r>
          </w:p>
          <w:p w14:paraId="603CB9F4" w14:textId="77777777" w:rsidR="00AF04AF" w:rsidRPr="00C52801" w:rsidRDefault="00AF04AF" w:rsidP="00AF04AF">
            <w:pPr>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Industry and</w:t>
            </w:r>
          </w:p>
          <w:p w14:paraId="4965A5D8" w14:textId="14B69D03" w:rsidR="00AF04AF" w:rsidRPr="00C52801" w:rsidRDefault="00AF04AF" w:rsidP="00AF04AF">
            <w:pPr>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Technology of Turkey</w:t>
            </w:r>
          </w:p>
        </w:tc>
        <w:tc>
          <w:tcPr>
            <w:tcW w:w="2125" w:type="dxa"/>
          </w:tcPr>
          <w:p w14:paraId="5B983A51" w14:textId="3CB227A0" w:rsidR="00AF04AF" w:rsidRPr="00C52801" w:rsidRDefault="00AF04AF" w:rsidP="00AF04AF">
            <w:pPr>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Ministry of Industry and Trade of the Russian Federation</w:t>
            </w:r>
          </w:p>
        </w:tc>
      </w:tr>
      <w:tr w:rsidR="00DC55A4" w:rsidRPr="004C3684" w14:paraId="1085FD9D" w14:textId="77777777" w:rsidTr="00467441">
        <w:trPr>
          <w:gridAfter w:val="2"/>
          <w:wAfter w:w="11056" w:type="dxa"/>
          <w:trHeight w:val="463"/>
        </w:trPr>
        <w:tc>
          <w:tcPr>
            <w:tcW w:w="853" w:type="dxa"/>
            <w:shd w:val="clear" w:color="auto" w:fill="auto"/>
          </w:tcPr>
          <w:p w14:paraId="345CE75C" w14:textId="6B878EBF" w:rsidR="00DC55A4" w:rsidRPr="00C52801" w:rsidRDefault="00DC55A4" w:rsidP="00DC55A4">
            <w:pPr>
              <w:pStyle w:val="ListeParagraf"/>
              <w:spacing w:after="0" w:line="240" w:lineRule="auto"/>
              <w:ind w:left="0"/>
              <w:jc w:val="center"/>
              <w:rPr>
                <w:rFonts w:ascii="Times New Roman" w:hAnsi="Times New Roman" w:cs="Times New Roman"/>
                <w:sz w:val="24"/>
                <w:szCs w:val="24"/>
              </w:rPr>
            </w:pPr>
            <w:r w:rsidRPr="00C52801">
              <w:rPr>
                <w:rFonts w:ascii="Times New Roman" w:hAnsi="Times New Roman" w:cs="Times New Roman"/>
                <w:sz w:val="24"/>
                <w:szCs w:val="24"/>
              </w:rPr>
              <w:lastRenderedPageBreak/>
              <w:t>6.</w:t>
            </w:r>
          </w:p>
        </w:tc>
        <w:tc>
          <w:tcPr>
            <w:tcW w:w="3826" w:type="dxa"/>
          </w:tcPr>
          <w:p w14:paraId="6B247B74" w14:textId="14D160A9" w:rsidR="00DC55A4" w:rsidRPr="00C52801" w:rsidRDefault="00DC55A4" w:rsidP="00DC55A4">
            <w:pPr>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Participation in international industrial congress and exhibition events</w:t>
            </w:r>
          </w:p>
        </w:tc>
        <w:tc>
          <w:tcPr>
            <w:tcW w:w="5528" w:type="dxa"/>
          </w:tcPr>
          <w:p w14:paraId="29353918" w14:textId="77777777" w:rsidR="00DC55A4" w:rsidRDefault="00DC55A4" w:rsidP="00DC55A4">
            <w:pPr>
              <w:autoSpaceDE w:val="0"/>
              <w:autoSpaceDN w:val="0"/>
              <w:adjustRightInd w:val="0"/>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Promotion of participation of Russian and Turkish companies in major congress and exhibition events in the field of industry, held in Russia and Turkey, including “</w:t>
            </w:r>
            <w:proofErr w:type="spellStart"/>
            <w:r w:rsidRPr="00C52801">
              <w:rPr>
                <w:rFonts w:ascii="Times New Roman" w:hAnsi="Times New Roman" w:cs="Times New Roman"/>
                <w:sz w:val="24"/>
                <w:szCs w:val="24"/>
                <w:lang w:val="en-US"/>
              </w:rPr>
              <w:t>Technofest</w:t>
            </w:r>
            <w:proofErr w:type="spellEnd"/>
            <w:r w:rsidRPr="00C52801">
              <w:rPr>
                <w:rFonts w:ascii="Times New Roman" w:hAnsi="Times New Roman" w:cs="Times New Roman"/>
                <w:sz w:val="24"/>
                <w:szCs w:val="24"/>
                <w:lang w:val="en-US"/>
              </w:rPr>
              <w:t>” technological festival (Istanbul), "</w:t>
            </w:r>
            <w:proofErr w:type="spellStart"/>
            <w:r w:rsidRPr="00C52801">
              <w:rPr>
                <w:rFonts w:ascii="Times New Roman" w:hAnsi="Times New Roman" w:cs="Times New Roman"/>
                <w:sz w:val="24"/>
                <w:szCs w:val="24"/>
                <w:lang w:val="en-US"/>
              </w:rPr>
              <w:t>Innoprom</w:t>
            </w:r>
            <w:proofErr w:type="spellEnd"/>
            <w:r w:rsidRPr="00C52801">
              <w:rPr>
                <w:rFonts w:ascii="Times New Roman" w:hAnsi="Times New Roman" w:cs="Times New Roman"/>
                <w:sz w:val="24"/>
                <w:szCs w:val="24"/>
                <w:lang w:val="en-US"/>
              </w:rPr>
              <w:t>" International Industrial Exhibition (Yekaterinburg), MAKS aerospace exhibition (</w:t>
            </w:r>
            <w:proofErr w:type="spellStart"/>
            <w:r w:rsidRPr="00C52801">
              <w:rPr>
                <w:rFonts w:ascii="Times New Roman" w:hAnsi="Times New Roman" w:cs="Times New Roman"/>
                <w:sz w:val="24"/>
                <w:szCs w:val="24"/>
                <w:lang w:val="en-US"/>
              </w:rPr>
              <w:t>Zhukovsky</w:t>
            </w:r>
            <w:proofErr w:type="spellEnd"/>
            <w:r w:rsidRPr="00C52801">
              <w:rPr>
                <w:rFonts w:ascii="Times New Roman" w:hAnsi="Times New Roman" w:cs="Times New Roman"/>
                <w:sz w:val="24"/>
                <w:szCs w:val="24"/>
                <w:lang w:val="en-US"/>
              </w:rPr>
              <w:t>).</w:t>
            </w:r>
          </w:p>
          <w:p w14:paraId="2CA295BF" w14:textId="77777777" w:rsidR="004C3684" w:rsidRDefault="004C3684" w:rsidP="00DC55A4">
            <w:pPr>
              <w:autoSpaceDE w:val="0"/>
              <w:autoSpaceDN w:val="0"/>
              <w:adjustRightInd w:val="0"/>
              <w:spacing w:after="0" w:line="240" w:lineRule="auto"/>
              <w:jc w:val="both"/>
              <w:rPr>
                <w:rFonts w:ascii="Times New Roman" w:hAnsi="Times New Roman" w:cs="Times New Roman"/>
                <w:sz w:val="24"/>
                <w:szCs w:val="24"/>
                <w:lang w:val="en-US"/>
              </w:rPr>
            </w:pPr>
          </w:p>
          <w:p w14:paraId="0D1D11A9" w14:textId="77777777" w:rsidR="004C3684" w:rsidRDefault="004C3684" w:rsidP="00DC55A4">
            <w:pPr>
              <w:autoSpaceDE w:val="0"/>
              <w:autoSpaceDN w:val="0"/>
              <w:adjustRightInd w:val="0"/>
              <w:spacing w:after="0" w:line="240" w:lineRule="auto"/>
              <w:jc w:val="both"/>
              <w:rPr>
                <w:rFonts w:ascii="Times New Roman" w:hAnsi="Times New Roman" w:cs="Times New Roman"/>
                <w:sz w:val="24"/>
                <w:szCs w:val="24"/>
                <w:lang w:val="en-US"/>
              </w:rPr>
            </w:pPr>
          </w:p>
          <w:p w14:paraId="41048AB1" w14:textId="77777777" w:rsidR="004C3684" w:rsidRDefault="004C3684" w:rsidP="00DC55A4">
            <w:pPr>
              <w:autoSpaceDE w:val="0"/>
              <w:autoSpaceDN w:val="0"/>
              <w:adjustRightInd w:val="0"/>
              <w:spacing w:after="0" w:line="240" w:lineRule="auto"/>
              <w:jc w:val="both"/>
              <w:rPr>
                <w:rFonts w:ascii="Times New Roman" w:hAnsi="Times New Roman" w:cs="Times New Roman"/>
                <w:sz w:val="24"/>
                <w:szCs w:val="24"/>
                <w:lang w:val="en-US"/>
              </w:rPr>
            </w:pPr>
          </w:p>
          <w:p w14:paraId="70B01C1F" w14:textId="77777777" w:rsidR="004C3684" w:rsidRDefault="004C3684" w:rsidP="00DC55A4">
            <w:pPr>
              <w:autoSpaceDE w:val="0"/>
              <w:autoSpaceDN w:val="0"/>
              <w:adjustRightInd w:val="0"/>
              <w:spacing w:after="0" w:line="240" w:lineRule="auto"/>
              <w:jc w:val="both"/>
              <w:rPr>
                <w:rFonts w:ascii="Times New Roman" w:hAnsi="Times New Roman" w:cs="Times New Roman"/>
                <w:sz w:val="24"/>
                <w:szCs w:val="24"/>
                <w:lang w:val="en-US"/>
              </w:rPr>
            </w:pPr>
          </w:p>
          <w:p w14:paraId="71A0F278" w14:textId="6AAC57C5" w:rsidR="004C3684" w:rsidRPr="00C52801" w:rsidRDefault="004C3684" w:rsidP="00DC55A4">
            <w:pPr>
              <w:autoSpaceDE w:val="0"/>
              <w:autoSpaceDN w:val="0"/>
              <w:adjustRightInd w:val="0"/>
              <w:spacing w:after="0" w:line="240" w:lineRule="auto"/>
              <w:jc w:val="both"/>
              <w:rPr>
                <w:rFonts w:ascii="Times New Roman" w:hAnsi="Times New Roman" w:cs="Times New Roman"/>
                <w:sz w:val="24"/>
                <w:szCs w:val="24"/>
                <w:lang w:val="en-US"/>
              </w:rPr>
            </w:pPr>
          </w:p>
        </w:tc>
        <w:tc>
          <w:tcPr>
            <w:tcW w:w="1705" w:type="dxa"/>
          </w:tcPr>
          <w:p w14:paraId="4F757FFC"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4682E3FF" w14:textId="38FCA5E8" w:rsidR="00DC55A4" w:rsidRPr="00C52801" w:rsidRDefault="00DC55A4" w:rsidP="00DC55A4">
            <w:pPr>
              <w:spacing w:after="0" w:line="240" w:lineRule="auto"/>
              <w:jc w:val="center"/>
              <w:rPr>
                <w:rFonts w:ascii="Times New Roman" w:hAnsi="Times New Roman" w:cs="Times New Roman"/>
                <w:sz w:val="24"/>
                <w:szCs w:val="24"/>
                <w:lang w:val="en-US"/>
              </w:rPr>
            </w:pPr>
          </w:p>
        </w:tc>
        <w:tc>
          <w:tcPr>
            <w:tcW w:w="1844" w:type="dxa"/>
            <w:gridSpan w:val="2"/>
          </w:tcPr>
          <w:p w14:paraId="68957B3E" w14:textId="77777777" w:rsidR="00DC55A4" w:rsidRPr="00C52801" w:rsidRDefault="00DC55A4" w:rsidP="00DC55A4">
            <w:pPr>
              <w:jc w:val="center"/>
              <w:rPr>
                <w:rFonts w:ascii="Times New Roman" w:hAnsi="Times New Roman" w:cs="Times New Roman"/>
                <w:sz w:val="24"/>
                <w:szCs w:val="24"/>
                <w:lang w:val="en-US"/>
              </w:rPr>
            </w:pPr>
          </w:p>
          <w:p w14:paraId="49A5EE1D" w14:textId="77777777" w:rsidR="00DC55A4" w:rsidRPr="00C52801" w:rsidRDefault="00DC55A4" w:rsidP="00DC55A4">
            <w:pPr>
              <w:jc w:val="center"/>
              <w:rPr>
                <w:rFonts w:ascii="Times New Roman" w:hAnsi="Times New Roman" w:cs="Times New Roman"/>
                <w:sz w:val="24"/>
                <w:szCs w:val="24"/>
                <w:lang w:val="en-US"/>
              </w:rPr>
            </w:pPr>
          </w:p>
          <w:p w14:paraId="7DAC9A49" w14:textId="77777777" w:rsidR="00DC55A4" w:rsidRPr="00C52801" w:rsidRDefault="00DC55A4" w:rsidP="00DC55A4">
            <w:pPr>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Ministry of</w:t>
            </w:r>
          </w:p>
          <w:p w14:paraId="61A7D4DC" w14:textId="77777777" w:rsidR="00DC55A4" w:rsidRPr="00C52801" w:rsidRDefault="00DC55A4" w:rsidP="00DC55A4">
            <w:pPr>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Industry and</w:t>
            </w:r>
          </w:p>
          <w:p w14:paraId="7E9DDCF3" w14:textId="77777777" w:rsidR="00DC55A4" w:rsidRPr="00C52801" w:rsidRDefault="00DC55A4" w:rsidP="00DC55A4">
            <w:pPr>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Technology of Turkey </w:t>
            </w:r>
          </w:p>
          <w:p w14:paraId="267197F6" w14:textId="77777777" w:rsidR="00DC55A4" w:rsidRPr="00C52801" w:rsidRDefault="00DC55A4" w:rsidP="00DC55A4">
            <w:pPr>
              <w:jc w:val="center"/>
              <w:rPr>
                <w:rFonts w:ascii="Times New Roman" w:hAnsi="Times New Roman" w:cs="Times New Roman"/>
                <w:sz w:val="24"/>
                <w:szCs w:val="24"/>
                <w:lang w:val="en-US"/>
              </w:rPr>
            </w:pPr>
          </w:p>
        </w:tc>
        <w:tc>
          <w:tcPr>
            <w:tcW w:w="2125" w:type="dxa"/>
          </w:tcPr>
          <w:p w14:paraId="09325F1A" w14:textId="77777777" w:rsidR="00DC55A4" w:rsidRPr="00C52801" w:rsidRDefault="00DC55A4" w:rsidP="00DC55A4">
            <w:pPr>
              <w:jc w:val="center"/>
              <w:rPr>
                <w:rFonts w:ascii="Times New Roman" w:hAnsi="Times New Roman" w:cs="Times New Roman"/>
                <w:sz w:val="24"/>
                <w:szCs w:val="24"/>
                <w:lang w:val="en-US"/>
              </w:rPr>
            </w:pPr>
          </w:p>
          <w:p w14:paraId="6C770FA1" w14:textId="77777777" w:rsidR="00DC55A4" w:rsidRPr="00C52801" w:rsidRDefault="00DC55A4" w:rsidP="00DC55A4">
            <w:pPr>
              <w:jc w:val="center"/>
              <w:rPr>
                <w:rFonts w:ascii="Times New Roman" w:hAnsi="Times New Roman" w:cs="Times New Roman"/>
                <w:sz w:val="24"/>
                <w:szCs w:val="24"/>
                <w:lang w:val="en-US"/>
              </w:rPr>
            </w:pPr>
          </w:p>
          <w:p w14:paraId="2E9F939E" w14:textId="77777777" w:rsidR="00DC55A4" w:rsidRPr="00C52801" w:rsidRDefault="00DC55A4" w:rsidP="00DC55A4">
            <w:pPr>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Ministry of Industry and Trade of the Russian Federation</w:t>
            </w:r>
          </w:p>
          <w:p w14:paraId="6EDF888A" w14:textId="77777777" w:rsidR="00DC55A4" w:rsidRPr="00C52801" w:rsidRDefault="00DC55A4" w:rsidP="00DC55A4">
            <w:pPr>
              <w:spacing w:after="0" w:line="240" w:lineRule="auto"/>
              <w:jc w:val="center"/>
              <w:rPr>
                <w:rFonts w:ascii="Times New Roman" w:hAnsi="Times New Roman" w:cs="Times New Roman"/>
                <w:sz w:val="24"/>
                <w:szCs w:val="24"/>
                <w:lang w:val="en-US"/>
              </w:rPr>
            </w:pPr>
          </w:p>
        </w:tc>
      </w:tr>
      <w:tr w:rsidR="00CA0CF4" w:rsidRPr="00C52801" w14:paraId="5D7AC1EE" w14:textId="77777777" w:rsidTr="00467441">
        <w:trPr>
          <w:gridAfter w:val="2"/>
          <w:wAfter w:w="11056" w:type="dxa"/>
          <w:trHeight w:val="496"/>
        </w:trPr>
        <w:tc>
          <w:tcPr>
            <w:tcW w:w="15881" w:type="dxa"/>
            <w:gridSpan w:val="7"/>
            <w:shd w:val="clear" w:color="auto" w:fill="auto"/>
            <w:vAlign w:val="center"/>
          </w:tcPr>
          <w:p w14:paraId="2E6E6DE5" w14:textId="64AF4DA0" w:rsidR="00CA0CF4" w:rsidRPr="00C52801" w:rsidRDefault="00CA0CF4" w:rsidP="00B45AD6">
            <w:pPr>
              <w:pStyle w:val="ListeParagraf"/>
              <w:numPr>
                <w:ilvl w:val="0"/>
                <w:numId w:val="1"/>
              </w:numPr>
              <w:spacing w:after="0" w:line="240" w:lineRule="auto"/>
              <w:jc w:val="center"/>
              <w:rPr>
                <w:rFonts w:ascii="Times New Roman" w:hAnsi="Times New Roman" w:cs="Times New Roman"/>
                <w:b/>
                <w:sz w:val="24"/>
                <w:szCs w:val="24"/>
                <w:lang w:val="en-US"/>
              </w:rPr>
            </w:pPr>
            <w:r w:rsidRPr="00C52801">
              <w:rPr>
                <w:rFonts w:ascii="Times New Roman" w:hAnsi="Times New Roman" w:cs="Times New Roman"/>
                <w:b/>
                <w:sz w:val="24"/>
                <w:szCs w:val="24"/>
                <w:lang w:val="en-US"/>
              </w:rPr>
              <w:t>Banking and Financial Sector</w:t>
            </w:r>
          </w:p>
        </w:tc>
      </w:tr>
      <w:tr w:rsidR="00990C64" w:rsidRPr="00C52801" w14:paraId="4245AB1E" w14:textId="77777777" w:rsidTr="004A1973">
        <w:trPr>
          <w:gridAfter w:val="2"/>
          <w:wAfter w:w="11056" w:type="dxa"/>
          <w:trHeight w:val="3317"/>
        </w:trPr>
        <w:tc>
          <w:tcPr>
            <w:tcW w:w="853" w:type="dxa"/>
            <w:shd w:val="clear" w:color="auto" w:fill="auto"/>
          </w:tcPr>
          <w:p w14:paraId="496EBC33" w14:textId="77777777" w:rsidR="00990C64" w:rsidRPr="00C52801" w:rsidRDefault="00990C64" w:rsidP="00CA0CF4">
            <w:pPr>
              <w:pStyle w:val="ListeParagraf"/>
              <w:spacing w:after="0" w:line="240" w:lineRule="auto"/>
              <w:ind w:left="172"/>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1.</w:t>
            </w:r>
          </w:p>
        </w:tc>
        <w:tc>
          <w:tcPr>
            <w:tcW w:w="3826" w:type="dxa"/>
            <w:shd w:val="clear" w:color="auto" w:fill="auto"/>
          </w:tcPr>
          <w:p w14:paraId="3836CA38" w14:textId="6B920D0D" w:rsidR="00990C64" w:rsidRPr="00C52801" w:rsidRDefault="00990C64" w:rsidP="00CA0CF4">
            <w:pPr>
              <w:pStyle w:val="ListeParagraf"/>
              <w:spacing w:after="0" w:line="240" w:lineRule="auto"/>
              <w:ind w:left="-100"/>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Devel</w:t>
            </w:r>
            <w:r w:rsidR="004C3684">
              <w:rPr>
                <w:rFonts w:ascii="Times New Roman" w:hAnsi="Times New Roman" w:cs="Times New Roman"/>
                <w:sz w:val="24"/>
                <w:szCs w:val="24"/>
                <w:lang w:val="en-US"/>
              </w:rPr>
              <w:t>opment of interbank cooperation</w:t>
            </w:r>
          </w:p>
        </w:tc>
        <w:tc>
          <w:tcPr>
            <w:tcW w:w="5528" w:type="dxa"/>
            <w:shd w:val="clear" w:color="auto" w:fill="auto"/>
          </w:tcPr>
          <w:p w14:paraId="407AF763" w14:textId="77777777" w:rsidR="00990C64" w:rsidRPr="00C52801" w:rsidRDefault="00990C64" w:rsidP="00990C64">
            <w:pPr>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Holding events with the participation of representatives of the Central banks of Russia and Turkey, as well as commercial banks of both </w:t>
            </w:r>
            <w:proofErr w:type="spellStart"/>
            <w:r w:rsidRPr="00C52801">
              <w:rPr>
                <w:rFonts w:ascii="Times New Roman" w:hAnsi="Times New Roman" w:cs="Times New Roman"/>
                <w:sz w:val="24"/>
                <w:szCs w:val="24"/>
                <w:lang w:val="tr-TR"/>
              </w:rPr>
              <w:t>States</w:t>
            </w:r>
            <w:proofErr w:type="spellEnd"/>
            <w:r w:rsidRPr="00C52801">
              <w:rPr>
                <w:rFonts w:ascii="Times New Roman" w:hAnsi="Times New Roman" w:cs="Times New Roman"/>
                <w:sz w:val="24"/>
                <w:szCs w:val="24"/>
                <w:lang w:val="en-US"/>
              </w:rPr>
              <w:t xml:space="preserve"> (including the participation of the Working group on financial and banking cooperation, the non-profit partnership Financial and banking Association of the Shanghai cooperation organization).</w:t>
            </w:r>
          </w:p>
          <w:p w14:paraId="28F88A15" w14:textId="2723CA35" w:rsidR="00990C64" w:rsidRPr="00C52801" w:rsidRDefault="00990C64" w:rsidP="00CA0CF4">
            <w:pPr>
              <w:spacing w:after="0" w:line="240" w:lineRule="auto"/>
              <w:jc w:val="both"/>
              <w:rPr>
                <w:rFonts w:ascii="Times New Roman" w:hAnsi="Times New Roman" w:cs="Times New Roman"/>
                <w:sz w:val="24"/>
                <w:szCs w:val="24"/>
                <w:lang w:val="en-US"/>
              </w:rPr>
            </w:pPr>
          </w:p>
        </w:tc>
        <w:tc>
          <w:tcPr>
            <w:tcW w:w="1705" w:type="dxa"/>
            <w:shd w:val="clear" w:color="auto" w:fill="auto"/>
          </w:tcPr>
          <w:p w14:paraId="030736A0"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61D602E5" w14:textId="1DDAAB97" w:rsidR="00990C64" w:rsidRPr="00C52801" w:rsidRDefault="00990C64" w:rsidP="00CA0CF4">
            <w:pPr>
              <w:spacing w:after="0" w:line="240" w:lineRule="auto"/>
              <w:jc w:val="center"/>
              <w:rPr>
                <w:rFonts w:ascii="Times New Roman" w:hAnsi="Times New Roman" w:cs="Times New Roman"/>
                <w:sz w:val="24"/>
                <w:szCs w:val="24"/>
                <w:lang w:val="en-US"/>
              </w:rPr>
            </w:pPr>
          </w:p>
        </w:tc>
        <w:tc>
          <w:tcPr>
            <w:tcW w:w="1844" w:type="dxa"/>
            <w:gridSpan w:val="2"/>
            <w:shd w:val="clear" w:color="auto" w:fill="auto"/>
          </w:tcPr>
          <w:p w14:paraId="0B5B505D" w14:textId="36B14EFE" w:rsidR="00990C64" w:rsidRPr="00C52801" w:rsidRDefault="00990C64" w:rsidP="00CA0CF4">
            <w:pPr>
              <w:pStyle w:val="ListeParagraf"/>
              <w:spacing w:after="0" w:line="240" w:lineRule="auto"/>
              <w:ind w:left="28"/>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The Central Bank </w:t>
            </w:r>
          </w:p>
          <w:p w14:paraId="6FEDFE06" w14:textId="77777777" w:rsidR="00990C64" w:rsidRPr="00C52801" w:rsidRDefault="00990C64" w:rsidP="00CA0CF4">
            <w:pPr>
              <w:pStyle w:val="ListeParagraf"/>
              <w:spacing w:after="0" w:line="240" w:lineRule="auto"/>
              <w:ind w:left="28"/>
              <w:jc w:val="center"/>
              <w:rPr>
                <w:rFonts w:ascii="Times New Roman" w:hAnsi="Times New Roman" w:cs="Times New Roman"/>
                <w:sz w:val="24"/>
                <w:szCs w:val="24"/>
                <w:lang w:val="en-US"/>
              </w:rPr>
            </w:pPr>
          </w:p>
          <w:p w14:paraId="0BD77043" w14:textId="77777777" w:rsidR="00990C64" w:rsidRPr="00C52801" w:rsidRDefault="00990C64" w:rsidP="00CA0CF4">
            <w:pPr>
              <w:pStyle w:val="ListeParagraf"/>
              <w:spacing w:after="0" w:line="240" w:lineRule="auto"/>
              <w:ind w:left="28"/>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Turkish Banks</w:t>
            </w:r>
          </w:p>
          <w:p w14:paraId="59397699" w14:textId="1B407946" w:rsidR="00990C64" w:rsidRPr="00C52801" w:rsidRDefault="00990C64" w:rsidP="00CA0CF4">
            <w:pPr>
              <w:spacing w:after="0" w:line="240" w:lineRule="auto"/>
              <w:rPr>
                <w:rFonts w:ascii="Times New Roman" w:hAnsi="Times New Roman" w:cs="Times New Roman"/>
                <w:sz w:val="24"/>
                <w:szCs w:val="24"/>
                <w:lang w:val="en-US"/>
              </w:rPr>
            </w:pPr>
          </w:p>
        </w:tc>
        <w:tc>
          <w:tcPr>
            <w:tcW w:w="2125" w:type="dxa"/>
            <w:shd w:val="clear" w:color="auto" w:fill="auto"/>
          </w:tcPr>
          <w:p w14:paraId="110AF8AD" w14:textId="77777777" w:rsidR="00990C64" w:rsidRPr="00C52801" w:rsidRDefault="00990C64" w:rsidP="00C01E8B">
            <w:pPr>
              <w:pStyle w:val="ListeParagraf"/>
              <w:spacing w:after="0" w:line="240" w:lineRule="auto"/>
              <w:ind w:left="28"/>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The Central Bank </w:t>
            </w:r>
          </w:p>
          <w:p w14:paraId="2D9C8DF1" w14:textId="77777777" w:rsidR="00990C64" w:rsidRPr="00C52801" w:rsidRDefault="00990C64" w:rsidP="00CA0CF4">
            <w:pPr>
              <w:pStyle w:val="ListeParagraf"/>
              <w:spacing w:after="0" w:line="240" w:lineRule="auto"/>
              <w:ind w:left="28"/>
              <w:jc w:val="center"/>
              <w:rPr>
                <w:rFonts w:ascii="Times New Roman" w:hAnsi="Times New Roman" w:cs="Times New Roman"/>
                <w:sz w:val="24"/>
                <w:szCs w:val="24"/>
                <w:lang w:val="en-US"/>
              </w:rPr>
            </w:pPr>
          </w:p>
          <w:p w14:paraId="529527BE" w14:textId="3923CDD7" w:rsidR="00990C64" w:rsidRPr="00C52801" w:rsidRDefault="00990C64" w:rsidP="00CA0CF4">
            <w:pPr>
              <w:pStyle w:val="ListeParagraf"/>
              <w:spacing w:after="0" w:line="240" w:lineRule="auto"/>
              <w:ind w:left="28"/>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Russian-Turkish Business Council</w:t>
            </w:r>
          </w:p>
          <w:p w14:paraId="3373F3EE" w14:textId="77777777" w:rsidR="00990C64" w:rsidRPr="00C52801" w:rsidRDefault="00990C64" w:rsidP="00CA0CF4">
            <w:pPr>
              <w:pStyle w:val="ListeParagraf"/>
              <w:spacing w:after="0" w:line="240" w:lineRule="auto"/>
              <w:ind w:left="28"/>
              <w:jc w:val="center"/>
              <w:rPr>
                <w:rFonts w:ascii="Times New Roman" w:hAnsi="Times New Roman" w:cs="Times New Roman"/>
                <w:sz w:val="24"/>
                <w:szCs w:val="24"/>
                <w:lang w:val="en-US"/>
              </w:rPr>
            </w:pPr>
          </w:p>
          <w:p w14:paraId="517ACF4C" w14:textId="4207772E" w:rsidR="00990C64" w:rsidRPr="00C52801" w:rsidRDefault="00990C64" w:rsidP="00CA0CF4">
            <w:pPr>
              <w:pStyle w:val="ListeParagraf"/>
              <w:spacing w:after="0" w:line="240" w:lineRule="auto"/>
              <w:ind w:left="28"/>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Russian export Center</w:t>
            </w:r>
          </w:p>
          <w:p w14:paraId="24A39623" w14:textId="77777777" w:rsidR="00990C64" w:rsidRPr="00C52801" w:rsidRDefault="00990C64" w:rsidP="00CA0CF4">
            <w:pPr>
              <w:pStyle w:val="ListeParagraf"/>
              <w:spacing w:after="0" w:line="240" w:lineRule="auto"/>
              <w:ind w:left="28"/>
              <w:jc w:val="center"/>
              <w:rPr>
                <w:rFonts w:ascii="Times New Roman" w:hAnsi="Times New Roman" w:cs="Times New Roman"/>
                <w:sz w:val="24"/>
                <w:szCs w:val="24"/>
                <w:lang w:val="en-US"/>
              </w:rPr>
            </w:pPr>
          </w:p>
          <w:p w14:paraId="21E61918" w14:textId="6D5E7212" w:rsidR="00990C64" w:rsidRPr="00C52801" w:rsidRDefault="00990C64" w:rsidP="00CA0CF4">
            <w:pPr>
              <w:pStyle w:val="ListeParagraf"/>
              <w:spacing w:after="0" w:line="240" w:lineRule="auto"/>
              <w:ind w:left="28"/>
              <w:jc w:val="center"/>
              <w:rPr>
                <w:rFonts w:ascii="Times New Roman" w:hAnsi="Times New Roman" w:cs="Times New Roman"/>
                <w:sz w:val="24"/>
                <w:szCs w:val="24"/>
                <w:lang w:val="en-US"/>
              </w:rPr>
            </w:pPr>
          </w:p>
          <w:p w14:paraId="5B4B0643" w14:textId="77777777" w:rsidR="00990C64" w:rsidRPr="00C52801" w:rsidRDefault="00990C64" w:rsidP="00CA0CF4">
            <w:pPr>
              <w:pStyle w:val="ListeParagraf"/>
              <w:spacing w:after="0" w:line="240" w:lineRule="auto"/>
              <w:ind w:left="28"/>
              <w:jc w:val="center"/>
              <w:rPr>
                <w:rFonts w:ascii="Times New Roman" w:hAnsi="Times New Roman" w:cs="Times New Roman"/>
                <w:sz w:val="24"/>
                <w:szCs w:val="24"/>
                <w:lang w:val="en-US"/>
              </w:rPr>
            </w:pPr>
          </w:p>
          <w:p w14:paraId="265A2472" w14:textId="00554D9E" w:rsidR="00990C64" w:rsidRPr="00C52801" w:rsidRDefault="00990C64" w:rsidP="00CA0CF4">
            <w:pPr>
              <w:pStyle w:val="ListeParagraf"/>
              <w:spacing w:after="0" w:line="240" w:lineRule="auto"/>
              <w:ind w:left="28"/>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Russian Banks</w:t>
            </w:r>
          </w:p>
          <w:p w14:paraId="7DC9D036" w14:textId="6B34FEE8" w:rsidR="00990C64" w:rsidRPr="00C52801" w:rsidRDefault="00990C64" w:rsidP="00CA0CF4">
            <w:pPr>
              <w:pStyle w:val="ListeParagraf"/>
              <w:spacing w:after="0" w:line="240" w:lineRule="auto"/>
              <w:ind w:left="28"/>
              <w:jc w:val="center"/>
              <w:rPr>
                <w:rFonts w:ascii="Times New Roman" w:hAnsi="Times New Roman" w:cs="Times New Roman"/>
                <w:sz w:val="24"/>
                <w:szCs w:val="24"/>
                <w:lang w:val="en-US"/>
              </w:rPr>
            </w:pPr>
          </w:p>
        </w:tc>
      </w:tr>
      <w:tr w:rsidR="0020227F" w:rsidRPr="00C52801" w14:paraId="202D440D" w14:textId="77777777" w:rsidTr="00467441">
        <w:trPr>
          <w:gridAfter w:val="2"/>
          <w:wAfter w:w="11056" w:type="dxa"/>
          <w:trHeight w:val="1275"/>
        </w:trPr>
        <w:tc>
          <w:tcPr>
            <w:tcW w:w="853" w:type="dxa"/>
            <w:vMerge w:val="restart"/>
            <w:shd w:val="clear" w:color="auto" w:fill="auto"/>
          </w:tcPr>
          <w:p w14:paraId="35EB37BB" w14:textId="4FF03042" w:rsidR="0020227F" w:rsidRPr="00C52801" w:rsidRDefault="0020227F" w:rsidP="00CA0CF4">
            <w:pPr>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w:t>
            </w:r>
          </w:p>
        </w:tc>
        <w:tc>
          <w:tcPr>
            <w:tcW w:w="3826" w:type="dxa"/>
            <w:vMerge w:val="restart"/>
            <w:shd w:val="clear" w:color="auto" w:fill="auto"/>
          </w:tcPr>
          <w:p w14:paraId="1BC5C126" w14:textId="68858937" w:rsidR="0020227F" w:rsidRPr="00C52801" w:rsidRDefault="0020227F" w:rsidP="0020227F">
            <w:pPr>
              <w:pStyle w:val="ListeParagraf"/>
              <w:spacing w:after="0" w:line="240" w:lineRule="auto"/>
              <w:ind w:left="-100"/>
              <w:jc w:val="both"/>
              <w:rPr>
                <w:rFonts w:ascii="Times New Roman" w:hAnsi="Times New Roman" w:cs="Times New Roman"/>
                <w:sz w:val="24"/>
                <w:szCs w:val="24"/>
                <w:lang w:val="en-US"/>
              </w:rPr>
            </w:pPr>
            <w:r w:rsidRPr="00C52801">
              <w:rPr>
                <w:rFonts w:ascii="Times New Roman" w:hAnsi="Times New Roman" w:cs="Times New Roman"/>
                <w:sz w:val="24"/>
                <w:szCs w:val="24"/>
                <w:lang w:val="tr-TR"/>
              </w:rPr>
              <w:t>I</w:t>
            </w:r>
            <w:proofErr w:type="spellStart"/>
            <w:r w:rsidRPr="00C52801">
              <w:rPr>
                <w:rFonts w:ascii="Times New Roman" w:hAnsi="Times New Roman" w:cs="Times New Roman"/>
                <w:sz w:val="24"/>
                <w:szCs w:val="24"/>
                <w:lang w:val="en-US"/>
              </w:rPr>
              <w:t>ncreasing</w:t>
            </w:r>
            <w:proofErr w:type="spellEnd"/>
            <w:r w:rsidRPr="00C52801">
              <w:rPr>
                <w:rFonts w:ascii="Times New Roman" w:hAnsi="Times New Roman" w:cs="Times New Roman"/>
                <w:sz w:val="24"/>
                <w:szCs w:val="24"/>
                <w:lang w:val="en-US"/>
              </w:rPr>
              <w:t xml:space="preserve"> the share of nationa</w:t>
            </w:r>
            <w:r w:rsidR="00BF246B" w:rsidRPr="00C52801">
              <w:rPr>
                <w:rFonts w:ascii="Times New Roman" w:hAnsi="Times New Roman" w:cs="Times New Roman"/>
                <w:sz w:val="24"/>
                <w:szCs w:val="24"/>
                <w:lang w:val="en-US"/>
              </w:rPr>
              <w:t xml:space="preserve">l </w:t>
            </w:r>
            <w:r w:rsidR="004C3684">
              <w:rPr>
                <w:rFonts w:ascii="Times New Roman" w:hAnsi="Times New Roman" w:cs="Times New Roman"/>
                <w:sz w:val="24"/>
                <w:szCs w:val="24"/>
                <w:lang w:val="en-US"/>
              </w:rPr>
              <w:t>currencies in bilateral trade</w:t>
            </w:r>
          </w:p>
        </w:tc>
        <w:tc>
          <w:tcPr>
            <w:tcW w:w="5528" w:type="dxa"/>
            <w:shd w:val="clear" w:color="auto" w:fill="auto"/>
          </w:tcPr>
          <w:p w14:paraId="5BB0619F" w14:textId="11F9EFF7" w:rsidR="0020227F" w:rsidRPr="00C52801" w:rsidRDefault="0020227F" w:rsidP="00CA0CF4">
            <w:pPr>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Raising economic operators’ awareness of using local currencies in bilateral trade by encouraging relevan</w:t>
            </w:r>
            <w:r w:rsidR="004A41C6" w:rsidRPr="00C52801">
              <w:rPr>
                <w:rFonts w:ascii="Times New Roman" w:hAnsi="Times New Roman" w:cs="Times New Roman"/>
                <w:sz w:val="24"/>
                <w:szCs w:val="24"/>
                <w:lang w:val="en-US"/>
              </w:rPr>
              <w:t>t institutions of both States</w:t>
            </w:r>
            <w:r w:rsidRPr="00C52801">
              <w:rPr>
                <w:rFonts w:ascii="Times New Roman" w:hAnsi="Times New Roman" w:cs="Times New Roman"/>
                <w:sz w:val="24"/>
                <w:szCs w:val="24"/>
                <w:lang w:val="en-US"/>
              </w:rPr>
              <w:t xml:space="preserve"> to conduct joint events on this topic.</w:t>
            </w:r>
          </w:p>
          <w:p w14:paraId="0C8F9BD6" w14:textId="2F1F1291" w:rsidR="0020227F" w:rsidRPr="00C52801" w:rsidRDefault="0020227F" w:rsidP="00CA0CF4">
            <w:pPr>
              <w:spacing w:after="0" w:line="240" w:lineRule="auto"/>
              <w:jc w:val="both"/>
              <w:rPr>
                <w:rFonts w:ascii="Times New Roman" w:hAnsi="Times New Roman" w:cs="Times New Roman"/>
                <w:sz w:val="24"/>
                <w:szCs w:val="24"/>
                <w:lang w:val="en-US"/>
              </w:rPr>
            </w:pPr>
          </w:p>
        </w:tc>
        <w:tc>
          <w:tcPr>
            <w:tcW w:w="1705" w:type="dxa"/>
            <w:vMerge w:val="restart"/>
            <w:shd w:val="clear" w:color="auto" w:fill="auto"/>
          </w:tcPr>
          <w:p w14:paraId="761EB20A"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7C5A09BA" w14:textId="5EFB9F64" w:rsidR="0020227F" w:rsidRPr="00C52801" w:rsidRDefault="0020227F" w:rsidP="00CA0CF4">
            <w:pPr>
              <w:spacing w:after="0" w:line="240" w:lineRule="auto"/>
              <w:jc w:val="center"/>
              <w:rPr>
                <w:rFonts w:ascii="Times New Roman" w:hAnsi="Times New Roman" w:cs="Times New Roman"/>
                <w:sz w:val="24"/>
                <w:szCs w:val="24"/>
                <w:lang w:val="en-US"/>
              </w:rPr>
            </w:pPr>
          </w:p>
        </w:tc>
        <w:tc>
          <w:tcPr>
            <w:tcW w:w="1844" w:type="dxa"/>
            <w:gridSpan w:val="2"/>
            <w:vMerge w:val="restart"/>
            <w:shd w:val="clear" w:color="auto" w:fill="auto"/>
          </w:tcPr>
          <w:p w14:paraId="13CFCD2D" w14:textId="7994B7E8" w:rsidR="0020227F" w:rsidRPr="00C52801" w:rsidRDefault="0020227F" w:rsidP="00CA0CF4">
            <w:pPr>
              <w:pStyle w:val="ListeParagraf"/>
              <w:spacing w:after="0" w:line="240" w:lineRule="auto"/>
              <w:ind w:left="28"/>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The Central Bank</w:t>
            </w:r>
          </w:p>
          <w:p w14:paraId="349B0F1E" w14:textId="626C2BFE" w:rsidR="001D739B" w:rsidRPr="001D739B" w:rsidRDefault="001D739B" w:rsidP="001D739B">
            <w:pPr>
              <w:spacing w:after="0" w:line="240" w:lineRule="auto"/>
              <w:rPr>
                <w:rFonts w:ascii="Times New Roman" w:hAnsi="Times New Roman" w:cs="Times New Roman"/>
                <w:sz w:val="24"/>
                <w:szCs w:val="24"/>
                <w:lang w:val="en-US"/>
              </w:rPr>
            </w:pPr>
          </w:p>
          <w:p w14:paraId="406967FA" w14:textId="77777777" w:rsidR="0020227F" w:rsidRPr="00C52801" w:rsidRDefault="0020227F" w:rsidP="00CA0CF4">
            <w:pPr>
              <w:pStyle w:val="ListeParagraf"/>
              <w:spacing w:after="0" w:line="240" w:lineRule="auto"/>
              <w:ind w:left="28"/>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Turkish Banks</w:t>
            </w:r>
          </w:p>
          <w:p w14:paraId="25340C20" w14:textId="77777777" w:rsidR="0020227F" w:rsidRPr="00C52801" w:rsidRDefault="0020227F" w:rsidP="00CA0CF4">
            <w:pPr>
              <w:pStyle w:val="ListeParagraf"/>
              <w:spacing w:after="0" w:line="240" w:lineRule="auto"/>
              <w:ind w:left="28"/>
              <w:jc w:val="center"/>
              <w:rPr>
                <w:rFonts w:ascii="Times New Roman" w:hAnsi="Times New Roman" w:cs="Times New Roman"/>
                <w:sz w:val="24"/>
                <w:szCs w:val="24"/>
                <w:lang w:val="en-US"/>
              </w:rPr>
            </w:pPr>
          </w:p>
        </w:tc>
        <w:tc>
          <w:tcPr>
            <w:tcW w:w="2125" w:type="dxa"/>
            <w:vMerge w:val="restart"/>
            <w:shd w:val="clear" w:color="auto" w:fill="auto"/>
          </w:tcPr>
          <w:p w14:paraId="3A0FABE0" w14:textId="77777777" w:rsidR="0020227F" w:rsidRPr="00C52801" w:rsidRDefault="0020227F" w:rsidP="00C01E8B">
            <w:pPr>
              <w:pStyle w:val="ListeParagraf"/>
              <w:spacing w:after="0" w:line="240" w:lineRule="auto"/>
              <w:ind w:left="28"/>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The Central Bank</w:t>
            </w:r>
          </w:p>
          <w:p w14:paraId="1B5C7ED5" w14:textId="77777777" w:rsidR="0020227F" w:rsidRPr="00C52801" w:rsidRDefault="0020227F" w:rsidP="00CA0CF4">
            <w:pPr>
              <w:pStyle w:val="ListeParagraf"/>
              <w:spacing w:after="0" w:line="240" w:lineRule="auto"/>
              <w:ind w:left="28"/>
              <w:jc w:val="center"/>
              <w:rPr>
                <w:rFonts w:ascii="Times New Roman" w:hAnsi="Times New Roman" w:cs="Times New Roman"/>
                <w:sz w:val="24"/>
                <w:szCs w:val="24"/>
                <w:lang w:val="en-US"/>
              </w:rPr>
            </w:pPr>
          </w:p>
          <w:p w14:paraId="26C6CACC" w14:textId="038306BD" w:rsidR="0020227F" w:rsidRPr="00C52801" w:rsidRDefault="0020227F" w:rsidP="00CA0CF4">
            <w:pPr>
              <w:pStyle w:val="ListeParagraf"/>
              <w:spacing w:after="0" w:line="240" w:lineRule="auto"/>
              <w:ind w:left="28"/>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Russian </w:t>
            </w:r>
            <w:r w:rsidRPr="00C52801">
              <w:rPr>
                <w:rFonts w:ascii="Times New Roman" w:hAnsi="Times New Roman" w:cs="Times New Roman"/>
                <w:sz w:val="24"/>
                <w:szCs w:val="24"/>
                <w:lang w:val="tr-TR"/>
              </w:rPr>
              <w:t>E</w:t>
            </w:r>
            <w:proofErr w:type="spellStart"/>
            <w:r w:rsidRPr="00C52801">
              <w:rPr>
                <w:rFonts w:ascii="Times New Roman" w:hAnsi="Times New Roman" w:cs="Times New Roman"/>
                <w:sz w:val="24"/>
                <w:szCs w:val="24"/>
                <w:lang w:val="en-US"/>
              </w:rPr>
              <w:t>xport</w:t>
            </w:r>
            <w:proofErr w:type="spellEnd"/>
            <w:r w:rsidRPr="00C52801">
              <w:rPr>
                <w:rFonts w:ascii="Times New Roman" w:hAnsi="Times New Roman" w:cs="Times New Roman"/>
                <w:sz w:val="24"/>
                <w:szCs w:val="24"/>
                <w:lang w:val="en-US"/>
              </w:rPr>
              <w:t xml:space="preserve"> Center</w:t>
            </w:r>
          </w:p>
          <w:p w14:paraId="0D2D36DD" w14:textId="76B6AECB" w:rsidR="0020227F" w:rsidRPr="00C52801" w:rsidRDefault="0020227F" w:rsidP="0020227F">
            <w:pPr>
              <w:spacing w:after="0" w:line="240" w:lineRule="auto"/>
              <w:jc w:val="center"/>
              <w:rPr>
                <w:rFonts w:ascii="Times New Roman" w:hAnsi="Times New Roman" w:cs="Times New Roman"/>
                <w:sz w:val="24"/>
                <w:szCs w:val="24"/>
                <w:lang w:val="en-US"/>
              </w:rPr>
            </w:pPr>
          </w:p>
          <w:p w14:paraId="1A9E7336" w14:textId="77777777" w:rsidR="0020227F" w:rsidRPr="00C52801" w:rsidRDefault="0020227F" w:rsidP="00CA0CF4">
            <w:pPr>
              <w:pStyle w:val="ListeParagraf"/>
              <w:spacing w:after="0" w:line="240" w:lineRule="auto"/>
              <w:ind w:left="28"/>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lastRenderedPageBreak/>
              <w:t>Russian Banks</w:t>
            </w:r>
          </w:p>
          <w:p w14:paraId="58C1DC4C" w14:textId="77777777" w:rsidR="0020227F" w:rsidRPr="00C52801" w:rsidRDefault="0020227F" w:rsidP="00CA0CF4">
            <w:pPr>
              <w:pStyle w:val="ListeParagraf"/>
              <w:spacing w:after="0" w:line="240" w:lineRule="auto"/>
              <w:ind w:left="28"/>
              <w:jc w:val="center"/>
              <w:rPr>
                <w:rFonts w:ascii="Times New Roman" w:hAnsi="Times New Roman" w:cs="Times New Roman"/>
                <w:sz w:val="24"/>
                <w:szCs w:val="24"/>
                <w:lang w:val="en-US"/>
              </w:rPr>
            </w:pPr>
          </w:p>
        </w:tc>
      </w:tr>
      <w:tr w:rsidR="0020227F" w:rsidRPr="004C3684" w14:paraId="3B101FF3" w14:textId="77777777" w:rsidTr="004C3684">
        <w:trPr>
          <w:gridAfter w:val="2"/>
          <w:wAfter w:w="11056" w:type="dxa"/>
          <w:trHeight w:val="1126"/>
        </w:trPr>
        <w:tc>
          <w:tcPr>
            <w:tcW w:w="853" w:type="dxa"/>
            <w:vMerge/>
            <w:shd w:val="clear" w:color="auto" w:fill="auto"/>
          </w:tcPr>
          <w:p w14:paraId="356E2D1D" w14:textId="77777777" w:rsidR="0020227F" w:rsidRPr="00C52801" w:rsidRDefault="0020227F" w:rsidP="00CA0CF4">
            <w:pPr>
              <w:spacing w:after="0" w:line="240" w:lineRule="auto"/>
              <w:jc w:val="center"/>
              <w:rPr>
                <w:rFonts w:ascii="Times New Roman" w:hAnsi="Times New Roman" w:cs="Times New Roman"/>
                <w:sz w:val="24"/>
                <w:szCs w:val="24"/>
                <w:lang w:val="en-US"/>
              </w:rPr>
            </w:pPr>
          </w:p>
        </w:tc>
        <w:tc>
          <w:tcPr>
            <w:tcW w:w="3826" w:type="dxa"/>
            <w:vMerge/>
            <w:shd w:val="clear" w:color="auto" w:fill="auto"/>
          </w:tcPr>
          <w:p w14:paraId="5EC588FA" w14:textId="77777777" w:rsidR="0020227F" w:rsidRPr="00C52801" w:rsidRDefault="0020227F" w:rsidP="0020227F">
            <w:pPr>
              <w:pStyle w:val="ListeParagraf"/>
              <w:spacing w:after="0" w:line="240" w:lineRule="auto"/>
              <w:ind w:left="-100"/>
              <w:jc w:val="both"/>
              <w:rPr>
                <w:rFonts w:ascii="Times New Roman" w:hAnsi="Times New Roman" w:cs="Times New Roman"/>
                <w:sz w:val="24"/>
                <w:szCs w:val="24"/>
                <w:lang w:val="tr-TR"/>
              </w:rPr>
            </w:pPr>
          </w:p>
        </w:tc>
        <w:tc>
          <w:tcPr>
            <w:tcW w:w="5528" w:type="dxa"/>
            <w:shd w:val="clear" w:color="auto" w:fill="auto"/>
          </w:tcPr>
          <w:p w14:paraId="7A9813CE" w14:textId="77777777" w:rsidR="0020227F" w:rsidRPr="00C52801" w:rsidRDefault="0020227F" w:rsidP="0020227F">
            <w:pPr>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Removing possible barriers and creating appropriate conditions.</w:t>
            </w:r>
          </w:p>
          <w:p w14:paraId="5B24B7AF" w14:textId="77777777" w:rsidR="0020227F" w:rsidRPr="00C52801" w:rsidRDefault="0020227F" w:rsidP="00CA0CF4">
            <w:pPr>
              <w:spacing w:after="0" w:line="240" w:lineRule="auto"/>
              <w:jc w:val="both"/>
              <w:rPr>
                <w:rFonts w:ascii="Times New Roman" w:hAnsi="Times New Roman" w:cs="Times New Roman"/>
                <w:sz w:val="24"/>
                <w:szCs w:val="24"/>
                <w:lang w:val="en-US"/>
              </w:rPr>
            </w:pPr>
          </w:p>
        </w:tc>
        <w:tc>
          <w:tcPr>
            <w:tcW w:w="1705" w:type="dxa"/>
            <w:vMerge/>
            <w:shd w:val="clear" w:color="auto" w:fill="auto"/>
          </w:tcPr>
          <w:p w14:paraId="2AA79EC0" w14:textId="77777777" w:rsidR="0020227F" w:rsidRPr="00C52801" w:rsidRDefault="0020227F" w:rsidP="00CA0CF4">
            <w:pPr>
              <w:spacing w:after="0" w:line="240" w:lineRule="auto"/>
              <w:jc w:val="center"/>
              <w:rPr>
                <w:rFonts w:ascii="Times New Roman" w:hAnsi="Times New Roman" w:cs="Times New Roman"/>
                <w:sz w:val="24"/>
                <w:szCs w:val="24"/>
                <w:lang w:val="en-US"/>
              </w:rPr>
            </w:pPr>
          </w:p>
        </w:tc>
        <w:tc>
          <w:tcPr>
            <w:tcW w:w="1844" w:type="dxa"/>
            <w:gridSpan w:val="2"/>
            <w:vMerge/>
            <w:shd w:val="clear" w:color="auto" w:fill="auto"/>
          </w:tcPr>
          <w:p w14:paraId="7B81EDFC" w14:textId="77777777" w:rsidR="0020227F" w:rsidRPr="00C52801" w:rsidRDefault="0020227F" w:rsidP="00CA0CF4">
            <w:pPr>
              <w:pStyle w:val="ListeParagraf"/>
              <w:spacing w:after="0" w:line="240" w:lineRule="auto"/>
              <w:ind w:left="28"/>
              <w:jc w:val="center"/>
              <w:rPr>
                <w:rFonts w:ascii="Times New Roman" w:hAnsi="Times New Roman" w:cs="Times New Roman"/>
                <w:sz w:val="24"/>
                <w:szCs w:val="24"/>
                <w:lang w:val="en-US"/>
              </w:rPr>
            </w:pPr>
          </w:p>
        </w:tc>
        <w:tc>
          <w:tcPr>
            <w:tcW w:w="2125" w:type="dxa"/>
            <w:vMerge/>
            <w:shd w:val="clear" w:color="auto" w:fill="auto"/>
          </w:tcPr>
          <w:p w14:paraId="4293CC44" w14:textId="77777777" w:rsidR="0020227F" w:rsidRPr="00C52801" w:rsidRDefault="0020227F" w:rsidP="00C01E8B">
            <w:pPr>
              <w:pStyle w:val="ListeParagraf"/>
              <w:spacing w:after="0" w:line="240" w:lineRule="auto"/>
              <w:ind w:left="28"/>
              <w:jc w:val="center"/>
              <w:rPr>
                <w:rFonts w:ascii="Times New Roman" w:hAnsi="Times New Roman" w:cs="Times New Roman"/>
                <w:sz w:val="24"/>
                <w:szCs w:val="24"/>
                <w:lang w:val="en-US"/>
              </w:rPr>
            </w:pPr>
          </w:p>
        </w:tc>
      </w:tr>
      <w:tr w:rsidR="00BF246B" w:rsidRPr="00C52801" w14:paraId="14A19F1D" w14:textId="77777777" w:rsidTr="00467441">
        <w:trPr>
          <w:gridAfter w:val="2"/>
          <w:wAfter w:w="11056" w:type="dxa"/>
          <w:trHeight w:val="1980"/>
        </w:trPr>
        <w:tc>
          <w:tcPr>
            <w:tcW w:w="853" w:type="dxa"/>
            <w:shd w:val="clear" w:color="auto" w:fill="auto"/>
          </w:tcPr>
          <w:p w14:paraId="5A48B3AE" w14:textId="2FBEF508" w:rsidR="00BF246B" w:rsidRPr="00C52801" w:rsidRDefault="00BF246B" w:rsidP="00CA0CF4">
            <w:pPr>
              <w:spacing w:after="0" w:line="240" w:lineRule="auto"/>
              <w:jc w:val="center"/>
              <w:rPr>
                <w:rFonts w:ascii="Times New Roman" w:hAnsi="Times New Roman" w:cs="Times New Roman"/>
                <w:sz w:val="24"/>
                <w:szCs w:val="24"/>
              </w:rPr>
            </w:pPr>
            <w:r w:rsidRPr="00C52801">
              <w:rPr>
                <w:rFonts w:ascii="Times New Roman" w:hAnsi="Times New Roman" w:cs="Times New Roman"/>
                <w:sz w:val="24"/>
                <w:szCs w:val="24"/>
              </w:rPr>
              <w:t>3.</w:t>
            </w:r>
          </w:p>
        </w:tc>
        <w:tc>
          <w:tcPr>
            <w:tcW w:w="3826" w:type="dxa"/>
            <w:shd w:val="clear" w:color="auto" w:fill="auto"/>
          </w:tcPr>
          <w:p w14:paraId="3221FA32" w14:textId="2E4936E7" w:rsidR="00BF246B" w:rsidRPr="00C52801" w:rsidRDefault="00BF246B" w:rsidP="0020227F">
            <w:pPr>
              <w:pStyle w:val="ListeParagraf"/>
              <w:spacing w:after="0" w:line="240" w:lineRule="auto"/>
              <w:ind w:left="-100"/>
              <w:jc w:val="both"/>
              <w:rPr>
                <w:rFonts w:ascii="Times New Roman" w:hAnsi="Times New Roman" w:cs="Times New Roman"/>
                <w:sz w:val="24"/>
                <w:szCs w:val="24"/>
                <w:lang w:val="tr-TR"/>
              </w:rPr>
            </w:pPr>
            <w:proofErr w:type="spellStart"/>
            <w:r w:rsidRPr="00C52801">
              <w:rPr>
                <w:rFonts w:ascii="Times New Roman" w:hAnsi="Times New Roman" w:cs="Times New Roman"/>
                <w:sz w:val="24"/>
                <w:szCs w:val="24"/>
                <w:lang w:val="tr-TR"/>
              </w:rPr>
              <w:t>Increasing</w:t>
            </w:r>
            <w:proofErr w:type="spellEnd"/>
            <w:r w:rsidRPr="00C52801">
              <w:rPr>
                <w:rFonts w:ascii="Times New Roman" w:hAnsi="Times New Roman" w:cs="Times New Roman"/>
                <w:sz w:val="24"/>
                <w:szCs w:val="24"/>
                <w:lang w:val="tr-TR"/>
              </w:rPr>
              <w:t xml:space="preserve"> </w:t>
            </w:r>
            <w:proofErr w:type="spellStart"/>
            <w:r w:rsidRPr="00C52801">
              <w:rPr>
                <w:rFonts w:ascii="Times New Roman" w:hAnsi="Times New Roman" w:cs="Times New Roman"/>
                <w:sz w:val="24"/>
                <w:szCs w:val="24"/>
                <w:lang w:val="tr-TR"/>
              </w:rPr>
              <w:t>the</w:t>
            </w:r>
            <w:proofErr w:type="spellEnd"/>
            <w:r w:rsidRPr="00C52801">
              <w:rPr>
                <w:rFonts w:ascii="Times New Roman" w:hAnsi="Times New Roman" w:cs="Times New Roman"/>
                <w:sz w:val="24"/>
                <w:szCs w:val="24"/>
                <w:lang w:val="tr-TR"/>
              </w:rPr>
              <w:t xml:space="preserve"> </w:t>
            </w:r>
            <w:proofErr w:type="spellStart"/>
            <w:r w:rsidRPr="00C52801">
              <w:rPr>
                <w:rFonts w:ascii="Times New Roman" w:hAnsi="Times New Roman" w:cs="Times New Roman"/>
                <w:sz w:val="24"/>
                <w:szCs w:val="24"/>
                <w:lang w:val="tr-TR"/>
              </w:rPr>
              <w:t>use</w:t>
            </w:r>
            <w:proofErr w:type="spellEnd"/>
            <w:r w:rsidRPr="00C52801">
              <w:rPr>
                <w:rFonts w:ascii="Times New Roman" w:hAnsi="Times New Roman" w:cs="Times New Roman"/>
                <w:sz w:val="24"/>
                <w:szCs w:val="24"/>
                <w:lang w:val="tr-TR"/>
              </w:rPr>
              <w:t xml:space="preserve"> of MIR</w:t>
            </w:r>
            <w:r w:rsidR="002B18AE">
              <w:rPr>
                <w:rFonts w:ascii="Times New Roman" w:hAnsi="Times New Roman" w:cs="Times New Roman"/>
                <w:sz w:val="24"/>
                <w:szCs w:val="24"/>
                <w:lang w:val="tr-TR"/>
              </w:rPr>
              <w:t>-</w:t>
            </w:r>
            <w:proofErr w:type="spellStart"/>
            <w:r w:rsidR="004C3684">
              <w:rPr>
                <w:rFonts w:ascii="Times New Roman" w:hAnsi="Times New Roman" w:cs="Times New Roman"/>
                <w:sz w:val="24"/>
                <w:szCs w:val="24"/>
                <w:lang w:val="tr-TR"/>
              </w:rPr>
              <w:t>cards</w:t>
            </w:r>
            <w:proofErr w:type="spellEnd"/>
            <w:r w:rsidR="004C3684">
              <w:rPr>
                <w:rFonts w:ascii="Times New Roman" w:hAnsi="Times New Roman" w:cs="Times New Roman"/>
                <w:sz w:val="24"/>
                <w:szCs w:val="24"/>
                <w:lang w:val="tr-TR"/>
              </w:rPr>
              <w:t xml:space="preserve"> in </w:t>
            </w:r>
            <w:proofErr w:type="spellStart"/>
            <w:r w:rsidR="004C3684">
              <w:rPr>
                <w:rFonts w:ascii="Times New Roman" w:hAnsi="Times New Roman" w:cs="Times New Roman"/>
                <w:sz w:val="24"/>
                <w:szCs w:val="24"/>
                <w:lang w:val="tr-TR"/>
              </w:rPr>
              <w:t>Turkey</w:t>
            </w:r>
            <w:proofErr w:type="spellEnd"/>
          </w:p>
        </w:tc>
        <w:tc>
          <w:tcPr>
            <w:tcW w:w="5528" w:type="dxa"/>
            <w:shd w:val="clear" w:color="auto" w:fill="auto"/>
          </w:tcPr>
          <w:p w14:paraId="1CC06BDF" w14:textId="77777777" w:rsidR="00BF246B" w:rsidRPr="00C52801" w:rsidRDefault="00BF246B" w:rsidP="00BF246B">
            <w:pPr>
              <w:spacing w:after="0" w:line="240" w:lineRule="auto"/>
              <w:jc w:val="both"/>
              <w:rPr>
                <w:rFonts w:ascii="Times New Roman" w:hAnsi="Times New Roman" w:cs="Times New Roman"/>
                <w:sz w:val="24"/>
                <w:szCs w:val="24"/>
                <w:lang w:val="tr-TR"/>
              </w:rPr>
            </w:pPr>
            <w:proofErr w:type="spellStart"/>
            <w:r w:rsidRPr="00C52801">
              <w:rPr>
                <w:rFonts w:ascii="Times New Roman" w:hAnsi="Times New Roman" w:cs="Times New Roman"/>
                <w:sz w:val="24"/>
                <w:szCs w:val="24"/>
                <w:lang w:val="tr-TR"/>
              </w:rPr>
              <w:t>Launch</w:t>
            </w:r>
            <w:proofErr w:type="spellEnd"/>
            <w:r w:rsidRPr="00C52801">
              <w:rPr>
                <w:rFonts w:ascii="Times New Roman" w:hAnsi="Times New Roman" w:cs="Times New Roman"/>
                <w:sz w:val="24"/>
                <w:szCs w:val="24"/>
                <w:lang w:val="tr-TR"/>
              </w:rPr>
              <w:t xml:space="preserve"> of </w:t>
            </w:r>
            <w:proofErr w:type="spellStart"/>
            <w:r w:rsidRPr="00C52801">
              <w:rPr>
                <w:rFonts w:ascii="Times New Roman" w:hAnsi="Times New Roman" w:cs="Times New Roman"/>
                <w:sz w:val="24"/>
                <w:szCs w:val="24"/>
                <w:lang w:val="tr-TR"/>
              </w:rPr>
              <w:t>the</w:t>
            </w:r>
            <w:proofErr w:type="spellEnd"/>
            <w:r w:rsidRPr="00C52801">
              <w:rPr>
                <w:rFonts w:ascii="Times New Roman" w:hAnsi="Times New Roman" w:cs="Times New Roman"/>
                <w:sz w:val="24"/>
                <w:szCs w:val="24"/>
                <w:lang w:val="tr-TR"/>
              </w:rPr>
              <w:t xml:space="preserve"> MIR </w:t>
            </w:r>
            <w:proofErr w:type="spellStart"/>
            <w:r w:rsidRPr="00C52801">
              <w:rPr>
                <w:rFonts w:ascii="Times New Roman" w:hAnsi="Times New Roman" w:cs="Times New Roman"/>
                <w:sz w:val="24"/>
                <w:szCs w:val="24"/>
                <w:lang w:val="tr-TR"/>
              </w:rPr>
              <w:t>cards</w:t>
            </w:r>
            <w:proofErr w:type="spellEnd"/>
            <w:r w:rsidRPr="00C52801">
              <w:rPr>
                <w:rFonts w:ascii="Times New Roman" w:hAnsi="Times New Roman" w:cs="Times New Roman"/>
                <w:sz w:val="24"/>
                <w:szCs w:val="24"/>
                <w:lang w:val="tr-TR"/>
              </w:rPr>
              <w:t xml:space="preserve"> </w:t>
            </w:r>
            <w:proofErr w:type="spellStart"/>
            <w:r w:rsidRPr="00C52801">
              <w:rPr>
                <w:rFonts w:ascii="Times New Roman" w:hAnsi="Times New Roman" w:cs="Times New Roman"/>
                <w:sz w:val="24"/>
                <w:szCs w:val="24"/>
                <w:lang w:val="tr-TR"/>
              </w:rPr>
              <w:t>acceptance</w:t>
            </w:r>
            <w:proofErr w:type="spellEnd"/>
            <w:r w:rsidRPr="00C52801">
              <w:rPr>
                <w:rFonts w:ascii="Times New Roman" w:hAnsi="Times New Roman" w:cs="Times New Roman"/>
                <w:sz w:val="24"/>
                <w:szCs w:val="24"/>
                <w:lang w:val="tr-TR"/>
              </w:rPr>
              <w:t xml:space="preserve"> in </w:t>
            </w:r>
            <w:proofErr w:type="spellStart"/>
            <w:r w:rsidRPr="00C52801">
              <w:rPr>
                <w:rFonts w:ascii="Times New Roman" w:hAnsi="Times New Roman" w:cs="Times New Roman"/>
                <w:sz w:val="24"/>
                <w:szCs w:val="24"/>
                <w:lang w:val="tr-TR"/>
              </w:rPr>
              <w:t>the</w:t>
            </w:r>
            <w:proofErr w:type="spellEnd"/>
            <w:r w:rsidRPr="00C52801">
              <w:rPr>
                <w:rFonts w:ascii="Times New Roman" w:hAnsi="Times New Roman" w:cs="Times New Roman"/>
                <w:sz w:val="24"/>
                <w:szCs w:val="24"/>
                <w:lang w:val="tr-TR"/>
              </w:rPr>
              <w:t xml:space="preserve"> </w:t>
            </w:r>
            <w:proofErr w:type="spellStart"/>
            <w:r w:rsidRPr="00C52801">
              <w:rPr>
                <w:rFonts w:ascii="Times New Roman" w:hAnsi="Times New Roman" w:cs="Times New Roman"/>
                <w:sz w:val="24"/>
                <w:szCs w:val="24"/>
                <w:lang w:val="tr-TR"/>
              </w:rPr>
              <w:t>payment</w:t>
            </w:r>
            <w:proofErr w:type="spellEnd"/>
            <w:r w:rsidRPr="00C52801">
              <w:rPr>
                <w:rFonts w:ascii="Times New Roman" w:hAnsi="Times New Roman" w:cs="Times New Roman"/>
                <w:sz w:val="24"/>
                <w:szCs w:val="24"/>
                <w:lang w:val="tr-TR"/>
              </w:rPr>
              <w:t xml:space="preserve"> </w:t>
            </w:r>
            <w:proofErr w:type="spellStart"/>
            <w:r w:rsidRPr="00C52801">
              <w:rPr>
                <w:rFonts w:ascii="Times New Roman" w:hAnsi="Times New Roman" w:cs="Times New Roman"/>
                <w:sz w:val="24"/>
                <w:szCs w:val="24"/>
                <w:lang w:val="tr-TR"/>
              </w:rPr>
              <w:t>infrastructure</w:t>
            </w:r>
            <w:proofErr w:type="spellEnd"/>
            <w:r w:rsidRPr="00C52801">
              <w:rPr>
                <w:rFonts w:ascii="Times New Roman" w:hAnsi="Times New Roman" w:cs="Times New Roman"/>
                <w:sz w:val="24"/>
                <w:szCs w:val="24"/>
                <w:lang w:val="tr-TR"/>
              </w:rPr>
              <w:t xml:space="preserve"> of </w:t>
            </w:r>
            <w:proofErr w:type="spellStart"/>
            <w:r w:rsidRPr="00C52801">
              <w:rPr>
                <w:rFonts w:ascii="Times New Roman" w:hAnsi="Times New Roman" w:cs="Times New Roman"/>
                <w:sz w:val="24"/>
                <w:szCs w:val="24"/>
                <w:lang w:val="tr-TR"/>
              </w:rPr>
              <w:t>the</w:t>
            </w:r>
            <w:proofErr w:type="spellEnd"/>
            <w:r w:rsidRPr="00C52801">
              <w:rPr>
                <w:rFonts w:ascii="Times New Roman" w:hAnsi="Times New Roman" w:cs="Times New Roman"/>
                <w:sz w:val="24"/>
                <w:szCs w:val="24"/>
                <w:lang w:val="tr-TR"/>
              </w:rPr>
              <w:t xml:space="preserve"> </w:t>
            </w:r>
            <w:proofErr w:type="spellStart"/>
            <w:r w:rsidRPr="00C52801">
              <w:rPr>
                <w:rFonts w:ascii="Times New Roman" w:hAnsi="Times New Roman" w:cs="Times New Roman"/>
                <w:sz w:val="24"/>
                <w:szCs w:val="24"/>
                <w:lang w:val="tr-TR"/>
              </w:rPr>
              <w:t>following</w:t>
            </w:r>
            <w:proofErr w:type="spellEnd"/>
            <w:r w:rsidRPr="00C52801">
              <w:rPr>
                <w:rFonts w:ascii="Times New Roman" w:hAnsi="Times New Roman" w:cs="Times New Roman"/>
                <w:sz w:val="24"/>
                <w:szCs w:val="24"/>
                <w:lang w:val="tr-TR"/>
              </w:rPr>
              <w:t xml:space="preserve"> </w:t>
            </w:r>
            <w:proofErr w:type="spellStart"/>
            <w:r w:rsidRPr="00C52801">
              <w:rPr>
                <w:rFonts w:ascii="Times New Roman" w:hAnsi="Times New Roman" w:cs="Times New Roman"/>
                <w:sz w:val="24"/>
                <w:szCs w:val="24"/>
                <w:lang w:val="tr-TR"/>
              </w:rPr>
              <w:t>banks</w:t>
            </w:r>
            <w:proofErr w:type="spellEnd"/>
            <w:r w:rsidRPr="00C52801">
              <w:rPr>
                <w:rFonts w:ascii="Times New Roman" w:hAnsi="Times New Roman" w:cs="Times New Roman"/>
                <w:sz w:val="24"/>
                <w:szCs w:val="24"/>
                <w:lang w:val="tr-TR"/>
              </w:rPr>
              <w:t>:</w:t>
            </w:r>
          </w:p>
          <w:p w14:paraId="1CF71BC3" w14:textId="77777777" w:rsidR="00BF246B" w:rsidRPr="00C52801" w:rsidRDefault="00BF246B" w:rsidP="00BF246B">
            <w:pPr>
              <w:spacing w:after="0" w:line="240" w:lineRule="auto"/>
              <w:jc w:val="both"/>
              <w:rPr>
                <w:rFonts w:ascii="Times New Roman" w:hAnsi="Times New Roman" w:cs="Times New Roman"/>
                <w:sz w:val="24"/>
                <w:szCs w:val="24"/>
                <w:lang w:val="tr-TR"/>
              </w:rPr>
            </w:pPr>
            <w:proofErr w:type="spellStart"/>
            <w:r w:rsidRPr="00C52801">
              <w:rPr>
                <w:rFonts w:ascii="Times New Roman" w:hAnsi="Times New Roman" w:cs="Times New Roman"/>
                <w:sz w:val="24"/>
                <w:szCs w:val="24"/>
                <w:lang w:val="tr-TR"/>
              </w:rPr>
              <w:t>YapiKredi</w:t>
            </w:r>
            <w:proofErr w:type="spellEnd"/>
            <w:r w:rsidRPr="00C52801">
              <w:rPr>
                <w:rFonts w:ascii="Times New Roman" w:hAnsi="Times New Roman" w:cs="Times New Roman"/>
                <w:sz w:val="24"/>
                <w:szCs w:val="24"/>
                <w:lang w:val="tr-TR"/>
              </w:rPr>
              <w:t xml:space="preserve"> Bank,</w:t>
            </w:r>
          </w:p>
          <w:p w14:paraId="4EF0C1D5" w14:textId="77777777" w:rsidR="00BF246B" w:rsidRPr="00C52801" w:rsidRDefault="00BF246B" w:rsidP="00BF246B">
            <w:pPr>
              <w:spacing w:after="0" w:line="240" w:lineRule="auto"/>
              <w:jc w:val="both"/>
              <w:rPr>
                <w:rFonts w:ascii="Times New Roman" w:hAnsi="Times New Roman" w:cs="Times New Roman"/>
                <w:sz w:val="24"/>
                <w:szCs w:val="24"/>
                <w:lang w:val="tr-TR"/>
              </w:rPr>
            </w:pPr>
            <w:r w:rsidRPr="00C52801">
              <w:rPr>
                <w:rFonts w:ascii="Times New Roman" w:hAnsi="Times New Roman" w:cs="Times New Roman"/>
                <w:sz w:val="24"/>
                <w:szCs w:val="24"/>
                <w:lang w:val="tr-TR"/>
              </w:rPr>
              <w:t>Halkbank,</w:t>
            </w:r>
          </w:p>
          <w:p w14:paraId="5C881DCA" w14:textId="0548F8DA" w:rsidR="00BF246B" w:rsidRPr="00C52801" w:rsidRDefault="00BF246B" w:rsidP="00BF246B">
            <w:pPr>
              <w:spacing w:after="0" w:line="240" w:lineRule="auto"/>
              <w:jc w:val="both"/>
              <w:rPr>
                <w:rFonts w:ascii="Times New Roman" w:hAnsi="Times New Roman" w:cs="Times New Roman"/>
                <w:sz w:val="24"/>
                <w:szCs w:val="24"/>
                <w:lang w:val="tr-TR"/>
              </w:rPr>
            </w:pPr>
            <w:r w:rsidRPr="00C52801">
              <w:rPr>
                <w:rFonts w:ascii="Times New Roman" w:hAnsi="Times New Roman" w:cs="Times New Roman"/>
                <w:sz w:val="24"/>
                <w:szCs w:val="24"/>
                <w:lang w:val="tr-TR"/>
              </w:rPr>
              <w:t xml:space="preserve">QNB </w:t>
            </w:r>
            <w:proofErr w:type="spellStart"/>
            <w:r w:rsidRPr="00C52801">
              <w:rPr>
                <w:rFonts w:ascii="Times New Roman" w:hAnsi="Times New Roman" w:cs="Times New Roman"/>
                <w:sz w:val="24"/>
                <w:szCs w:val="24"/>
                <w:lang w:val="tr-TR"/>
              </w:rPr>
              <w:t>and</w:t>
            </w:r>
            <w:proofErr w:type="spellEnd"/>
            <w:r w:rsidRPr="00C52801">
              <w:rPr>
                <w:rFonts w:ascii="Times New Roman" w:hAnsi="Times New Roman" w:cs="Times New Roman"/>
                <w:sz w:val="24"/>
                <w:szCs w:val="24"/>
                <w:lang w:val="tr-TR"/>
              </w:rPr>
              <w:t xml:space="preserve"> </w:t>
            </w:r>
            <w:proofErr w:type="spellStart"/>
            <w:r w:rsidRPr="00C52801">
              <w:rPr>
                <w:rFonts w:ascii="Times New Roman" w:hAnsi="Times New Roman" w:cs="Times New Roman"/>
                <w:sz w:val="24"/>
                <w:szCs w:val="24"/>
                <w:lang w:val="tr-TR"/>
              </w:rPr>
              <w:t>other</w:t>
            </w:r>
            <w:proofErr w:type="spellEnd"/>
            <w:r w:rsidRPr="00C52801">
              <w:rPr>
                <w:rFonts w:ascii="Times New Roman" w:hAnsi="Times New Roman" w:cs="Times New Roman"/>
                <w:sz w:val="24"/>
                <w:szCs w:val="24"/>
                <w:lang w:val="tr-TR"/>
              </w:rPr>
              <w:t>.</w:t>
            </w:r>
          </w:p>
        </w:tc>
        <w:tc>
          <w:tcPr>
            <w:tcW w:w="1705" w:type="dxa"/>
            <w:shd w:val="clear" w:color="auto" w:fill="auto"/>
          </w:tcPr>
          <w:p w14:paraId="7EE18A8E"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6CEBAF1D" w14:textId="0B7E1468" w:rsidR="00BF246B" w:rsidRPr="00C52801" w:rsidRDefault="00BF246B" w:rsidP="00CA0CF4">
            <w:pPr>
              <w:spacing w:after="0" w:line="240" w:lineRule="auto"/>
              <w:jc w:val="center"/>
              <w:rPr>
                <w:rFonts w:ascii="Times New Roman" w:hAnsi="Times New Roman" w:cs="Times New Roman"/>
                <w:sz w:val="24"/>
                <w:szCs w:val="24"/>
                <w:lang w:val="en-US"/>
              </w:rPr>
            </w:pPr>
          </w:p>
        </w:tc>
        <w:tc>
          <w:tcPr>
            <w:tcW w:w="1844" w:type="dxa"/>
            <w:gridSpan w:val="2"/>
            <w:shd w:val="clear" w:color="auto" w:fill="auto"/>
          </w:tcPr>
          <w:p w14:paraId="783EFEA3" w14:textId="77777777" w:rsidR="001D739B" w:rsidRPr="00C52801" w:rsidRDefault="001D739B" w:rsidP="001D739B">
            <w:pPr>
              <w:pStyle w:val="ListeParagraf"/>
              <w:spacing w:after="0" w:line="240" w:lineRule="auto"/>
              <w:ind w:left="28"/>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The Central Bank</w:t>
            </w:r>
          </w:p>
          <w:p w14:paraId="18259C43" w14:textId="06D3B32B" w:rsidR="001D739B" w:rsidRPr="001D739B" w:rsidRDefault="001D739B" w:rsidP="001D739B">
            <w:pPr>
              <w:spacing w:after="0" w:line="240" w:lineRule="auto"/>
              <w:rPr>
                <w:rFonts w:ascii="Times New Roman" w:hAnsi="Times New Roman" w:cs="Times New Roman"/>
                <w:sz w:val="24"/>
                <w:szCs w:val="24"/>
                <w:lang w:val="en-US"/>
              </w:rPr>
            </w:pPr>
          </w:p>
          <w:p w14:paraId="6D76A7D2" w14:textId="0652236C" w:rsidR="00BF246B" w:rsidRPr="00C52801" w:rsidRDefault="00BF246B" w:rsidP="00BF246B">
            <w:pPr>
              <w:pStyle w:val="ListeParagraf"/>
              <w:spacing w:after="0" w:line="240" w:lineRule="auto"/>
              <w:ind w:left="28"/>
              <w:jc w:val="center"/>
              <w:rPr>
                <w:rFonts w:ascii="Times New Roman" w:hAnsi="Times New Roman" w:cs="Times New Roman"/>
                <w:sz w:val="24"/>
                <w:szCs w:val="24"/>
                <w:lang w:val="en-US"/>
              </w:rPr>
            </w:pPr>
            <w:proofErr w:type="spellStart"/>
            <w:r w:rsidRPr="00C52801">
              <w:rPr>
                <w:rFonts w:ascii="Times New Roman" w:hAnsi="Times New Roman" w:cs="Times New Roman"/>
                <w:sz w:val="24"/>
                <w:szCs w:val="24"/>
                <w:lang w:val="en-US"/>
              </w:rPr>
              <w:t>YapiKredi</w:t>
            </w:r>
            <w:proofErr w:type="spellEnd"/>
            <w:r w:rsidRPr="00C52801">
              <w:rPr>
                <w:rFonts w:ascii="Times New Roman" w:hAnsi="Times New Roman" w:cs="Times New Roman"/>
                <w:sz w:val="24"/>
                <w:szCs w:val="24"/>
                <w:lang w:val="en-US"/>
              </w:rPr>
              <w:t xml:space="preserve"> Bank,</w:t>
            </w:r>
          </w:p>
          <w:p w14:paraId="7C111B3F" w14:textId="77777777" w:rsidR="00BF246B" w:rsidRPr="00C52801" w:rsidRDefault="00BF246B" w:rsidP="00BF246B">
            <w:pPr>
              <w:pStyle w:val="ListeParagraf"/>
              <w:spacing w:after="0" w:line="240" w:lineRule="auto"/>
              <w:ind w:left="28"/>
              <w:jc w:val="center"/>
              <w:rPr>
                <w:rFonts w:ascii="Times New Roman" w:hAnsi="Times New Roman" w:cs="Times New Roman"/>
                <w:sz w:val="24"/>
                <w:szCs w:val="24"/>
                <w:lang w:val="en-US"/>
              </w:rPr>
            </w:pPr>
            <w:proofErr w:type="spellStart"/>
            <w:r w:rsidRPr="00C52801">
              <w:rPr>
                <w:rFonts w:ascii="Times New Roman" w:hAnsi="Times New Roman" w:cs="Times New Roman"/>
                <w:sz w:val="24"/>
                <w:szCs w:val="24"/>
                <w:lang w:val="en-US"/>
              </w:rPr>
              <w:t>Halkbank</w:t>
            </w:r>
            <w:proofErr w:type="spellEnd"/>
            <w:r w:rsidRPr="00C52801">
              <w:rPr>
                <w:rFonts w:ascii="Times New Roman" w:hAnsi="Times New Roman" w:cs="Times New Roman"/>
                <w:sz w:val="24"/>
                <w:szCs w:val="24"/>
                <w:lang w:val="en-US"/>
              </w:rPr>
              <w:t>,</w:t>
            </w:r>
          </w:p>
          <w:p w14:paraId="374F38BF" w14:textId="77777777" w:rsidR="00BF246B" w:rsidRPr="00C52801" w:rsidRDefault="00BF246B" w:rsidP="00BF246B">
            <w:pPr>
              <w:pStyle w:val="ListeParagraf"/>
              <w:spacing w:after="0" w:line="240" w:lineRule="auto"/>
              <w:ind w:left="28"/>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QNB </w:t>
            </w:r>
            <w:proofErr w:type="spellStart"/>
            <w:r w:rsidRPr="00C52801">
              <w:rPr>
                <w:rFonts w:ascii="Times New Roman" w:hAnsi="Times New Roman" w:cs="Times New Roman"/>
                <w:sz w:val="24"/>
                <w:szCs w:val="24"/>
                <w:lang w:val="en-US"/>
              </w:rPr>
              <w:t>Financebank</w:t>
            </w:r>
            <w:proofErr w:type="spellEnd"/>
            <w:r w:rsidRPr="00C52801">
              <w:rPr>
                <w:rFonts w:ascii="Times New Roman" w:hAnsi="Times New Roman" w:cs="Times New Roman"/>
                <w:sz w:val="24"/>
                <w:szCs w:val="24"/>
                <w:lang w:val="en-US"/>
              </w:rPr>
              <w:t>,</w:t>
            </w:r>
          </w:p>
          <w:p w14:paraId="7540D0C6" w14:textId="77777777" w:rsidR="00BF246B" w:rsidRPr="00C52801" w:rsidRDefault="00BF246B" w:rsidP="00BF246B">
            <w:pPr>
              <w:pStyle w:val="ListeParagraf"/>
              <w:spacing w:after="0" w:line="240" w:lineRule="auto"/>
              <w:ind w:left="28"/>
              <w:jc w:val="center"/>
              <w:rPr>
                <w:rFonts w:ascii="Times New Roman" w:hAnsi="Times New Roman" w:cs="Times New Roman"/>
                <w:sz w:val="24"/>
                <w:szCs w:val="24"/>
                <w:lang w:val="en-US"/>
              </w:rPr>
            </w:pPr>
            <w:proofErr w:type="spellStart"/>
            <w:r w:rsidRPr="00C52801">
              <w:rPr>
                <w:rFonts w:ascii="Times New Roman" w:hAnsi="Times New Roman" w:cs="Times New Roman"/>
                <w:sz w:val="24"/>
                <w:szCs w:val="24"/>
                <w:lang w:val="en-US"/>
              </w:rPr>
              <w:t>Akbank</w:t>
            </w:r>
            <w:proofErr w:type="spellEnd"/>
            <w:r w:rsidRPr="00C52801">
              <w:rPr>
                <w:rFonts w:ascii="Times New Roman" w:hAnsi="Times New Roman" w:cs="Times New Roman"/>
                <w:sz w:val="24"/>
                <w:szCs w:val="24"/>
                <w:lang w:val="en-US"/>
              </w:rPr>
              <w:t>,</w:t>
            </w:r>
          </w:p>
          <w:p w14:paraId="52963084" w14:textId="77777777" w:rsidR="00BF246B" w:rsidRPr="00C52801" w:rsidRDefault="00BF246B" w:rsidP="00BF246B">
            <w:pPr>
              <w:pStyle w:val="ListeParagraf"/>
              <w:spacing w:after="0" w:line="240" w:lineRule="auto"/>
              <w:ind w:left="28"/>
              <w:jc w:val="center"/>
              <w:rPr>
                <w:rFonts w:ascii="Times New Roman" w:hAnsi="Times New Roman" w:cs="Times New Roman"/>
                <w:sz w:val="24"/>
                <w:szCs w:val="24"/>
                <w:lang w:val="en-US"/>
              </w:rPr>
            </w:pPr>
            <w:proofErr w:type="spellStart"/>
            <w:r w:rsidRPr="00C52801">
              <w:rPr>
                <w:rFonts w:ascii="Times New Roman" w:hAnsi="Times New Roman" w:cs="Times New Roman"/>
                <w:sz w:val="24"/>
                <w:szCs w:val="24"/>
                <w:lang w:val="en-US"/>
              </w:rPr>
              <w:t>Garanti</w:t>
            </w:r>
            <w:proofErr w:type="spellEnd"/>
            <w:r w:rsidRPr="00C52801">
              <w:rPr>
                <w:rFonts w:ascii="Times New Roman" w:hAnsi="Times New Roman" w:cs="Times New Roman"/>
                <w:sz w:val="24"/>
                <w:szCs w:val="24"/>
                <w:lang w:val="en-US"/>
              </w:rPr>
              <w:t xml:space="preserve"> BBVA,</w:t>
            </w:r>
          </w:p>
          <w:p w14:paraId="66D02A11" w14:textId="77777777" w:rsidR="00BF246B" w:rsidRPr="00C52801" w:rsidRDefault="00BF246B" w:rsidP="00BF246B">
            <w:pPr>
              <w:pStyle w:val="ListeParagraf"/>
              <w:spacing w:after="0" w:line="240" w:lineRule="auto"/>
              <w:ind w:left="28"/>
              <w:jc w:val="center"/>
              <w:rPr>
                <w:rFonts w:ascii="Times New Roman" w:hAnsi="Times New Roman" w:cs="Times New Roman"/>
                <w:sz w:val="24"/>
                <w:szCs w:val="24"/>
                <w:lang w:val="en-US"/>
              </w:rPr>
            </w:pPr>
            <w:proofErr w:type="spellStart"/>
            <w:r w:rsidRPr="00C52801">
              <w:rPr>
                <w:rFonts w:ascii="Times New Roman" w:hAnsi="Times New Roman" w:cs="Times New Roman"/>
                <w:sz w:val="24"/>
                <w:szCs w:val="24"/>
                <w:lang w:val="en-US"/>
              </w:rPr>
              <w:t>Deniz</w:t>
            </w:r>
            <w:proofErr w:type="spellEnd"/>
            <w:r w:rsidRPr="00C52801">
              <w:rPr>
                <w:rFonts w:ascii="Times New Roman" w:hAnsi="Times New Roman" w:cs="Times New Roman"/>
                <w:sz w:val="24"/>
                <w:szCs w:val="24"/>
                <w:lang w:val="en-US"/>
              </w:rPr>
              <w:t xml:space="preserve"> bank,</w:t>
            </w:r>
          </w:p>
          <w:p w14:paraId="28A9D87C" w14:textId="5AEAC084" w:rsidR="00BF246B" w:rsidRPr="00C52801" w:rsidRDefault="00BF246B" w:rsidP="00BF246B">
            <w:pPr>
              <w:pStyle w:val="ListeParagraf"/>
              <w:spacing w:after="0" w:line="240" w:lineRule="auto"/>
              <w:ind w:left="28"/>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TEB</w:t>
            </w:r>
          </w:p>
        </w:tc>
        <w:tc>
          <w:tcPr>
            <w:tcW w:w="2125" w:type="dxa"/>
            <w:shd w:val="clear" w:color="auto" w:fill="auto"/>
          </w:tcPr>
          <w:p w14:paraId="16E2C4B9" w14:textId="03F6F9B0" w:rsidR="00BF246B" w:rsidRPr="00C52801" w:rsidRDefault="00BF246B" w:rsidP="00C01E8B">
            <w:pPr>
              <w:pStyle w:val="ListeParagraf"/>
              <w:spacing w:after="0" w:line="240" w:lineRule="auto"/>
              <w:ind w:left="28"/>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JSC «NSPK»</w:t>
            </w:r>
          </w:p>
        </w:tc>
      </w:tr>
      <w:tr w:rsidR="00BF246B" w:rsidRPr="00C52801" w14:paraId="7CEB5C40" w14:textId="77777777" w:rsidTr="00467441">
        <w:trPr>
          <w:gridAfter w:val="2"/>
          <w:wAfter w:w="11056" w:type="dxa"/>
          <w:trHeight w:val="1980"/>
        </w:trPr>
        <w:tc>
          <w:tcPr>
            <w:tcW w:w="853" w:type="dxa"/>
            <w:shd w:val="clear" w:color="auto" w:fill="auto"/>
          </w:tcPr>
          <w:p w14:paraId="23CF7580" w14:textId="77777777" w:rsidR="00BF246B" w:rsidRPr="00C52801" w:rsidRDefault="00BF246B" w:rsidP="00CA0CF4">
            <w:pPr>
              <w:spacing w:after="0" w:line="240" w:lineRule="auto"/>
              <w:jc w:val="center"/>
              <w:rPr>
                <w:rFonts w:ascii="Times New Roman" w:hAnsi="Times New Roman" w:cs="Times New Roman"/>
                <w:sz w:val="24"/>
                <w:szCs w:val="24"/>
              </w:rPr>
            </w:pPr>
          </w:p>
        </w:tc>
        <w:tc>
          <w:tcPr>
            <w:tcW w:w="3826" w:type="dxa"/>
            <w:shd w:val="clear" w:color="auto" w:fill="auto"/>
          </w:tcPr>
          <w:p w14:paraId="68DB77F4" w14:textId="65B34467" w:rsidR="00BF246B" w:rsidRPr="00C52801" w:rsidRDefault="00BF246B" w:rsidP="0020227F">
            <w:pPr>
              <w:pStyle w:val="ListeParagraf"/>
              <w:spacing w:after="0" w:line="240" w:lineRule="auto"/>
              <w:ind w:left="-100"/>
              <w:jc w:val="both"/>
              <w:rPr>
                <w:rFonts w:ascii="Times New Roman" w:hAnsi="Times New Roman" w:cs="Times New Roman"/>
                <w:sz w:val="24"/>
                <w:szCs w:val="24"/>
                <w:lang w:val="tr-TR"/>
              </w:rPr>
            </w:pPr>
            <w:proofErr w:type="spellStart"/>
            <w:r w:rsidRPr="00C52801">
              <w:rPr>
                <w:rFonts w:ascii="Times New Roman" w:hAnsi="Times New Roman" w:cs="Times New Roman"/>
                <w:sz w:val="24"/>
                <w:szCs w:val="24"/>
                <w:lang w:val="tr-TR"/>
              </w:rPr>
              <w:t>Implementation</w:t>
            </w:r>
            <w:proofErr w:type="spellEnd"/>
            <w:r w:rsidRPr="00C52801">
              <w:rPr>
                <w:rFonts w:ascii="Times New Roman" w:hAnsi="Times New Roman" w:cs="Times New Roman"/>
                <w:sz w:val="24"/>
                <w:szCs w:val="24"/>
                <w:lang w:val="tr-TR"/>
              </w:rPr>
              <w:t xml:space="preserve"> of Financial </w:t>
            </w:r>
            <w:proofErr w:type="spellStart"/>
            <w:r w:rsidRPr="00C52801">
              <w:rPr>
                <w:rFonts w:ascii="Times New Roman" w:hAnsi="Times New Roman" w:cs="Times New Roman"/>
                <w:sz w:val="24"/>
                <w:szCs w:val="24"/>
                <w:lang w:val="tr-TR"/>
              </w:rPr>
              <w:t>messaging</w:t>
            </w:r>
            <w:proofErr w:type="spellEnd"/>
            <w:r w:rsidRPr="00C52801">
              <w:rPr>
                <w:rFonts w:ascii="Times New Roman" w:hAnsi="Times New Roman" w:cs="Times New Roman"/>
                <w:sz w:val="24"/>
                <w:szCs w:val="24"/>
                <w:lang w:val="tr-TR"/>
              </w:rPr>
              <w:t xml:space="preserve"> </w:t>
            </w:r>
            <w:proofErr w:type="spellStart"/>
            <w:r w:rsidRPr="00C52801">
              <w:rPr>
                <w:rFonts w:ascii="Times New Roman" w:hAnsi="Times New Roman" w:cs="Times New Roman"/>
                <w:sz w:val="24"/>
                <w:szCs w:val="24"/>
                <w:lang w:val="tr-TR"/>
              </w:rPr>
              <w:t>system</w:t>
            </w:r>
            <w:proofErr w:type="spellEnd"/>
            <w:r w:rsidRPr="00C52801">
              <w:rPr>
                <w:rFonts w:ascii="Times New Roman" w:hAnsi="Times New Roman" w:cs="Times New Roman"/>
                <w:sz w:val="24"/>
                <w:szCs w:val="24"/>
                <w:lang w:val="tr-TR"/>
              </w:rPr>
              <w:t xml:space="preserve"> of </w:t>
            </w:r>
            <w:proofErr w:type="spellStart"/>
            <w:r w:rsidRPr="00C52801">
              <w:rPr>
                <w:rFonts w:ascii="Times New Roman" w:hAnsi="Times New Roman" w:cs="Times New Roman"/>
                <w:sz w:val="24"/>
                <w:szCs w:val="24"/>
                <w:lang w:val="tr-TR"/>
              </w:rPr>
              <w:t>the</w:t>
            </w:r>
            <w:proofErr w:type="spellEnd"/>
            <w:r w:rsidRPr="00C52801">
              <w:rPr>
                <w:rFonts w:ascii="Times New Roman" w:hAnsi="Times New Roman" w:cs="Times New Roman"/>
                <w:sz w:val="24"/>
                <w:szCs w:val="24"/>
                <w:lang w:val="tr-TR"/>
              </w:rPr>
              <w:t xml:space="preserve"> Bank of </w:t>
            </w:r>
            <w:proofErr w:type="spellStart"/>
            <w:r w:rsidRPr="00C52801">
              <w:rPr>
                <w:rFonts w:ascii="Times New Roman" w:hAnsi="Times New Roman" w:cs="Times New Roman"/>
                <w:sz w:val="24"/>
                <w:szCs w:val="24"/>
                <w:lang w:val="tr-TR"/>
              </w:rPr>
              <w:t>Russia</w:t>
            </w:r>
            <w:proofErr w:type="spellEnd"/>
            <w:r w:rsidRPr="00C52801">
              <w:rPr>
                <w:rFonts w:ascii="Times New Roman" w:hAnsi="Times New Roman" w:cs="Times New Roman"/>
                <w:sz w:val="24"/>
                <w:szCs w:val="24"/>
                <w:lang w:val="tr-TR"/>
              </w:rPr>
              <w:t xml:space="preserve"> (SPFS).</w:t>
            </w:r>
          </w:p>
        </w:tc>
        <w:tc>
          <w:tcPr>
            <w:tcW w:w="5528" w:type="dxa"/>
            <w:shd w:val="clear" w:color="auto" w:fill="auto"/>
          </w:tcPr>
          <w:p w14:paraId="4695BE48" w14:textId="314E3921" w:rsidR="00BF246B" w:rsidRPr="00C52801" w:rsidRDefault="00BF246B" w:rsidP="00BF246B">
            <w:pPr>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Launch of the pilot project to connect a Turkish credit institution to the SPFS.</w:t>
            </w:r>
          </w:p>
        </w:tc>
        <w:tc>
          <w:tcPr>
            <w:tcW w:w="1705" w:type="dxa"/>
            <w:shd w:val="clear" w:color="auto" w:fill="auto"/>
          </w:tcPr>
          <w:p w14:paraId="683C3269"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79B1A68C" w14:textId="254F249C" w:rsidR="00BF246B" w:rsidRPr="00C52801" w:rsidRDefault="00BF246B" w:rsidP="00CA0CF4">
            <w:pPr>
              <w:spacing w:after="0" w:line="240" w:lineRule="auto"/>
              <w:jc w:val="center"/>
              <w:rPr>
                <w:rFonts w:ascii="Times New Roman" w:hAnsi="Times New Roman" w:cs="Times New Roman"/>
                <w:sz w:val="24"/>
                <w:szCs w:val="24"/>
                <w:lang w:val="en-US"/>
              </w:rPr>
            </w:pPr>
          </w:p>
        </w:tc>
        <w:tc>
          <w:tcPr>
            <w:tcW w:w="1844" w:type="dxa"/>
            <w:gridSpan w:val="2"/>
            <w:shd w:val="clear" w:color="auto" w:fill="auto"/>
          </w:tcPr>
          <w:p w14:paraId="2F4F3342" w14:textId="4635B320" w:rsidR="00BF246B" w:rsidRPr="00C52801" w:rsidRDefault="00BF246B" w:rsidP="00BF246B">
            <w:pPr>
              <w:pStyle w:val="ListeParagraf"/>
              <w:spacing w:after="0" w:line="240" w:lineRule="auto"/>
              <w:ind w:left="28"/>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The Central Bank</w:t>
            </w:r>
          </w:p>
        </w:tc>
        <w:tc>
          <w:tcPr>
            <w:tcW w:w="2125" w:type="dxa"/>
            <w:shd w:val="clear" w:color="auto" w:fill="auto"/>
          </w:tcPr>
          <w:p w14:paraId="3C993492" w14:textId="77777777" w:rsidR="00BF246B" w:rsidRPr="00C52801" w:rsidRDefault="00BF246B" w:rsidP="00BF246B">
            <w:pPr>
              <w:pStyle w:val="ListeParagraf"/>
              <w:spacing w:after="0" w:line="240" w:lineRule="auto"/>
              <w:ind w:left="28"/>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The Central Bank</w:t>
            </w:r>
          </w:p>
          <w:p w14:paraId="0C6E421F" w14:textId="105D87E4" w:rsidR="00BF246B" w:rsidRPr="00C52801" w:rsidRDefault="00BF246B" w:rsidP="00C01E8B">
            <w:pPr>
              <w:pStyle w:val="ListeParagraf"/>
              <w:spacing w:after="0" w:line="240" w:lineRule="auto"/>
              <w:ind w:left="28"/>
              <w:jc w:val="center"/>
              <w:rPr>
                <w:rFonts w:ascii="Times New Roman" w:hAnsi="Times New Roman" w:cs="Times New Roman"/>
                <w:sz w:val="24"/>
                <w:szCs w:val="24"/>
                <w:lang w:val="en-US"/>
              </w:rPr>
            </w:pPr>
          </w:p>
        </w:tc>
      </w:tr>
      <w:tr w:rsidR="00CA0CF4" w:rsidRPr="00C52801" w14:paraId="26362094" w14:textId="77777777" w:rsidTr="00467441">
        <w:trPr>
          <w:gridAfter w:val="2"/>
          <w:wAfter w:w="11056" w:type="dxa"/>
          <w:trHeight w:val="448"/>
        </w:trPr>
        <w:tc>
          <w:tcPr>
            <w:tcW w:w="15881" w:type="dxa"/>
            <w:gridSpan w:val="7"/>
            <w:shd w:val="clear" w:color="auto" w:fill="auto"/>
            <w:vAlign w:val="center"/>
          </w:tcPr>
          <w:p w14:paraId="53816615" w14:textId="3F598A85" w:rsidR="00CA0CF4" w:rsidRPr="00C52801" w:rsidRDefault="00CA0CF4" w:rsidP="00B45AD6">
            <w:pPr>
              <w:pStyle w:val="ListeParagraf"/>
              <w:numPr>
                <w:ilvl w:val="0"/>
                <w:numId w:val="1"/>
              </w:numPr>
              <w:spacing w:after="0" w:line="240" w:lineRule="auto"/>
              <w:jc w:val="center"/>
              <w:rPr>
                <w:rFonts w:ascii="Times New Roman" w:hAnsi="Times New Roman" w:cs="Times New Roman"/>
                <w:b/>
                <w:sz w:val="24"/>
                <w:szCs w:val="24"/>
                <w:lang w:val="en-US"/>
              </w:rPr>
            </w:pPr>
            <w:r w:rsidRPr="00C52801">
              <w:rPr>
                <w:rFonts w:ascii="Times New Roman" w:hAnsi="Times New Roman" w:cs="Times New Roman"/>
                <w:b/>
                <w:sz w:val="24"/>
                <w:szCs w:val="24"/>
                <w:lang w:val="en-US"/>
              </w:rPr>
              <w:t>Energy and Mining</w:t>
            </w:r>
          </w:p>
        </w:tc>
      </w:tr>
      <w:tr w:rsidR="00643319" w:rsidRPr="004C3684" w14:paraId="6905BC92" w14:textId="77777777" w:rsidTr="00467441">
        <w:trPr>
          <w:gridAfter w:val="2"/>
          <w:wAfter w:w="11056" w:type="dxa"/>
          <w:trHeight w:val="753"/>
        </w:trPr>
        <w:tc>
          <w:tcPr>
            <w:tcW w:w="853" w:type="dxa"/>
            <w:vMerge w:val="restart"/>
            <w:shd w:val="clear" w:color="auto" w:fill="auto"/>
          </w:tcPr>
          <w:p w14:paraId="058C90C1" w14:textId="77777777" w:rsidR="00643319" w:rsidRPr="00C52801" w:rsidRDefault="00643319" w:rsidP="00643319">
            <w:pPr>
              <w:spacing w:after="0" w:line="240" w:lineRule="auto"/>
              <w:rPr>
                <w:rFonts w:ascii="Times New Roman" w:hAnsi="Times New Roman" w:cs="Times New Roman"/>
                <w:sz w:val="24"/>
                <w:szCs w:val="24"/>
                <w:lang w:val="en-US"/>
              </w:rPr>
            </w:pPr>
          </w:p>
          <w:p w14:paraId="7C99FE6C" w14:textId="77777777" w:rsidR="00643319" w:rsidRPr="00C52801" w:rsidRDefault="00643319" w:rsidP="00643319">
            <w:pPr>
              <w:spacing w:after="0" w:line="240" w:lineRule="auto"/>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   1.</w:t>
            </w:r>
          </w:p>
        </w:tc>
        <w:tc>
          <w:tcPr>
            <w:tcW w:w="3826" w:type="dxa"/>
            <w:vMerge w:val="restart"/>
            <w:shd w:val="clear" w:color="auto" w:fill="auto"/>
          </w:tcPr>
          <w:p w14:paraId="4250BF44" w14:textId="4AE9D910" w:rsidR="00643319" w:rsidRPr="00C52801" w:rsidRDefault="00643319" w:rsidP="00643319">
            <w:pPr>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Implementation of </w:t>
            </w:r>
            <w:proofErr w:type="spellStart"/>
            <w:r w:rsidRPr="00C52801">
              <w:rPr>
                <w:rFonts w:ascii="Times New Roman" w:hAnsi="Times New Roman" w:cs="Times New Roman"/>
                <w:sz w:val="24"/>
                <w:szCs w:val="24"/>
                <w:lang w:val="en-US"/>
              </w:rPr>
              <w:t>MoU</w:t>
            </w:r>
            <w:proofErr w:type="spellEnd"/>
            <w:r w:rsidRPr="00C52801">
              <w:rPr>
                <w:rFonts w:ascii="Times New Roman" w:hAnsi="Times New Roman" w:cs="Times New Roman"/>
                <w:sz w:val="24"/>
                <w:szCs w:val="24"/>
                <w:lang w:val="en-US"/>
              </w:rPr>
              <w:t xml:space="preserve"> on earth scie</w:t>
            </w:r>
            <w:r w:rsidR="001D46AD" w:rsidRPr="00C52801">
              <w:rPr>
                <w:rFonts w:ascii="Times New Roman" w:hAnsi="Times New Roman" w:cs="Times New Roman"/>
                <w:sz w:val="24"/>
                <w:szCs w:val="24"/>
                <w:lang w:val="en-US"/>
              </w:rPr>
              <w:t xml:space="preserve">nces and mining between MTA, </w:t>
            </w:r>
            <w:r w:rsidRPr="00C52801">
              <w:rPr>
                <w:rFonts w:ascii="Times New Roman" w:hAnsi="Times New Roman" w:cs="Times New Roman"/>
                <w:sz w:val="24"/>
                <w:szCs w:val="24"/>
                <w:lang w:val="en-US"/>
              </w:rPr>
              <w:t>ROSGEO</w:t>
            </w:r>
            <w:r w:rsidR="001D46AD" w:rsidRPr="00C52801">
              <w:rPr>
                <w:rFonts w:ascii="Times New Roman" w:hAnsi="Times New Roman" w:cs="Times New Roman"/>
                <w:sz w:val="24"/>
                <w:szCs w:val="24"/>
                <w:lang w:val="en-US"/>
              </w:rPr>
              <w:t xml:space="preserve"> and MGRI</w:t>
            </w:r>
          </w:p>
          <w:p w14:paraId="3AC26BEC" w14:textId="31F90F10" w:rsidR="001D46AD" w:rsidRPr="00C52801" w:rsidRDefault="001D46AD" w:rsidP="00643319">
            <w:pPr>
              <w:spacing w:after="0" w:line="240" w:lineRule="auto"/>
              <w:jc w:val="both"/>
              <w:rPr>
                <w:rFonts w:ascii="Times New Roman" w:hAnsi="Times New Roman" w:cs="Times New Roman"/>
                <w:sz w:val="24"/>
                <w:szCs w:val="24"/>
                <w:lang w:val="en-US"/>
              </w:rPr>
            </w:pPr>
          </w:p>
        </w:tc>
        <w:tc>
          <w:tcPr>
            <w:tcW w:w="5528" w:type="dxa"/>
            <w:shd w:val="clear" w:color="auto" w:fill="auto"/>
          </w:tcPr>
          <w:p w14:paraId="4FB30BC8" w14:textId="21F14D2B" w:rsidR="00643319" w:rsidRPr="00C52801" w:rsidRDefault="001D46AD" w:rsidP="004C3684">
            <w:pPr>
              <w:pStyle w:val="ListeParagraf"/>
              <w:spacing w:after="0" w:line="240" w:lineRule="auto"/>
              <w:ind w:left="0"/>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Consulting and defining the main areas of research in the field of geological exploration for the main types of minerals.</w:t>
            </w:r>
          </w:p>
        </w:tc>
        <w:tc>
          <w:tcPr>
            <w:tcW w:w="1705" w:type="dxa"/>
            <w:vMerge w:val="restart"/>
            <w:shd w:val="clear" w:color="auto" w:fill="auto"/>
          </w:tcPr>
          <w:p w14:paraId="5558DF95"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22D7E9B3" w14:textId="76953681" w:rsidR="00643319" w:rsidRPr="00C52801" w:rsidRDefault="00643319" w:rsidP="00643319">
            <w:pPr>
              <w:spacing w:after="0" w:line="240" w:lineRule="auto"/>
              <w:jc w:val="center"/>
              <w:rPr>
                <w:rFonts w:ascii="Times New Roman" w:hAnsi="Times New Roman" w:cs="Times New Roman"/>
                <w:sz w:val="24"/>
                <w:szCs w:val="24"/>
                <w:lang w:val="en-US"/>
              </w:rPr>
            </w:pPr>
          </w:p>
        </w:tc>
        <w:tc>
          <w:tcPr>
            <w:tcW w:w="1844" w:type="dxa"/>
            <w:gridSpan w:val="2"/>
            <w:vMerge w:val="restart"/>
            <w:shd w:val="clear" w:color="auto" w:fill="auto"/>
          </w:tcPr>
          <w:p w14:paraId="39BAA6FD" w14:textId="77777777" w:rsidR="00643319" w:rsidRPr="00C52801" w:rsidRDefault="00643319" w:rsidP="00643319">
            <w:pPr>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Ministry of Energy</w:t>
            </w:r>
          </w:p>
          <w:p w14:paraId="77FBAEB2" w14:textId="77777777" w:rsidR="00643319" w:rsidRPr="00C52801" w:rsidRDefault="00643319" w:rsidP="00643319">
            <w:pPr>
              <w:spacing w:after="0" w:line="240" w:lineRule="auto"/>
              <w:jc w:val="center"/>
              <w:rPr>
                <w:rFonts w:ascii="Times New Roman" w:hAnsi="Times New Roman" w:cs="Times New Roman"/>
                <w:sz w:val="24"/>
                <w:szCs w:val="24"/>
                <w:lang w:val="en-US"/>
              </w:rPr>
            </w:pPr>
          </w:p>
          <w:p w14:paraId="726EAC8B" w14:textId="2E050511" w:rsidR="00643319" w:rsidRPr="00C52801" w:rsidRDefault="00643319" w:rsidP="00643319">
            <w:pPr>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Mineral Research and Exploration General Directorate (MTA)</w:t>
            </w:r>
          </w:p>
        </w:tc>
        <w:tc>
          <w:tcPr>
            <w:tcW w:w="2125" w:type="dxa"/>
            <w:vMerge w:val="restart"/>
            <w:shd w:val="clear" w:color="auto" w:fill="auto"/>
          </w:tcPr>
          <w:p w14:paraId="56E43512" w14:textId="77777777" w:rsidR="00643319" w:rsidRPr="00C52801" w:rsidRDefault="00643319" w:rsidP="00643319">
            <w:pPr>
              <w:spacing w:after="0" w:line="240" w:lineRule="auto"/>
              <w:jc w:val="center"/>
              <w:rPr>
                <w:rFonts w:ascii="Times New Roman" w:hAnsi="Times New Roman" w:cs="Times New Roman"/>
                <w:sz w:val="24"/>
                <w:szCs w:val="24"/>
                <w:lang w:val="en-US"/>
              </w:rPr>
            </w:pPr>
          </w:p>
          <w:p w14:paraId="704C2423" w14:textId="77777777" w:rsidR="00643319" w:rsidRPr="00C52801" w:rsidRDefault="00643319" w:rsidP="00643319">
            <w:pPr>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JSC «</w:t>
            </w:r>
            <w:proofErr w:type="spellStart"/>
            <w:r w:rsidRPr="00C52801">
              <w:rPr>
                <w:rFonts w:ascii="Times New Roman" w:hAnsi="Times New Roman" w:cs="Times New Roman"/>
                <w:sz w:val="24"/>
                <w:szCs w:val="24"/>
                <w:lang w:val="en-US"/>
              </w:rPr>
              <w:t>Rosgeologiya</w:t>
            </w:r>
            <w:proofErr w:type="spellEnd"/>
            <w:r w:rsidRPr="00C52801">
              <w:rPr>
                <w:rFonts w:ascii="Times New Roman" w:hAnsi="Times New Roman" w:cs="Times New Roman"/>
                <w:sz w:val="24"/>
                <w:szCs w:val="24"/>
                <w:lang w:val="en-US"/>
              </w:rPr>
              <w:t>»</w:t>
            </w:r>
          </w:p>
          <w:p w14:paraId="73E623D8" w14:textId="77777777" w:rsidR="001D46AD" w:rsidRPr="00C52801" w:rsidRDefault="001D46AD" w:rsidP="00643319">
            <w:pPr>
              <w:spacing w:after="0" w:line="240" w:lineRule="auto"/>
              <w:jc w:val="center"/>
              <w:rPr>
                <w:rFonts w:ascii="Times New Roman" w:hAnsi="Times New Roman" w:cs="Times New Roman"/>
                <w:sz w:val="24"/>
                <w:szCs w:val="24"/>
                <w:lang w:val="en-US"/>
              </w:rPr>
            </w:pPr>
          </w:p>
          <w:p w14:paraId="0623B71E" w14:textId="77777777" w:rsidR="001D46AD" w:rsidRPr="00C52801" w:rsidRDefault="001D46AD" w:rsidP="001D46AD">
            <w:pPr>
              <w:spacing w:after="0" w:line="240" w:lineRule="auto"/>
              <w:jc w:val="center"/>
              <w:rPr>
                <w:rFonts w:ascii="Times New Roman" w:hAnsi="Times New Roman" w:cs="Times New Roman"/>
                <w:sz w:val="24"/>
                <w:szCs w:val="24"/>
                <w:lang w:val="en-US"/>
              </w:rPr>
            </w:pPr>
            <w:proofErr w:type="spellStart"/>
            <w:r w:rsidRPr="00C52801">
              <w:rPr>
                <w:rFonts w:ascii="Times New Roman" w:hAnsi="Times New Roman" w:cs="Times New Roman"/>
                <w:sz w:val="24"/>
                <w:szCs w:val="24"/>
                <w:lang w:val="en-US"/>
              </w:rPr>
              <w:t>Sergo</w:t>
            </w:r>
            <w:proofErr w:type="spellEnd"/>
          </w:p>
          <w:p w14:paraId="728B6745" w14:textId="2334B22C" w:rsidR="001D46AD" w:rsidRPr="00C52801" w:rsidRDefault="001D46AD" w:rsidP="001D46AD">
            <w:pPr>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Ordzhonikidze Russian State University for </w:t>
            </w:r>
            <w:r w:rsidRPr="00C52801">
              <w:rPr>
                <w:rFonts w:ascii="Times New Roman" w:hAnsi="Times New Roman" w:cs="Times New Roman"/>
                <w:sz w:val="24"/>
                <w:szCs w:val="24"/>
                <w:lang w:val="en-US"/>
              </w:rPr>
              <w:lastRenderedPageBreak/>
              <w:t>Geological Prospecting</w:t>
            </w:r>
          </w:p>
        </w:tc>
      </w:tr>
      <w:tr w:rsidR="00643319" w:rsidRPr="004C3684" w14:paraId="57EADE23" w14:textId="77777777" w:rsidTr="00467441">
        <w:trPr>
          <w:gridAfter w:val="2"/>
          <w:wAfter w:w="11056" w:type="dxa"/>
          <w:trHeight w:val="751"/>
        </w:trPr>
        <w:tc>
          <w:tcPr>
            <w:tcW w:w="853" w:type="dxa"/>
            <w:vMerge/>
            <w:shd w:val="clear" w:color="auto" w:fill="auto"/>
          </w:tcPr>
          <w:p w14:paraId="478F035F" w14:textId="77777777" w:rsidR="00643319" w:rsidRPr="00C52801" w:rsidRDefault="00643319" w:rsidP="00643319">
            <w:pPr>
              <w:spacing w:after="0" w:line="240" w:lineRule="auto"/>
              <w:rPr>
                <w:rFonts w:ascii="Times New Roman" w:hAnsi="Times New Roman" w:cs="Times New Roman"/>
                <w:sz w:val="24"/>
                <w:szCs w:val="24"/>
                <w:lang w:val="en-US"/>
              </w:rPr>
            </w:pPr>
          </w:p>
        </w:tc>
        <w:tc>
          <w:tcPr>
            <w:tcW w:w="3826" w:type="dxa"/>
            <w:vMerge/>
            <w:shd w:val="clear" w:color="auto" w:fill="auto"/>
          </w:tcPr>
          <w:p w14:paraId="548120B0" w14:textId="77777777" w:rsidR="00643319" w:rsidRPr="00C52801" w:rsidRDefault="00643319" w:rsidP="00643319">
            <w:pPr>
              <w:spacing w:after="0" w:line="240" w:lineRule="auto"/>
              <w:jc w:val="both"/>
              <w:rPr>
                <w:rFonts w:ascii="Times New Roman" w:hAnsi="Times New Roman" w:cs="Times New Roman"/>
                <w:strike/>
                <w:color w:val="FF0000"/>
                <w:sz w:val="24"/>
                <w:szCs w:val="24"/>
                <w:lang w:val="en-US"/>
              </w:rPr>
            </w:pPr>
          </w:p>
        </w:tc>
        <w:tc>
          <w:tcPr>
            <w:tcW w:w="5528" w:type="dxa"/>
            <w:shd w:val="clear" w:color="auto" w:fill="auto"/>
          </w:tcPr>
          <w:p w14:paraId="78CFDD38" w14:textId="082C2287" w:rsidR="00643319" w:rsidRPr="00C52801" w:rsidRDefault="001D46AD" w:rsidP="004C3684">
            <w:pPr>
              <w:pStyle w:val="ListeParagraf"/>
              <w:spacing w:after="0" w:line="240" w:lineRule="auto"/>
              <w:ind w:left="0"/>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Determination of the program of joint work in the selected areas of research in the field of geological exploration.</w:t>
            </w:r>
          </w:p>
        </w:tc>
        <w:tc>
          <w:tcPr>
            <w:tcW w:w="1705" w:type="dxa"/>
            <w:vMerge/>
            <w:shd w:val="clear" w:color="auto" w:fill="auto"/>
          </w:tcPr>
          <w:p w14:paraId="5966B304" w14:textId="77777777" w:rsidR="00643319" w:rsidRPr="00C52801" w:rsidRDefault="00643319" w:rsidP="00643319">
            <w:pPr>
              <w:spacing w:after="0" w:line="240" w:lineRule="auto"/>
              <w:jc w:val="center"/>
              <w:rPr>
                <w:rFonts w:ascii="Times New Roman" w:hAnsi="Times New Roman" w:cs="Times New Roman"/>
                <w:sz w:val="24"/>
                <w:szCs w:val="24"/>
                <w:lang w:val="en-US"/>
              </w:rPr>
            </w:pPr>
          </w:p>
        </w:tc>
        <w:tc>
          <w:tcPr>
            <w:tcW w:w="1844" w:type="dxa"/>
            <w:gridSpan w:val="2"/>
            <w:vMerge/>
            <w:shd w:val="clear" w:color="auto" w:fill="auto"/>
          </w:tcPr>
          <w:p w14:paraId="53EE7C17" w14:textId="77777777" w:rsidR="00643319" w:rsidRPr="00C52801" w:rsidRDefault="00643319" w:rsidP="00643319">
            <w:pPr>
              <w:spacing w:after="0" w:line="240" w:lineRule="auto"/>
              <w:jc w:val="center"/>
              <w:rPr>
                <w:rFonts w:ascii="Times New Roman" w:hAnsi="Times New Roman" w:cs="Times New Roman"/>
                <w:sz w:val="24"/>
                <w:szCs w:val="24"/>
                <w:lang w:val="en-US"/>
              </w:rPr>
            </w:pPr>
          </w:p>
        </w:tc>
        <w:tc>
          <w:tcPr>
            <w:tcW w:w="2125" w:type="dxa"/>
            <w:vMerge/>
            <w:shd w:val="clear" w:color="auto" w:fill="auto"/>
          </w:tcPr>
          <w:p w14:paraId="7F1B5DD0" w14:textId="77777777" w:rsidR="00643319" w:rsidRPr="00C52801" w:rsidRDefault="00643319" w:rsidP="00643319">
            <w:pPr>
              <w:spacing w:after="0" w:line="240" w:lineRule="auto"/>
              <w:jc w:val="center"/>
              <w:rPr>
                <w:rFonts w:ascii="Times New Roman" w:hAnsi="Times New Roman" w:cs="Times New Roman"/>
                <w:sz w:val="24"/>
                <w:szCs w:val="24"/>
                <w:lang w:val="en-US"/>
              </w:rPr>
            </w:pPr>
          </w:p>
        </w:tc>
      </w:tr>
      <w:tr w:rsidR="00643319" w:rsidRPr="004C3684" w14:paraId="46585EBB" w14:textId="77777777" w:rsidTr="00467441">
        <w:trPr>
          <w:gridAfter w:val="2"/>
          <w:wAfter w:w="11056" w:type="dxa"/>
          <w:trHeight w:val="751"/>
        </w:trPr>
        <w:tc>
          <w:tcPr>
            <w:tcW w:w="853" w:type="dxa"/>
            <w:vMerge/>
            <w:shd w:val="clear" w:color="auto" w:fill="auto"/>
          </w:tcPr>
          <w:p w14:paraId="6858BC01" w14:textId="77777777" w:rsidR="00643319" w:rsidRPr="00C52801" w:rsidRDefault="00643319" w:rsidP="00643319">
            <w:pPr>
              <w:spacing w:after="0" w:line="240" w:lineRule="auto"/>
              <w:rPr>
                <w:rFonts w:ascii="Times New Roman" w:hAnsi="Times New Roman" w:cs="Times New Roman"/>
                <w:sz w:val="24"/>
                <w:szCs w:val="24"/>
                <w:lang w:val="en-US"/>
              </w:rPr>
            </w:pPr>
          </w:p>
        </w:tc>
        <w:tc>
          <w:tcPr>
            <w:tcW w:w="3826" w:type="dxa"/>
            <w:vMerge/>
            <w:shd w:val="clear" w:color="auto" w:fill="auto"/>
          </w:tcPr>
          <w:p w14:paraId="2F3163A8" w14:textId="77777777" w:rsidR="00643319" w:rsidRPr="00C52801" w:rsidRDefault="00643319" w:rsidP="00643319">
            <w:pPr>
              <w:spacing w:after="0" w:line="240" w:lineRule="auto"/>
              <w:jc w:val="both"/>
              <w:rPr>
                <w:rFonts w:ascii="Times New Roman" w:hAnsi="Times New Roman" w:cs="Times New Roman"/>
                <w:strike/>
                <w:color w:val="FF0000"/>
                <w:sz w:val="24"/>
                <w:szCs w:val="24"/>
                <w:lang w:val="en-US"/>
              </w:rPr>
            </w:pPr>
          </w:p>
        </w:tc>
        <w:tc>
          <w:tcPr>
            <w:tcW w:w="5528" w:type="dxa"/>
            <w:shd w:val="clear" w:color="auto" w:fill="auto"/>
          </w:tcPr>
          <w:p w14:paraId="14C8F016" w14:textId="75DF00F2" w:rsidR="00643319" w:rsidRPr="00C52801" w:rsidRDefault="001D46AD" w:rsidP="004C3684">
            <w:pPr>
              <w:pStyle w:val="ListeParagraf"/>
              <w:spacing w:after="0" w:line="240" w:lineRule="auto"/>
              <w:ind w:left="0"/>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Drafting projects for priority work and signing contracts.</w:t>
            </w:r>
          </w:p>
        </w:tc>
        <w:tc>
          <w:tcPr>
            <w:tcW w:w="1705" w:type="dxa"/>
            <w:vMerge/>
            <w:shd w:val="clear" w:color="auto" w:fill="auto"/>
          </w:tcPr>
          <w:p w14:paraId="7BAF3D7A" w14:textId="77777777" w:rsidR="00643319" w:rsidRPr="00C52801" w:rsidRDefault="00643319" w:rsidP="00643319">
            <w:pPr>
              <w:spacing w:after="0" w:line="240" w:lineRule="auto"/>
              <w:jc w:val="center"/>
              <w:rPr>
                <w:rFonts w:ascii="Times New Roman" w:hAnsi="Times New Roman" w:cs="Times New Roman"/>
                <w:sz w:val="24"/>
                <w:szCs w:val="24"/>
                <w:lang w:val="en-US"/>
              </w:rPr>
            </w:pPr>
          </w:p>
        </w:tc>
        <w:tc>
          <w:tcPr>
            <w:tcW w:w="1844" w:type="dxa"/>
            <w:gridSpan w:val="2"/>
            <w:vMerge/>
            <w:shd w:val="clear" w:color="auto" w:fill="auto"/>
          </w:tcPr>
          <w:p w14:paraId="0CD66816" w14:textId="77777777" w:rsidR="00643319" w:rsidRPr="00C52801" w:rsidRDefault="00643319" w:rsidP="00643319">
            <w:pPr>
              <w:spacing w:after="0" w:line="240" w:lineRule="auto"/>
              <w:jc w:val="center"/>
              <w:rPr>
                <w:rFonts w:ascii="Times New Roman" w:hAnsi="Times New Roman" w:cs="Times New Roman"/>
                <w:sz w:val="24"/>
                <w:szCs w:val="24"/>
                <w:lang w:val="en-US"/>
              </w:rPr>
            </w:pPr>
          </w:p>
        </w:tc>
        <w:tc>
          <w:tcPr>
            <w:tcW w:w="2125" w:type="dxa"/>
            <w:vMerge/>
            <w:shd w:val="clear" w:color="auto" w:fill="auto"/>
          </w:tcPr>
          <w:p w14:paraId="1863C3B9" w14:textId="77777777" w:rsidR="00643319" w:rsidRPr="00C52801" w:rsidRDefault="00643319" w:rsidP="00643319">
            <w:pPr>
              <w:spacing w:after="0" w:line="240" w:lineRule="auto"/>
              <w:jc w:val="center"/>
              <w:rPr>
                <w:rFonts w:ascii="Times New Roman" w:hAnsi="Times New Roman" w:cs="Times New Roman"/>
                <w:sz w:val="24"/>
                <w:szCs w:val="24"/>
                <w:lang w:val="en-US"/>
              </w:rPr>
            </w:pPr>
          </w:p>
        </w:tc>
      </w:tr>
      <w:tr w:rsidR="00F87D68" w:rsidRPr="00C52801" w14:paraId="2E894924" w14:textId="75110BC0" w:rsidTr="00467441">
        <w:trPr>
          <w:gridAfter w:val="2"/>
          <w:wAfter w:w="11056" w:type="dxa"/>
          <w:trHeight w:val="2790"/>
        </w:trPr>
        <w:tc>
          <w:tcPr>
            <w:tcW w:w="853" w:type="dxa"/>
            <w:shd w:val="clear" w:color="auto" w:fill="auto"/>
          </w:tcPr>
          <w:p w14:paraId="326EBCED" w14:textId="3CFC48A6" w:rsidR="00F87D68" w:rsidRPr="00C52801" w:rsidRDefault="00F87D68" w:rsidP="0020227F">
            <w:pPr>
              <w:pStyle w:val="ListeParagraf"/>
              <w:spacing w:after="0" w:line="240" w:lineRule="auto"/>
              <w:ind w:left="150"/>
              <w:rPr>
                <w:rFonts w:ascii="Times New Roman" w:hAnsi="Times New Roman" w:cs="Times New Roman"/>
                <w:sz w:val="24"/>
                <w:szCs w:val="24"/>
                <w:lang w:val="en-US"/>
              </w:rPr>
            </w:pPr>
            <w:r w:rsidRPr="00C52801">
              <w:rPr>
                <w:rFonts w:ascii="Times New Roman" w:hAnsi="Times New Roman" w:cs="Times New Roman"/>
                <w:sz w:val="24"/>
                <w:szCs w:val="24"/>
                <w:lang w:val="en-US"/>
              </w:rPr>
              <w:t>2.</w:t>
            </w:r>
          </w:p>
        </w:tc>
        <w:tc>
          <w:tcPr>
            <w:tcW w:w="3826" w:type="dxa"/>
            <w:shd w:val="clear" w:color="auto" w:fill="auto"/>
          </w:tcPr>
          <w:p w14:paraId="5D52927C" w14:textId="7A52B0B1" w:rsidR="00F87D68" w:rsidRPr="00C52801" w:rsidRDefault="00F87D68" w:rsidP="00F87D68">
            <w:pPr>
              <w:pStyle w:val="ListeParagraf"/>
              <w:spacing w:after="0" w:line="240" w:lineRule="auto"/>
              <w:ind w:left="0"/>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Implementatıon of joint projects in the field of electric power industry</w:t>
            </w:r>
          </w:p>
        </w:tc>
        <w:tc>
          <w:tcPr>
            <w:tcW w:w="5528" w:type="dxa"/>
            <w:shd w:val="clear" w:color="auto" w:fill="auto"/>
          </w:tcPr>
          <w:p w14:paraId="43CA7657" w14:textId="07AACAE0" w:rsidR="00F87D68" w:rsidRPr="00C52801" w:rsidRDefault="00F87D68" w:rsidP="00F87D68">
            <w:pPr>
              <w:spacing w:after="0" w:line="240" w:lineRule="auto"/>
              <w:jc w:val="both"/>
              <w:rPr>
                <w:rFonts w:ascii="Times New Roman" w:hAnsi="Times New Roman" w:cs="Times New Roman"/>
                <w:strike/>
                <w:sz w:val="24"/>
                <w:szCs w:val="24"/>
                <w:lang w:val="en-US"/>
              </w:rPr>
            </w:pPr>
            <w:r w:rsidRPr="00C52801">
              <w:rPr>
                <w:rFonts w:ascii="Times New Roman" w:hAnsi="Times New Roman" w:cs="Times New Roman"/>
                <w:sz w:val="24"/>
                <w:szCs w:val="24"/>
              </w:rPr>
              <w:t>С</w:t>
            </w:r>
            <w:proofErr w:type="spellStart"/>
            <w:r w:rsidRPr="00C52801">
              <w:rPr>
                <w:rFonts w:ascii="Times New Roman" w:hAnsi="Times New Roman" w:cs="Times New Roman"/>
                <w:sz w:val="24"/>
                <w:szCs w:val="24"/>
                <w:lang w:val="en-US"/>
              </w:rPr>
              <w:t>onstructing</w:t>
            </w:r>
            <w:proofErr w:type="spellEnd"/>
            <w:r w:rsidRPr="00C52801">
              <w:rPr>
                <w:rFonts w:ascii="Times New Roman" w:hAnsi="Times New Roman" w:cs="Times New Roman"/>
                <w:sz w:val="24"/>
                <w:szCs w:val="24"/>
                <w:lang w:val="en-US"/>
              </w:rPr>
              <w:t xml:space="preserve"> new facilities and modernization of existing power generation and grid facilities in Turkey, management of generating grid and power supply assets in Turkey, as well as in the field of transformation of electric networks in Turkey.</w:t>
            </w:r>
          </w:p>
        </w:tc>
        <w:tc>
          <w:tcPr>
            <w:tcW w:w="1705" w:type="dxa"/>
            <w:shd w:val="clear" w:color="auto" w:fill="auto"/>
          </w:tcPr>
          <w:p w14:paraId="1CE03630"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492AB289" w14:textId="4EEE091B" w:rsidR="00F87D68" w:rsidRPr="00C52801" w:rsidRDefault="00F87D68" w:rsidP="0020227F">
            <w:pPr>
              <w:pStyle w:val="ListeParagraf"/>
              <w:spacing w:after="0" w:line="240" w:lineRule="auto"/>
              <w:ind w:left="0"/>
              <w:jc w:val="center"/>
              <w:rPr>
                <w:rFonts w:ascii="Times New Roman" w:hAnsi="Times New Roman" w:cs="Times New Roman"/>
                <w:sz w:val="24"/>
                <w:szCs w:val="24"/>
                <w:lang w:val="en-US"/>
              </w:rPr>
            </w:pPr>
          </w:p>
        </w:tc>
        <w:tc>
          <w:tcPr>
            <w:tcW w:w="1829" w:type="dxa"/>
            <w:shd w:val="clear" w:color="auto" w:fill="auto"/>
          </w:tcPr>
          <w:p w14:paraId="56776FA0" w14:textId="77777777" w:rsidR="00F87D68" w:rsidRPr="00C52801" w:rsidRDefault="00F87D68" w:rsidP="0020227F">
            <w:pPr>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Ministry of Energy</w:t>
            </w:r>
          </w:p>
          <w:p w14:paraId="060FFDD3" w14:textId="77777777" w:rsidR="00F87D68" w:rsidRPr="00C52801" w:rsidRDefault="00F87D68" w:rsidP="0020227F">
            <w:pPr>
              <w:pStyle w:val="ListeParagraf"/>
              <w:spacing w:after="0" w:line="240" w:lineRule="auto"/>
              <w:ind w:left="0"/>
              <w:jc w:val="center"/>
              <w:rPr>
                <w:rFonts w:ascii="Times New Roman" w:hAnsi="Times New Roman" w:cs="Times New Roman"/>
                <w:sz w:val="24"/>
                <w:szCs w:val="24"/>
                <w:lang w:val="en-US"/>
              </w:rPr>
            </w:pPr>
          </w:p>
        </w:tc>
        <w:tc>
          <w:tcPr>
            <w:tcW w:w="2140" w:type="dxa"/>
            <w:gridSpan w:val="2"/>
            <w:shd w:val="clear" w:color="auto" w:fill="auto"/>
          </w:tcPr>
          <w:p w14:paraId="570BCE93" w14:textId="77777777" w:rsidR="00F87D68" w:rsidRPr="00C52801" w:rsidRDefault="00F87D68" w:rsidP="0020227F">
            <w:pPr>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Ministry of Energy</w:t>
            </w:r>
          </w:p>
          <w:p w14:paraId="29FCC9AD" w14:textId="77777777" w:rsidR="00F87D68" w:rsidRPr="00C52801" w:rsidRDefault="00F87D68" w:rsidP="0020227F">
            <w:pPr>
              <w:pStyle w:val="ListeParagraf"/>
              <w:spacing w:after="0" w:line="240" w:lineRule="auto"/>
              <w:ind w:left="0"/>
              <w:jc w:val="center"/>
              <w:rPr>
                <w:rFonts w:ascii="Times New Roman" w:hAnsi="Times New Roman" w:cs="Times New Roman"/>
                <w:sz w:val="24"/>
                <w:szCs w:val="24"/>
                <w:lang w:val="en-US"/>
              </w:rPr>
            </w:pPr>
          </w:p>
        </w:tc>
      </w:tr>
      <w:tr w:rsidR="00CA0CF4" w:rsidRPr="00C52801" w14:paraId="6256DA7F" w14:textId="77777777" w:rsidTr="00467441">
        <w:trPr>
          <w:gridAfter w:val="2"/>
          <w:wAfter w:w="11056" w:type="dxa"/>
          <w:trHeight w:val="829"/>
        </w:trPr>
        <w:tc>
          <w:tcPr>
            <w:tcW w:w="853" w:type="dxa"/>
            <w:shd w:val="clear" w:color="auto" w:fill="auto"/>
          </w:tcPr>
          <w:p w14:paraId="64F44702" w14:textId="455F099F" w:rsidR="00CA0CF4" w:rsidRPr="00C52801" w:rsidRDefault="00F87D68" w:rsidP="00CA0CF4">
            <w:pPr>
              <w:pStyle w:val="ListeParagraf"/>
              <w:spacing w:after="0" w:line="240" w:lineRule="auto"/>
              <w:ind w:left="150"/>
              <w:rPr>
                <w:rFonts w:ascii="Times New Roman" w:hAnsi="Times New Roman" w:cs="Times New Roman"/>
                <w:sz w:val="24"/>
                <w:szCs w:val="24"/>
                <w:lang w:val="en-US"/>
              </w:rPr>
            </w:pPr>
            <w:r w:rsidRPr="00C52801">
              <w:rPr>
                <w:rFonts w:ascii="Times New Roman" w:hAnsi="Times New Roman" w:cs="Times New Roman"/>
                <w:sz w:val="24"/>
                <w:szCs w:val="24"/>
                <w:lang w:val="en-US"/>
              </w:rPr>
              <w:t>3</w:t>
            </w:r>
            <w:r w:rsidR="008A671C" w:rsidRPr="00C52801">
              <w:rPr>
                <w:rFonts w:ascii="Times New Roman" w:hAnsi="Times New Roman" w:cs="Times New Roman"/>
                <w:sz w:val="24"/>
                <w:szCs w:val="24"/>
                <w:lang w:val="en-US"/>
              </w:rPr>
              <w:t>.</w:t>
            </w:r>
          </w:p>
        </w:tc>
        <w:tc>
          <w:tcPr>
            <w:tcW w:w="3826" w:type="dxa"/>
            <w:shd w:val="clear" w:color="auto" w:fill="auto"/>
          </w:tcPr>
          <w:p w14:paraId="0A550679" w14:textId="6C7E49EA" w:rsidR="00CA0CF4" w:rsidRPr="00C52801" w:rsidRDefault="00CA0CF4" w:rsidP="00CA0CF4">
            <w:pPr>
              <w:pStyle w:val="ListeParagraf"/>
              <w:spacing w:after="0" w:line="240" w:lineRule="auto"/>
              <w:ind w:left="0"/>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Cooperation</w:t>
            </w:r>
            <w:r w:rsidR="001D46AD" w:rsidRPr="00C52801">
              <w:rPr>
                <w:rFonts w:ascii="Times New Roman" w:hAnsi="Times New Roman" w:cs="Times New Roman"/>
                <w:sz w:val="24"/>
                <w:szCs w:val="24"/>
                <w:lang w:val="en-US"/>
              </w:rPr>
              <w:t xml:space="preserve"> in the fie</w:t>
            </w:r>
            <w:r w:rsidR="004C3684">
              <w:rPr>
                <w:rFonts w:ascii="Times New Roman" w:hAnsi="Times New Roman" w:cs="Times New Roman"/>
                <w:sz w:val="24"/>
                <w:szCs w:val="24"/>
                <w:lang w:val="en-US"/>
              </w:rPr>
              <w:t>ld of nuclear safety regulation</w:t>
            </w:r>
          </w:p>
        </w:tc>
        <w:tc>
          <w:tcPr>
            <w:tcW w:w="5528" w:type="dxa"/>
            <w:shd w:val="clear" w:color="auto" w:fill="auto"/>
          </w:tcPr>
          <w:p w14:paraId="7AE61543" w14:textId="34A08EEA" w:rsidR="00CA0CF4" w:rsidRPr="00C52801" w:rsidRDefault="001D46AD" w:rsidP="00CA0CF4">
            <w:pPr>
              <w:pStyle w:val="ListeParagraf"/>
              <w:spacing w:after="0" w:line="240" w:lineRule="auto"/>
              <w:ind w:left="-21"/>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Exchange of information and experience in the field of licensing and supervision of nuclear facilities and </w:t>
            </w:r>
            <w:proofErr w:type="gramStart"/>
            <w:r w:rsidRPr="00C52801">
              <w:rPr>
                <w:rFonts w:ascii="Times New Roman" w:hAnsi="Times New Roman" w:cs="Times New Roman"/>
                <w:sz w:val="24"/>
                <w:szCs w:val="24"/>
                <w:lang w:val="en-US"/>
              </w:rPr>
              <w:t>activities,</w:t>
            </w:r>
            <w:proofErr w:type="gramEnd"/>
            <w:r w:rsidRPr="00C52801">
              <w:rPr>
                <w:rFonts w:ascii="Times New Roman" w:hAnsi="Times New Roman" w:cs="Times New Roman"/>
                <w:sz w:val="24"/>
                <w:szCs w:val="24"/>
                <w:lang w:val="en-US"/>
              </w:rPr>
              <w:t xml:space="preserve"> and nuclear and radiation safety and security.</w:t>
            </w:r>
          </w:p>
        </w:tc>
        <w:tc>
          <w:tcPr>
            <w:tcW w:w="1705" w:type="dxa"/>
            <w:shd w:val="clear" w:color="auto" w:fill="auto"/>
          </w:tcPr>
          <w:p w14:paraId="42E7C74D"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67CAAC37" w14:textId="6E90C523" w:rsidR="00CA0CF4" w:rsidRPr="00C52801" w:rsidRDefault="00CA0CF4" w:rsidP="00CA0CF4">
            <w:pPr>
              <w:pStyle w:val="ListeParagraf"/>
              <w:spacing w:after="0" w:line="240" w:lineRule="auto"/>
              <w:ind w:left="0"/>
              <w:jc w:val="center"/>
              <w:rPr>
                <w:rFonts w:ascii="Times New Roman" w:hAnsi="Times New Roman" w:cs="Times New Roman"/>
                <w:sz w:val="24"/>
                <w:szCs w:val="24"/>
                <w:lang w:val="en-US"/>
              </w:rPr>
            </w:pPr>
          </w:p>
        </w:tc>
        <w:tc>
          <w:tcPr>
            <w:tcW w:w="1844" w:type="dxa"/>
            <w:gridSpan w:val="2"/>
            <w:shd w:val="clear" w:color="auto" w:fill="auto"/>
          </w:tcPr>
          <w:p w14:paraId="1276D33E" w14:textId="5EBAC6CA" w:rsidR="00CA0CF4" w:rsidRPr="00C52801" w:rsidRDefault="00CA0CF4" w:rsidP="00CA0CF4">
            <w:pPr>
              <w:pStyle w:val="ListeParagraf"/>
              <w:spacing w:after="0" w:line="240" w:lineRule="auto"/>
              <w:ind w:left="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Nuclear Regulatory Authority</w:t>
            </w:r>
          </w:p>
        </w:tc>
        <w:tc>
          <w:tcPr>
            <w:tcW w:w="2125" w:type="dxa"/>
            <w:shd w:val="clear" w:color="auto" w:fill="auto"/>
          </w:tcPr>
          <w:p w14:paraId="7283667F" w14:textId="03B3B354" w:rsidR="00CA0CF4" w:rsidRPr="00C52801" w:rsidRDefault="00CA0CF4" w:rsidP="001D46AD">
            <w:pPr>
              <w:pStyle w:val="ListeParagraf"/>
              <w:spacing w:after="0" w:line="240" w:lineRule="auto"/>
              <w:ind w:left="0"/>
              <w:jc w:val="center"/>
              <w:rPr>
                <w:rFonts w:ascii="Times New Roman" w:hAnsi="Times New Roman" w:cs="Times New Roman"/>
                <w:sz w:val="24"/>
                <w:szCs w:val="24"/>
                <w:lang w:val="en-US"/>
              </w:rPr>
            </w:pPr>
            <w:proofErr w:type="spellStart"/>
            <w:r w:rsidRPr="00C52801">
              <w:rPr>
                <w:rFonts w:ascii="Times New Roman" w:hAnsi="Times New Roman" w:cs="Times New Roman"/>
                <w:sz w:val="24"/>
                <w:szCs w:val="24"/>
                <w:lang w:val="en-US"/>
              </w:rPr>
              <w:t>Rostehnadzor</w:t>
            </w:r>
            <w:proofErr w:type="spellEnd"/>
          </w:p>
          <w:p w14:paraId="54035C26" w14:textId="77777777" w:rsidR="00CA0CF4" w:rsidRPr="00C52801" w:rsidRDefault="00CA0CF4" w:rsidP="00CA0CF4">
            <w:pPr>
              <w:pStyle w:val="ListeParagraf"/>
              <w:spacing w:after="0" w:line="240" w:lineRule="auto"/>
              <w:ind w:left="0"/>
              <w:jc w:val="center"/>
              <w:rPr>
                <w:rFonts w:ascii="Times New Roman" w:hAnsi="Times New Roman" w:cs="Times New Roman"/>
                <w:sz w:val="24"/>
                <w:szCs w:val="24"/>
                <w:lang w:val="en-US"/>
              </w:rPr>
            </w:pPr>
          </w:p>
          <w:p w14:paraId="3866FF24" w14:textId="2EF4C36B" w:rsidR="00CA0CF4" w:rsidRPr="00C52801" w:rsidRDefault="00CA0CF4" w:rsidP="00CA0CF4">
            <w:pPr>
              <w:pStyle w:val="ListeParagraf"/>
              <w:spacing w:after="0" w:line="240" w:lineRule="auto"/>
              <w:ind w:left="0"/>
              <w:jc w:val="center"/>
              <w:rPr>
                <w:rFonts w:ascii="Times New Roman" w:hAnsi="Times New Roman" w:cs="Times New Roman"/>
                <w:sz w:val="24"/>
                <w:szCs w:val="24"/>
                <w:lang w:val="en-US"/>
              </w:rPr>
            </w:pPr>
          </w:p>
        </w:tc>
      </w:tr>
      <w:tr w:rsidR="00E1031D" w:rsidRPr="00C52801" w14:paraId="3F93ED23" w14:textId="77777777" w:rsidTr="00467441">
        <w:trPr>
          <w:gridAfter w:val="2"/>
          <w:wAfter w:w="11056" w:type="dxa"/>
          <w:trHeight w:val="829"/>
        </w:trPr>
        <w:tc>
          <w:tcPr>
            <w:tcW w:w="853" w:type="dxa"/>
            <w:vMerge w:val="restart"/>
            <w:shd w:val="clear" w:color="auto" w:fill="auto"/>
          </w:tcPr>
          <w:p w14:paraId="390932D9" w14:textId="6DD84F69" w:rsidR="00E1031D" w:rsidRPr="00C52801" w:rsidRDefault="00F87D68" w:rsidP="00CA0CF4">
            <w:pPr>
              <w:pStyle w:val="ListeParagraf"/>
              <w:spacing w:after="0" w:line="240" w:lineRule="auto"/>
              <w:ind w:left="172"/>
              <w:rPr>
                <w:rFonts w:ascii="Times New Roman" w:hAnsi="Times New Roman" w:cs="Times New Roman"/>
                <w:sz w:val="24"/>
                <w:szCs w:val="24"/>
                <w:lang w:val="en-US"/>
              </w:rPr>
            </w:pPr>
            <w:r w:rsidRPr="00C52801">
              <w:rPr>
                <w:rFonts w:ascii="Times New Roman" w:hAnsi="Times New Roman" w:cs="Times New Roman"/>
                <w:sz w:val="24"/>
                <w:szCs w:val="24"/>
                <w:lang w:val="en-US"/>
              </w:rPr>
              <w:t>4</w:t>
            </w:r>
            <w:r w:rsidR="008A671C" w:rsidRPr="00C52801">
              <w:rPr>
                <w:rFonts w:ascii="Times New Roman" w:hAnsi="Times New Roman" w:cs="Times New Roman"/>
                <w:sz w:val="24"/>
                <w:szCs w:val="24"/>
                <w:lang w:val="en-US"/>
              </w:rPr>
              <w:t>.</w:t>
            </w:r>
          </w:p>
        </w:tc>
        <w:tc>
          <w:tcPr>
            <w:tcW w:w="3826" w:type="dxa"/>
            <w:vMerge w:val="restart"/>
            <w:shd w:val="clear" w:color="auto" w:fill="auto"/>
          </w:tcPr>
          <w:p w14:paraId="30F07A36" w14:textId="5EC9D2BE" w:rsidR="00E1031D" w:rsidRPr="00C52801" w:rsidRDefault="00E1031D" w:rsidP="00CA0CF4">
            <w:pPr>
              <w:pStyle w:val="ListeParagraf"/>
              <w:spacing w:after="0" w:line="240" w:lineRule="auto"/>
              <w:ind w:left="0"/>
              <w:jc w:val="both"/>
              <w:rPr>
                <w:rFonts w:ascii="Times New Roman" w:hAnsi="Times New Roman" w:cs="Times New Roman"/>
                <w:sz w:val="24"/>
                <w:szCs w:val="24"/>
                <w:lang w:val="en-US"/>
              </w:rPr>
            </w:pPr>
            <w:r w:rsidRPr="00C52801">
              <w:rPr>
                <w:rFonts w:ascii="Times New Roman" w:hAnsi="Times New Roman" w:cs="Times New Roman"/>
                <w:color w:val="000000" w:themeColor="text1"/>
                <w:sz w:val="24"/>
                <w:szCs w:val="24"/>
                <w:lang w:val="en-US"/>
              </w:rPr>
              <w:t>Implementation</w:t>
            </w:r>
            <w:r w:rsidRPr="00C52801">
              <w:rPr>
                <w:rFonts w:ascii="Times New Roman" w:hAnsi="Times New Roman" w:cs="Times New Roman"/>
                <w:color w:val="FF0000"/>
                <w:sz w:val="24"/>
                <w:szCs w:val="24"/>
                <w:lang w:val="en-US"/>
              </w:rPr>
              <w:t xml:space="preserve"> </w:t>
            </w:r>
            <w:r w:rsidRPr="00C52801">
              <w:rPr>
                <w:rFonts w:ascii="Times New Roman" w:hAnsi="Times New Roman" w:cs="Times New Roman"/>
                <w:sz w:val="24"/>
                <w:szCs w:val="24"/>
                <w:lang w:val="en-US"/>
              </w:rPr>
              <w:t xml:space="preserve">of the </w:t>
            </w:r>
            <w:proofErr w:type="spellStart"/>
            <w:r w:rsidRPr="00C52801">
              <w:rPr>
                <w:rFonts w:ascii="Times New Roman" w:hAnsi="Times New Roman" w:cs="Times New Roman"/>
                <w:sz w:val="24"/>
                <w:szCs w:val="24"/>
                <w:lang w:val="en-US"/>
              </w:rPr>
              <w:t>Akkuyu</w:t>
            </w:r>
            <w:proofErr w:type="spellEnd"/>
            <w:r w:rsidRPr="00C52801">
              <w:rPr>
                <w:rFonts w:ascii="Times New Roman" w:hAnsi="Times New Roman" w:cs="Times New Roman"/>
                <w:sz w:val="24"/>
                <w:szCs w:val="24"/>
                <w:lang w:val="en-US"/>
              </w:rPr>
              <w:t xml:space="preserve"> nuclear power plant project.</w:t>
            </w:r>
          </w:p>
        </w:tc>
        <w:tc>
          <w:tcPr>
            <w:tcW w:w="5528" w:type="dxa"/>
            <w:shd w:val="clear" w:color="auto" w:fill="auto"/>
          </w:tcPr>
          <w:p w14:paraId="148D391E" w14:textId="1DFBF23A" w:rsidR="00E1031D" w:rsidRPr="00C52801" w:rsidRDefault="00C0696A" w:rsidP="00643319">
            <w:pPr>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Holding</w:t>
            </w:r>
            <w:r w:rsidR="00AB103C" w:rsidRPr="00C52801">
              <w:rPr>
                <w:rFonts w:ascii="Times New Roman" w:hAnsi="Times New Roman" w:cs="Times New Roman"/>
                <w:sz w:val="24"/>
                <w:szCs w:val="24"/>
                <w:lang w:val="en-US"/>
              </w:rPr>
              <w:t xml:space="preserve"> of joint working group on investments to organize the attraction of private financing into the project.</w:t>
            </w:r>
          </w:p>
        </w:tc>
        <w:tc>
          <w:tcPr>
            <w:tcW w:w="1705" w:type="dxa"/>
            <w:shd w:val="clear" w:color="auto" w:fill="auto"/>
          </w:tcPr>
          <w:p w14:paraId="6EE1CFD3" w14:textId="6D5E0661" w:rsidR="00E1031D" w:rsidRPr="00C52801" w:rsidRDefault="00E1031D" w:rsidP="00A20E3E">
            <w:pPr>
              <w:pStyle w:val="ListeParagraf"/>
              <w:spacing w:after="0" w:line="240" w:lineRule="auto"/>
              <w:ind w:left="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sidR="00A20E3E">
              <w:rPr>
                <w:rFonts w:ascii="Times New Roman" w:hAnsi="Times New Roman" w:cs="Times New Roman"/>
                <w:sz w:val="24"/>
                <w:szCs w:val="24"/>
                <w:lang w:val="en-US"/>
              </w:rPr>
              <w:t>2</w:t>
            </w:r>
          </w:p>
        </w:tc>
        <w:tc>
          <w:tcPr>
            <w:tcW w:w="1844" w:type="dxa"/>
            <w:gridSpan w:val="2"/>
            <w:vMerge w:val="restart"/>
            <w:shd w:val="clear" w:color="auto" w:fill="auto"/>
          </w:tcPr>
          <w:p w14:paraId="23A3026B" w14:textId="1082C9FC" w:rsidR="00E1031D" w:rsidRPr="00C52801" w:rsidRDefault="00E1031D" w:rsidP="00CA0CF4">
            <w:pPr>
              <w:pStyle w:val="ListeParagraf"/>
              <w:spacing w:after="0" w:line="240" w:lineRule="auto"/>
              <w:ind w:left="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Ministry of Energy and Natural Resources</w:t>
            </w:r>
          </w:p>
        </w:tc>
        <w:tc>
          <w:tcPr>
            <w:tcW w:w="2125" w:type="dxa"/>
            <w:vMerge w:val="restart"/>
            <w:shd w:val="clear" w:color="auto" w:fill="auto"/>
          </w:tcPr>
          <w:p w14:paraId="3B60FA82" w14:textId="2140CF76" w:rsidR="00E1031D" w:rsidRPr="00C52801" w:rsidRDefault="00E1031D" w:rsidP="00CA0CF4">
            <w:pPr>
              <w:pStyle w:val="ListeParagraf"/>
              <w:spacing w:after="0" w:line="240" w:lineRule="auto"/>
              <w:ind w:left="0"/>
              <w:jc w:val="center"/>
              <w:rPr>
                <w:rFonts w:ascii="Times New Roman" w:hAnsi="Times New Roman" w:cs="Times New Roman"/>
                <w:sz w:val="24"/>
                <w:szCs w:val="24"/>
                <w:lang w:val="en-US"/>
              </w:rPr>
            </w:pPr>
            <w:proofErr w:type="spellStart"/>
            <w:r w:rsidRPr="00C52801">
              <w:rPr>
                <w:rFonts w:ascii="Times New Roman" w:hAnsi="Times New Roman" w:cs="Times New Roman"/>
                <w:sz w:val="24"/>
                <w:szCs w:val="24"/>
                <w:lang w:val="en-US"/>
              </w:rPr>
              <w:t>Rosatom</w:t>
            </w:r>
            <w:proofErr w:type="spellEnd"/>
          </w:p>
          <w:p w14:paraId="291902FA" w14:textId="0E88EAC3" w:rsidR="00E1031D" w:rsidRPr="00C52801" w:rsidRDefault="00E1031D" w:rsidP="00CA0CF4">
            <w:pPr>
              <w:pStyle w:val="ListeParagraf"/>
              <w:spacing w:after="0" w:line="240" w:lineRule="auto"/>
              <w:ind w:left="0"/>
              <w:jc w:val="center"/>
              <w:rPr>
                <w:rFonts w:ascii="Times New Roman" w:hAnsi="Times New Roman" w:cs="Times New Roman"/>
                <w:sz w:val="24"/>
                <w:szCs w:val="24"/>
                <w:lang w:val="en-US"/>
              </w:rPr>
            </w:pPr>
          </w:p>
        </w:tc>
      </w:tr>
      <w:tr w:rsidR="00E1031D" w:rsidRPr="00C52801" w14:paraId="047BEDA1" w14:textId="77777777" w:rsidTr="00467441">
        <w:trPr>
          <w:gridAfter w:val="2"/>
          <w:wAfter w:w="11056" w:type="dxa"/>
          <w:trHeight w:val="829"/>
        </w:trPr>
        <w:tc>
          <w:tcPr>
            <w:tcW w:w="853" w:type="dxa"/>
            <w:vMerge/>
            <w:shd w:val="clear" w:color="auto" w:fill="auto"/>
          </w:tcPr>
          <w:p w14:paraId="28FD3A06" w14:textId="77777777" w:rsidR="00E1031D" w:rsidRPr="00C52801" w:rsidRDefault="00E1031D" w:rsidP="00CA0CF4">
            <w:pPr>
              <w:pStyle w:val="ListeParagraf"/>
              <w:spacing w:after="0" w:line="240" w:lineRule="auto"/>
              <w:ind w:left="172"/>
              <w:rPr>
                <w:rFonts w:ascii="Times New Roman" w:hAnsi="Times New Roman" w:cs="Times New Roman"/>
                <w:sz w:val="24"/>
                <w:szCs w:val="24"/>
                <w:lang w:val="en-US"/>
              </w:rPr>
            </w:pPr>
          </w:p>
        </w:tc>
        <w:tc>
          <w:tcPr>
            <w:tcW w:w="3826" w:type="dxa"/>
            <w:vMerge/>
            <w:shd w:val="clear" w:color="auto" w:fill="auto"/>
          </w:tcPr>
          <w:p w14:paraId="15A7B7A6" w14:textId="77777777" w:rsidR="00E1031D" w:rsidRPr="00C52801" w:rsidRDefault="00E1031D" w:rsidP="00CA0CF4">
            <w:pPr>
              <w:pStyle w:val="ListeParagraf"/>
              <w:spacing w:after="0" w:line="240" w:lineRule="auto"/>
              <w:ind w:left="0"/>
              <w:jc w:val="both"/>
              <w:rPr>
                <w:rFonts w:ascii="Times New Roman" w:hAnsi="Times New Roman" w:cs="Times New Roman"/>
                <w:sz w:val="24"/>
                <w:szCs w:val="24"/>
                <w:lang w:val="en-US"/>
              </w:rPr>
            </w:pPr>
          </w:p>
        </w:tc>
        <w:tc>
          <w:tcPr>
            <w:tcW w:w="5528" w:type="dxa"/>
            <w:shd w:val="clear" w:color="auto" w:fill="auto"/>
          </w:tcPr>
          <w:p w14:paraId="5E3D0902" w14:textId="20E1B926" w:rsidR="00E1031D" w:rsidRPr="00C52801" w:rsidRDefault="00C0696A" w:rsidP="00CA0CF4">
            <w:pPr>
              <w:pStyle w:val="ListeParagraf"/>
              <w:spacing w:after="0" w:line="240" w:lineRule="auto"/>
              <w:ind w:left="-21"/>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Holding</w:t>
            </w:r>
            <w:r w:rsidR="00AB103C" w:rsidRPr="00C52801">
              <w:rPr>
                <w:rFonts w:ascii="Times New Roman" w:hAnsi="Times New Roman" w:cs="Times New Roman"/>
                <w:sz w:val="24"/>
                <w:szCs w:val="24"/>
                <w:lang w:val="en-US"/>
              </w:rPr>
              <w:t xml:space="preserve"> of joint working group on the development of legislation of the Republic of Turkey in the field of liability insurance for nuclear damage, in order to devise effective mechanisms for coordination of liabilities of the future NPP “</w:t>
            </w:r>
            <w:proofErr w:type="spellStart"/>
            <w:r w:rsidR="00AB103C" w:rsidRPr="00C52801">
              <w:rPr>
                <w:rFonts w:ascii="Times New Roman" w:hAnsi="Times New Roman" w:cs="Times New Roman"/>
                <w:sz w:val="24"/>
                <w:szCs w:val="24"/>
                <w:lang w:val="en-US"/>
              </w:rPr>
              <w:t>Akkuyu</w:t>
            </w:r>
            <w:proofErr w:type="spellEnd"/>
            <w:r w:rsidR="00AB103C" w:rsidRPr="00C52801">
              <w:rPr>
                <w:rFonts w:ascii="Times New Roman" w:hAnsi="Times New Roman" w:cs="Times New Roman"/>
                <w:sz w:val="24"/>
                <w:szCs w:val="24"/>
                <w:lang w:val="en-US"/>
              </w:rPr>
              <w:t>” operating company.</w:t>
            </w:r>
          </w:p>
        </w:tc>
        <w:tc>
          <w:tcPr>
            <w:tcW w:w="1705" w:type="dxa"/>
            <w:shd w:val="clear" w:color="auto" w:fill="auto"/>
          </w:tcPr>
          <w:p w14:paraId="2BB8F653" w14:textId="49B75D25" w:rsidR="00E1031D" w:rsidRPr="00C52801" w:rsidRDefault="00E1031D" w:rsidP="00A20E3E">
            <w:pPr>
              <w:pStyle w:val="ListeParagraf"/>
              <w:spacing w:after="0" w:line="240" w:lineRule="auto"/>
              <w:ind w:left="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sidR="00A20E3E">
              <w:rPr>
                <w:rFonts w:ascii="Times New Roman" w:hAnsi="Times New Roman" w:cs="Times New Roman"/>
                <w:sz w:val="24"/>
                <w:szCs w:val="24"/>
                <w:lang w:val="en-US"/>
              </w:rPr>
              <w:t>2</w:t>
            </w:r>
          </w:p>
        </w:tc>
        <w:tc>
          <w:tcPr>
            <w:tcW w:w="1844" w:type="dxa"/>
            <w:gridSpan w:val="2"/>
            <w:vMerge/>
            <w:shd w:val="clear" w:color="auto" w:fill="auto"/>
          </w:tcPr>
          <w:p w14:paraId="08200117" w14:textId="16A5DD8B" w:rsidR="00E1031D" w:rsidRPr="00C52801" w:rsidRDefault="00E1031D" w:rsidP="00CA0CF4">
            <w:pPr>
              <w:pStyle w:val="ListeParagraf"/>
              <w:spacing w:after="0" w:line="240" w:lineRule="auto"/>
              <w:ind w:left="0"/>
              <w:jc w:val="center"/>
              <w:rPr>
                <w:rFonts w:ascii="Times New Roman" w:hAnsi="Times New Roman" w:cs="Times New Roman"/>
                <w:sz w:val="24"/>
                <w:szCs w:val="24"/>
                <w:lang w:val="en-US"/>
              </w:rPr>
            </w:pPr>
          </w:p>
        </w:tc>
        <w:tc>
          <w:tcPr>
            <w:tcW w:w="2125" w:type="dxa"/>
            <w:vMerge/>
            <w:shd w:val="clear" w:color="auto" w:fill="auto"/>
          </w:tcPr>
          <w:p w14:paraId="7FEB6483" w14:textId="0481F1A5" w:rsidR="00E1031D" w:rsidRPr="00C52801" w:rsidRDefault="00E1031D" w:rsidP="00CA0CF4">
            <w:pPr>
              <w:pStyle w:val="ListeParagraf"/>
              <w:spacing w:after="0" w:line="240" w:lineRule="auto"/>
              <w:ind w:left="0"/>
              <w:jc w:val="center"/>
              <w:rPr>
                <w:rFonts w:ascii="Times New Roman" w:hAnsi="Times New Roman" w:cs="Times New Roman"/>
                <w:sz w:val="24"/>
                <w:szCs w:val="24"/>
                <w:lang w:val="en-US"/>
              </w:rPr>
            </w:pPr>
          </w:p>
        </w:tc>
      </w:tr>
      <w:tr w:rsidR="00E1031D" w:rsidRPr="00C52801" w14:paraId="7FB57C71" w14:textId="77777777" w:rsidTr="00467441">
        <w:trPr>
          <w:gridAfter w:val="2"/>
          <w:wAfter w:w="11056" w:type="dxa"/>
          <w:trHeight w:val="829"/>
        </w:trPr>
        <w:tc>
          <w:tcPr>
            <w:tcW w:w="853" w:type="dxa"/>
            <w:vMerge/>
            <w:shd w:val="clear" w:color="auto" w:fill="auto"/>
          </w:tcPr>
          <w:p w14:paraId="2157ECAB" w14:textId="77777777" w:rsidR="00E1031D" w:rsidRPr="00C52801" w:rsidRDefault="00E1031D" w:rsidP="00CA0CF4">
            <w:pPr>
              <w:pStyle w:val="ListeParagraf"/>
              <w:spacing w:after="0" w:line="240" w:lineRule="auto"/>
              <w:ind w:left="172"/>
              <w:rPr>
                <w:rFonts w:ascii="Times New Roman" w:hAnsi="Times New Roman" w:cs="Times New Roman"/>
                <w:sz w:val="24"/>
                <w:szCs w:val="24"/>
                <w:lang w:val="en-US"/>
              </w:rPr>
            </w:pPr>
          </w:p>
        </w:tc>
        <w:tc>
          <w:tcPr>
            <w:tcW w:w="3826" w:type="dxa"/>
            <w:vMerge/>
            <w:shd w:val="clear" w:color="auto" w:fill="auto"/>
          </w:tcPr>
          <w:p w14:paraId="451F11EB" w14:textId="77777777" w:rsidR="00E1031D" w:rsidRPr="00C52801" w:rsidRDefault="00E1031D" w:rsidP="00CA0CF4">
            <w:pPr>
              <w:pStyle w:val="ListeParagraf"/>
              <w:spacing w:after="0" w:line="240" w:lineRule="auto"/>
              <w:ind w:left="0"/>
              <w:jc w:val="both"/>
              <w:rPr>
                <w:rFonts w:ascii="Times New Roman" w:hAnsi="Times New Roman" w:cs="Times New Roman"/>
                <w:sz w:val="24"/>
                <w:szCs w:val="24"/>
                <w:lang w:val="en-US"/>
              </w:rPr>
            </w:pPr>
          </w:p>
        </w:tc>
        <w:tc>
          <w:tcPr>
            <w:tcW w:w="5528" w:type="dxa"/>
            <w:shd w:val="clear" w:color="auto" w:fill="auto"/>
          </w:tcPr>
          <w:p w14:paraId="53FF4E3E" w14:textId="25B294F1" w:rsidR="00E1031D" w:rsidRPr="00C52801" w:rsidRDefault="00AB103C" w:rsidP="00CA0CF4">
            <w:pPr>
              <w:pStyle w:val="ListeParagraf"/>
              <w:spacing w:after="0" w:line="240" w:lineRule="auto"/>
              <w:ind w:left="-21"/>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Strengthening coordination and communication between all project participants for effective project development and resource planning for </w:t>
            </w:r>
            <w:proofErr w:type="spellStart"/>
            <w:r w:rsidRPr="00C52801">
              <w:rPr>
                <w:rFonts w:ascii="Times New Roman" w:hAnsi="Times New Roman" w:cs="Times New Roman"/>
                <w:sz w:val="24"/>
                <w:szCs w:val="24"/>
                <w:lang w:val="en-US"/>
              </w:rPr>
              <w:t>Akkuyu</w:t>
            </w:r>
            <w:proofErr w:type="spellEnd"/>
            <w:r w:rsidRPr="00C52801">
              <w:rPr>
                <w:rFonts w:ascii="Times New Roman" w:hAnsi="Times New Roman" w:cs="Times New Roman"/>
                <w:sz w:val="24"/>
                <w:szCs w:val="24"/>
                <w:lang w:val="en-US"/>
              </w:rPr>
              <w:t xml:space="preserve"> NPP construction project in order to finish the construction of </w:t>
            </w:r>
            <w:proofErr w:type="spellStart"/>
            <w:r w:rsidRPr="00C52801">
              <w:rPr>
                <w:rFonts w:ascii="Times New Roman" w:hAnsi="Times New Roman" w:cs="Times New Roman"/>
                <w:sz w:val="24"/>
                <w:szCs w:val="24"/>
                <w:lang w:val="en-US"/>
              </w:rPr>
              <w:t>Akkuyu</w:t>
            </w:r>
            <w:proofErr w:type="spellEnd"/>
            <w:r w:rsidRPr="00C52801">
              <w:rPr>
                <w:rFonts w:ascii="Times New Roman" w:hAnsi="Times New Roman" w:cs="Times New Roman"/>
                <w:sz w:val="24"/>
                <w:szCs w:val="24"/>
                <w:lang w:val="en-US"/>
              </w:rPr>
              <w:t xml:space="preserve"> NPP Unit №1 in 2023.</w:t>
            </w:r>
          </w:p>
        </w:tc>
        <w:tc>
          <w:tcPr>
            <w:tcW w:w="1705" w:type="dxa"/>
            <w:shd w:val="clear" w:color="auto" w:fill="auto"/>
          </w:tcPr>
          <w:p w14:paraId="57F110CC"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6150C7DF" w14:textId="0B83BCDD" w:rsidR="00E1031D" w:rsidRPr="00C52801" w:rsidRDefault="00E1031D" w:rsidP="00CA0CF4">
            <w:pPr>
              <w:pStyle w:val="ListeParagraf"/>
              <w:spacing w:after="0" w:line="240" w:lineRule="auto"/>
              <w:ind w:left="0"/>
              <w:jc w:val="center"/>
              <w:rPr>
                <w:rFonts w:ascii="Times New Roman" w:hAnsi="Times New Roman" w:cs="Times New Roman"/>
                <w:sz w:val="24"/>
                <w:szCs w:val="24"/>
              </w:rPr>
            </w:pPr>
          </w:p>
        </w:tc>
        <w:tc>
          <w:tcPr>
            <w:tcW w:w="1844" w:type="dxa"/>
            <w:gridSpan w:val="2"/>
            <w:vMerge/>
            <w:shd w:val="clear" w:color="auto" w:fill="auto"/>
          </w:tcPr>
          <w:p w14:paraId="62CCC6C5" w14:textId="74CAC6C6" w:rsidR="00E1031D" w:rsidRPr="00C52801" w:rsidRDefault="00E1031D" w:rsidP="00CA0CF4">
            <w:pPr>
              <w:pStyle w:val="ListeParagraf"/>
              <w:spacing w:after="0" w:line="240" w:lineRule="auto"/>
              <w:ind w:left="0"/>
              <w:jc w:val="center"/>
              <w:rPr>
                <w:rFonts w:ascii="Times New Roman" w:hAnsi="Times New Roman" w:cs="Times New Roman"/>
                <w:sz w:val="24"/>
                <w:szCs w:val="24"/>
                <w:lang w:val="en-US"/>
              </w:rPr>
            </w:pPr>
          </w:p>
        </w:tc>
        <w:tc>
          <w:tcPr>
            <w:tcW w:w="2125" w:type="dxa"/>
            <w:vMerge/>
            <w:shd w:val="clear" w:color="auto" w:fill="auto"/>
          </w:tcPr>
          <w:p w14:paraId="1688230E" w14:textId="2349D713" w:rsidR="00E1031D" w:rsidRPr="00C52801" w:rsidRDefault="00E1031D" w:rsidP="00CA0CF4">
            <w:pPr>
              <w:pStyle w:val="ListeParagraf"/>
              <w:spacing w:after="0" w:line="240" w:lineRule="auto"/>
              <w:ind w:left="0"/>
              <w:jc w:val="center"/>
              <w:rPr>
                <w:rFonts w:ascii="Times New Roman" w:hAnsi="Times New Roman" w:cs="Times New Roman"/>
                <w:sz w:val="24"/>
                <w:szCs w:val="24"/>
                <w:lang w:val="en-US"/>
              </w:rPr>
            </w:pPr>
          </w:p>
        </w:tc>
      </w:tr>
      <w:tr w:rsidR="00E1031D" w:rsidRPr="00C52801" w14:paraId="63E64437" w14:textId="77777777" w:rsidTr="00467441">
        <w:trPr>
          <w:gridAfter w:val="2"/>
          <w:wAfter w:w="11056" w:type="dxa"/>
          <w:trHeight w:val="829"/>
        </w:trPr>
        <w:tc>
          <w:tcPr>
            <w:tcW w:w="853" w:type="dxa"/>
            <w:vMerge/>
            <w:shd w:val="clear" w:color="auto" w:fill="auto"/>
          </w:tcPr>
          <w:p w14:paraId="21DB2EF0" w14:textId="77777777" w:rsidR="00E1031D" w:rsidRPr="00C52801" w:rsidRDefault="00E1031D" w:rsidP="00CA0CF4">
            <w:pPr>
              <w:pStyle w:val="ListeParagraf"/>
              <w:spacing w:after="0" w:line="240" w:lineRule="auto"/>
              <w:ind w:left="172"/>
              <w:rPr>
                <w:rFonts w:ascii="Times New Roman" w:hAnsi="Times New Roman" w:cs="Times New Roman"/>
                <w:sz w:val="24"/>
                <w:szCs w:val="24"/>
                <w:lang w:val="en-US"/>
              </w:rPr>
            </w:pPr>
          </w:p>
        </w:tc>
        <w:tc>
          <w:tcPr>
            <w:tcW w:w="3826" w:type="dxa"/>
            <w:vMerge/>
            <w:shd w:val="clear" w:color="auto" w:fill="auto"/>
          </w:tcPr>
          <w:p w14:paraId="70A47EB5" w14:textId="77777777" w:rsidR="00E1031D" w:rsidRPr="00C52801" w:rsidRDefault="00E1031D" w:rsidP="00CA0CF4">
            <w:pPr>
              <w:pStyle w:val="ListeParagraf"/>
              <w:spacing w:after="0" w:line="240" w:lineRule="auto"/>
              <w:ind w:left="0"/>
              <w:jc w:val="both"/>
              <w:rPr>
                <w:rFonts w:ascii="Times New Roman" w:hAnsi="Times New Roman" w:cs="Times New Roman"/>
                <w:sz w:val="24"/>
                <w:szCs w:val="24"/>
                <w:lang w:val="en-US"/>
              </w:rPr>
            </w:pPr>
          </w:p>
        </w:tc>
        <w:tc>
          <w:tcPr>
            <w:tcW w:w="5528" w:type="dxa"/>
            <w:shd w:val="clear" w:color="auto" w:fill="auto"/>
          </w:tcPr>
          <w:p w14:paraId="719DD791" w14:textId="27F74144" w:rsidR="00E1031D" w:rsidRPr="00C52801" w:rsidRDefault="00AB103C" w:rsidP="00AA10F6">
            <w:pPr>
              <w:pStyle w:val="ListeParagraf"/>
              <w:spacing w:after="0" w:line="240" w:lineRule="auto"/>
              <w:ind w:left="-21"/>
              <w:jc w:val="both"/>
              <w:rPr>
                <w:rFonts w:ascii="Times New Roman" w:hAnsi="Times New Roman" w:cs="Times New Roman"/>
                <w:strike/>
                <w:color w:val="FF0000"/>
                <w:sz w:val="24"/>
                <w:szCs w:val="24"/>
                <w:lang w:val="en-US"/>
              </w:rPr>
            </w:pPr>
            <w:r w:rsidRPr="00C52801">
              <w:rPr>
                <w:rFonts w:ascii="Times New Roman" w:hAnsi="Times New Roman" w:cs="Times New Roman"/>
                <w:sz w:val="24"/>
                <w:szCs w:val="24"/>
                <w:lang w:val="en-US"/>
              </w:rPr>
              <w:t>Strengthening cooperation on preparation and approval of all design and technical application documentation in order to avoid any delays in project schedule.</w:t>
            </w:r>
          </w:p>
        </w:tc>
        <w:tc>
          <w:tcPr>
            <w:tcW w:w="1705" w:type="dxa"/>
            <w:shd w:val="clear" w:color="auto" w:fill="auto"/>
          </w:tcPr>
          <w:p w14:paraId="70648CF2"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4F63D295" w14:textId="1D5F69A4" w:rsidR="00E1031D" w:rsidRPr="00C52801" w:rsidRDefault="00E1031D" w:rsidP="00CA0CF4">
            <w:pPr>
              <w:pStyle w:val="ListeParagraf"/>
              <w:spacing w:after="0" w:line="240" w:lineRule="auto"/>
              <w:ind w:left="0"/>
              <w:jc w:val="center"/>
              <w:rPr>
                <w:rFonts w:ascii="Times New Roman" w:hAnsi="Times New Roman" w:cs="Times New Roman"/>
                <w:color w:val="FF0000"/>
                <w:sz w:val="24"/>
                <w:szCs w:val="24"/>
                <w:lang w:val="en-US"/>
              </w:rPr>
            </w:pPr>
          </w:p>
        </w:tc>
        <w:tc>
          <w:tcPr>
            <w:tcW w:w="1844" w:type="dxa"/>
            <w:gridSpan w:val="2"/>
            <w:vMerge/>
            <w:shd w:val="clear" w:color="auto" w:fill="auto"/>
          </w:tcPr>
          <w:p w14:paraId="40F8F6AC" w14:textId="0FBA097F" w:rsidR="00E1031D" w:rsidRPr="00C52801" w:rsidRDefault="00E1031D" w:rsidP="00CA0CF4">
            <w:pPr>
              <w:pStyle w:val="ListeParagraf"/>
              <w:spacing w:after="0" w:line="240" w:lineRule="auto"/>
              <w:ind w:left="0"/>
              <w:jc w:val="center"/>
              <w:rPr>
                <w:rFonts w:ascii="Times New Roman" w:hAnsi="Times New Roman" w:cs="Times New Roman"/>
                <w:strike/>
                <w:color w:val="FF0000"/>
                <w:sz w:val="24"/>
                <w:szCs w:val="24"/>
                <w:lang w:val="en-US"/>
              </w:rPr>
            </w:pPr>
          </w:p>
        </w:tc>
        <w:tc>
          <w:tcPr>
            <w:tcW w:w="2125" w:type="dxa"/>
            <w:vMerge/>
            <w:shd w:val="clear" w:color="auto" w:fill="auto"/>
          </w:tcPr>
          <w:p w14:paraId="4392702D" w14:textId="54E3C492" w:rsidR="00E1031D" w:rsidRPr="00C52801" w:rsidRDefault="00E1031D" w:rsidP="00CA0CF4">
            <w:pPr>
              <w:pStyle w:val="ListeParagraf"/>
              <w:spacing w:after="0" w:line="240" w:lineRule="auto"/>
              <w:ind w:left="0"/>
              <w:jc w:val="center"/>
              <w:rPr>
                <w:rFonts w:ascii="Times New Roman" w:hAnsi="Times New Roman" w:cs="Times New Roman"/>
                <w:strike/>
                <w:color w:val="FF0000"/>
                <w:sz w:val="24"/>
                <w:szCs w:val="24"/>
                <w:lang w:val="en-US"/>
              </w:rPr>
            </w:pPr>
          </w:p>
        </w:tc>
      </w:tr>
      <w:tr w:rsidR="00E1031D" w:rsidRPr="00C52801" w14:paraId="5BD9B7CA" w14:textId="77777777" w:rsidTr="00467441">
        <w:trPr>
          <w:gridAfter w:val="2"/>
          <w:wAfter w:w="11056" w:type="dxa"/>
          <w:trHeight w:val="829"/>
        </w:trPr>
        <w:tc>
          <w:tcPr>
            <w:tcW w:w="853" w:type="dxa"/>
            <w:vMerge/>
            <w:shd w:val="clear" w:color="auto" w:fill="auto"/>
          </w:tcPr>
          <w:p w14:paraId="4B4B4771" w14:textId="77777777" w:rsidR="00E1031D" w:rsidRPr="00C52801" w:rsidRDefault="00E1031D" w:rsidP="00CA0CF4">
            <w:pPr>
              <w:pStyle w:val="ListeParagraf"/>
              <w:spacing w:after="0" w:line="240" w:lineRule="auto"/>
              <w:ind w:left="172"/>
              <w:rPr>
                <w:rFonts w:ascii="Times New Roman" w:hAnsi="Times New Roman" w:cs="Times New Roman"/>
                <w:sz w:val="24"/>
                <w:szCs w:val="24"/>
                <w:lang w:val="en-US"/>
              </w:rPr>
            </w:pPr>
          </w:p>
        </w:tc>
        <w:tc>
          <w:tcPr>
            <w:tcW w:w="3826" w:type="dxa"/>
            <w:vMerge/>
            <w:shd w:val="clear" w:color="auto" w:fill="auto"/>
          </w:tcPr>
          <w:p w14:paraId="22009697" w14:textId="77777777" w:rsidR="00E1031D" w:rsidRPr="00C52801" w:rsidRDefault="00E1031D" w:rsidP="00CA0CF4">
            <w:pPr>
              <w:pStyle w:val="ListeParagraf"/>
              <w:spacing w:after="0" w:line="240" w:lineRule="auto"/>
              <w:ind w:left="0"/>
              <w:jc w:val="both"/>
              <w:rPr>
                <w:rFonts w:ascii="Times New Roman" w:hAnsi="Times New Roman" w:cs="Times New Roman"/>
                <w:sz w:val="24"/>
                <w:szCs w:val="24"/>
                <w:lang w:val="en-US"/>
              </w:rPr>
            </w:pPr>
          </w:p>
        </w:tc>
        <w:tc>
          <w:tcPr>
            <w:tcW w:w="5528" w:type="dxa"/>
            <w:shd w:val="clear" w:color="auto" w:fill="auto"/>
          </w:tcPr>
          <w:p w14:paraId="0B9DDED9" w14:textId="5DF535A7" w:rsidR="00E1031D" w:rsidRPr="00C52801" w:rsidRDefault="00AB103C" w:rsidP="00CA0CF4">
            <w:pPr>
              <w:pStyle w:val="ListeParagraf"/>
              <w:spacing w:after="0" w:line="240" w:lineRule="auto"/>
              <w:ind w:left="-21"/>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Developing a long-term workforce development plan for </w:t>
            </w:r>
            <w:proofErr w:type="spellStart"/>
            <w:r w:rsidRPr="00C52801">
              <w:rPr>
                <w:rFonts w:ascii="Times New Roman" w:hAnsi="Times New Roman" w:cs="Times New Roman"/>
                <w:sz w:val="24"/>
                <w:szCs w:val="24"/>
                <w:lang w:val="en-US"/>
              </w:rPr>
              <w:t>Akkuyu</w:t>
            </w:r>
            <w:proofErr w:type="spellEnd"/>
            <w:r w:rsidRPr="00C52801">
              <w:rPr>
                <w:rFonts w:ascii="Times New Roman" w:hAnsi="Times New Roman" w:cs="Times New Roman"/>
                <w:sz w:val="24"/>
                <w:szCs w:val="24"/>
                <w:lang w:val="en-US"/>
              </w:rPr>
              <w:t xml:space="preserve"> NPP construction, operation and maintenance as well as a joint working group to ensure the implementation of the plan.</w:t>
            </w:r>
          </w:p>
        </w:tc>
        <w:tc>
          <w:tcPr>
            <w:tcW w:w="1705" w:type="dxa"/>
            <w:shd w:val="clear" w:color="auto" w:fill="auto"/>
          </w:tcPr>
          <w:p w14:paraId="100B70D9"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427AE2F4" w14:textId="01936EB9" w:rsidR="00E1031D" w:rsidRPr="00C52801" w:rsidRDefault="00E1031D" w:rsidP="00CA0CF4">
            <w:pPr>
              <w:pStyle w:val="ListeParagraf"/>
              <w:spacing w:after="0" w:line="240" w:lineRule="auto"/>
              <w:ind w:left="0"/>
              <w:jc w:val="center"/>
              <w:rPr>
                <w:rFonts w:ascii="Times New Roman" w:hAnsi="Times New Roman" w:cs="Times New Roman"/>
                <w:color w:val="000000" w:themeColor="text1"/>
                <w:sz w:val="24"/>
                <w:szCs w:val="24"/>
                <w:lang w:val="en-US"/>
              </w:rPr>
            </w:pPr>
          </w:p>
        </w:tc>
        <w:tc>
          <w:tcPr>
            <w:tcW w:w="1844" w:type="dxa"/>
            <w:gridSpan w:val="2"/>
            <w:vMerge/>
            <w:shd w:val="clear" w:color="auto" w:fill="auto"/>
          </w:tcPr>
          <w:p w14:paraId="7F618659" w14:textId="77777777" w:rsidR="00E1031D" w:rsidRPr="00C52801" w:rsidRDefault="00E1031D" w:rsidP="00CA0CF4">
            <w:pPr>
              <w:pStyle w:val="ListeParagraf"/>
              <w:spacing w:after="0" w:line="240" w:lineRule="auto"/>
              <w:ind w:left="0"/>
              <w:jc w:val="center"/>
              <w:rPr>
                <w:rFonts w:ascii="Times New Roman" w:hAnsi="Times New Roman" w:cs="Times New Roman"/>
                <w:sz w:val="24"/>
                <w:szCs w:val="24"/>
                <w:lang w:val="en-US"/>
              </w:rPr>
            </w:pPr>
          </w:p>
        </w:tc>
        <w:tc>
          <w:tcPr>
            <w:tcW w:w="2125" w:type="dxa"/>
            <w:vMerge/>
            <w:shd w:val="clear" w:color="auto" w:fill="auto"/>
          </w:tcPr>
          <w:p w14:paraId="5B6C111F" w14:textId="77777777" w:rsidR="00E1031D" w:rsidRPr="00C52801" w:rsidRDefault="00E1031D" w:rsidP="00CA0CF4">
            <w:pPr>
              <w:pStyle w:val="ListeParagraf"/>
              <w:spacing w:after="0" w:line="240" w:lineRule="auto"/>
              <w:ind w:left="0"/>
              <w:jc w:val="center"/>
              <w:rPr>
                <w:rFonts w:ascii="Times New Roman" w:hAnsi="Times New Roman" w:cs="Times New Roman"/>
                <w:sz w:val="24"/>
                <w:szCs w:val="24"/>
                <w:lang w:val="en-US"/>
              </w:rPr>
            </w:pPr>
          </w:p>
        </w:tc>
      </w:tr>
      <w:tr w:rsidR="00E1031D" w:rsidRPr="00C52801" w14:paraId="21C7C6CC" w14:textId="77777777" w:rsidTr="00467441">
        <w:trPr>
          <w:gridAfter w:val="2"/>
          <w:wAfter w:w="11056" w:type="dxa"/>
          <w:trHeight w:val="829"/>
        </w:trPr>
        <w:tc>
          <w:tcPr>
            <w:tcW w:w="853" w:type="dxa"/>
            <w:vMerge/>
            <w:shd w:val="clear" w:color="auto" w:fill="auto"/>
          </w:tcPr>
          <w:p w14:paraId="3EE4096D" w14:textId="77777777" w:rsidR="00E1031D" w:rsidRPr="00C52801" w:rsidRDefault="00E1031D" w:rsidP="00CA0CF4">
            <w:pPr>
              <w:pStyle w:val="ListeParagraf"/>
              <w:spacing w:after="0" w:line="240" w:lineRule="auto"/>
              <w:ind w:left="172"/>
              <w:rPr>
                <w:rFonts w:ascii="Times New Roman" w:hAnsi="Times New Roman" w:cs="Times New Roman"/>
                <w:sz w:val="24"/>
                <w:szCs w:val="24"/>
                <w:lang w:val="en-US"/>
              </w:rPr>
            </w:pPr>
          </w:p>
        </w:tc>
        <w:tc>
          <w:tcPr>
            <w:tcW w:w="3826" w:type="dxa"/>
            <w:vMerge/>
            <w:shd w:val="clear" w:color="auto" w:fill="auto"/>
          </w:tcPr>
          <w:p w14:paraId="4D4A6C58" w14:textId="77777777" w:rsidR="00E1031D" w:rsidRPr="00C52801" w:rsidRDefault="00E1031D" w:rsidP="00CA0CF4">
            <w:pPr>
              <w:pStyle w:val="ListeParagraf"/>
              <w:spacing w:after="0" w:line="240" w:lineRule="auto"/>
              <w:ind w:left="0"/>
              <w:jc w:val="both"/>
              <w:rPr>
                <w:rFonts w:ascii="Times New Roman" w:hAnsi="Times New Roman" w:cs="Times New Roman"/>
                <w:sz w:val="24"/>
                <w:szCs w:val="24"/>
                <w:lang w:val="en-US"/>
              </w:rPr>
            </w:pPr>
          </w:p>
        </w:tc>
        <w:tc>
          <w:tcPr>
            <w:tcW w:w="5528" w:type="dxa"/>
            <w:shd w:val="clear" w:color="auto" w:fill="auto"/>
          </w:tcPr>
          <w:p w14:paraId="3B2B4C54" w14:textId="2875056E" w:rsidR="00E1031D" w:rsidRPr="00C52801" w:rsidRDefault="00AB103C" w:rsidP="004A41C6">
            <w:pPr>
              <w:pStyle w:val="ListeParagraf"/>
              <w:spacing w:after="0" w:line="240" w:lineRule="auto"/>
              <w:ind w:left="-21"/>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Signing a cooperation protocol between selected universities and competent organizations of </w:t>
            </w:r>
            <w:r w:rsidR="004A41C6" w:rsidRPr="00C52801">
              <w:rPr>
                <w:rFonts w:ascii="Times New Roman" w:hAnsi="Times New Roman" w:cs="Times New Roman"/>
                <w:sz w:val="24"/>
                <w:szCs w:val="24"/>
                <w:lang w:val="en-US"/>
              </w:rPr>
              <w:t xml:space="preserve">Russia and </w:t>
            </w:r>
            <w:r w:rsidRPr="00C52801">
              <w:rPr>
                <w:rFonts w:ascii="Times New Roman" w:hAnsi="Times New Roman" w:cs="Times New Roman"/>
                <w:sz w:val="24"/>
                <w:szCs w:val="24"/>
                <w:lang w:val="en-US"/>
              </w:rPr>
              <w:t>Turkey to develop a joint diploma Master degree program at selected Turkish and Russian universities on NPP operation and maintenance.</w:t>
            </w:r>
          </w:p>
        </w:tc>
        <w:tc>
          <w:tcPr>
            <w:tcW w:w="1705" w:type="dxa"/>
            <w:shd w:val="clear" w:color="auto" w:fill="auto"/>
          </w:tcPr>
          <w:p w14:paraId="071BFCA0" w14:textId="07C538DB" w:rsidR="00E1031D" w:rsidRPr="00C52801" w:rsidRDefault="00E1031D" w:rsidP="00A20E3E">
            <w:pPr>
              <w:pStyle w:val="ListeParagraf"/>
              <w:spacing w:after="0" w:line="240" w:lineRule="auto"/>
              <w:ind w:left="0"/>
              <w:jc w:val="center"/>
              <w:rPr>
                <w:rFonts w:ascii="Times New Roman" w:hAnsi="Times New Roman" w:cs="Times New Roman"/>
                <w:color w:val="000000" w:themeColor="text1"/>
                <w:sz w:val="24"/>
                <w:szCs w:val="24"/>
                <w:lang w:val="en-US"/>
              </w:rPr>
            </w:pPr>
            <w:r w:rsidRPr="00C52801">
              <w:rPr>
                <w:rFonts w:ascii="Times New Roman" w:hAnsi="Times New Roman" w:cs="Times New Roman"/>
                <w:color w:val="000000" w:themeColor="text1"/>
                <w:sz w:val="24"/>
                <w:szCs w:val="24"/>
                <w:lang w:val="en-US"/>
              </w:rPr>
              <w:t>202</w:t>
            </w:r>
            <w:r w:rsidR="00A20E3E">
              <w:rPr>
                <w:rFonts w:ascii="Times New Roman" w:hAnsi="Times New Roman" w:cs="Times New Roman"/>
                <w:color w:val="000000" w:themeColor="text1"/>
                <w:sz w:val="24"/>
                <w:szCs w:val="24"/>
                <w:lang w:val="en-US"/>
              </w:rPr>
              <w:t>2</w:t>
            </w:r>
          </w:p>
        </w:tc>
        <w:tc>
          <w:tcPr>
            <w:tcW w:w="1844" w:type="dxa"/>
            <w:gridSpan w:val="2"/>
            <w:vMerge/>
            <w:shd w:val="clear" w:color="auto" w:fill="auto"/>
          </w:tcPr>
          <w:p w14:paraId="57B72BE3" w14:textId="77777777" w:rsidR="00E1031D" w:rsidRPr="00C52801" w:rsidRDefault="00E1031D" w:rsidP="00CA0CF4">
            <w:pPr>
              <w:pStyle w:val="ListeParagraf"/>
              <w:spacing w:after="0" w:line="240" w:lineRule="auto"/>
              <w:ind w:left="0"/>
              <w:jc w:val="center"/>
              <w:rPr>
                <w:rFonts w:ascii="Times New Roman" w:hAnsi="Times New Roman" w:cs="Times New Roman"/>
                <w:sz w:val="24"/>
                <w:szCs w:val="24"/>
                <w:lang w:val="en-US"/>
              </w:rPr>
            </w:pPr>
          </w:p>
        </w:tc>
        <w:tc>
          <w:tcPr>
            <w:tcW w:w="2125" w:type="dxa"/>
            <w:vMerge/>
            <w:shd w:val="clear" w:color="auto" w:fill="auto"/>
          </w:tcPr>
          <w:p w14:paraId="291B9249" w14:textId="77777777" w:rsidR="00E1031D" w:rsidRPr="00C52801" w:rsidRDefault="00E1031D" w:rsidP="00CA0CF4">
            <w:pPr>
              <w:pStyle w:val="ListeParagraf"/>
              <w:spacing w:after="0" w:line="240" w:lineRule="auto"/>
              <w:ind w:left="0"/>
              <w:jc w:val="center"/>
              <w:rPr>
                <w:rFonts w:ascii="Times New Roman" w:hAnsi="Times New Roman" w:cs="Times New Roman"/>
                <w:sz w:val="24"/>
                <w:szCs w:val="24"/>
                <w:lang w:val="en-US"/>
              </w:rPr>
            </w:pPr>
          </w:p>
        </w:tc>
      </w:tr>
      <w:tr w:rsidR="00E1031D" w:rsidRPr="00C52801" w14:paraId="51F5F8D8" w14:textId="77777777" w:rsidTr="00467441">
        <w:trPr>
          <w:gridAfter w:val="2"/>
          <w:wAfter w:w="11056" w:type="dxa"/>
          <w:trHeight w:val="829"/>
        </w:trPr>
        <w:tc>
          <w:tcPr>
            <w:tcW w:w="853" w:type="dxa"/>
            <w:vMerge/>
            <w:shd w:val="clear" w:color="auto" w:fill="auto"/>
          </w:tcPr>
          <w:p w14:paraId="3E6C0BD4" w14:textId="77777777" w:rsidR="00E1031D" w:rsidRPr="00C52801" w:rsidRDefault="00E1031D" w:rsidP="00CA0CF4">
            <w:pPr>
              <w:pStyle w:val="ListeParagraf"/>
              <w:spacing w:after="0" w:line="240" w:lineRule="auto"/>
              <w:ind w:left="172"/>
              <w:rPr>
                <w:rFonts w:ascii="Times New Roman" w:hAnsi="Times New Roman" w:cs="Times New Roman"/>
                <w:sz w:val="24"/>
                <w:szCs w:val="24"/>
                <w:lang w:val="en-US"/>
              </w:rPr>
            </w:pPr>
          </w:p>
        </w:tc>
        <w:tc>
          <w:tcPr>
            <w:tcW w:w="3826" w:type="dxa"/>
            <w:vMerge/>
            <w:shd w:val="clear" w:color="auto" w:fill="auto"/>
          </w:tcPr>
          <w:p w14:paraId="520E90F7" w14:textId="77777777" w:rsidR="00E1031D" w:rsidRPr="00C52801" w:rsidRDefault="00E1031D" w:rsidP="00CA0CF4">
            <w:pPr>
              <w:pStyle w:val="ListeParagraf"/>
              <w:spacing w:after="0" w:line="240" w:lineRule="auto"/>
              <w:ind w:left="0"/>
              <w:jc w:val="both"/>
              <w:rPr>
                <w:rFonts w:ascii="Times New Roman" w:hAnsi="Times New Roman" w:cs="Times New Roman"/>
                <w:sz w:val="24"/>
                <w:szCs w:val="24"/>
                <w:lang w:val="en-US"/>
              </w:rPr>
            </w:pPr>
          </w:p>
        </w:tc>
        <w:tc>
          <w:tcPr>
            <w:tcW w:w="5528" w:type="dxa"/>
            <w:shd w:val="clear" w:color="auto" w:fill="auto"/>
          </w:tcPr>
          <w:p w14:paraId="13DC427A" w14:textId="19E99D8E" w:rsidR="00E1031D" w:rsidRPr="00C52801" w:rsidRDefault="00097F8A" w:rsidP="00CA0CF4">
            <w:pPr>
              <w:pStyle w:val="ListeParagraf"/>
              <w:spacing w:after="0" w:line="240" w:lineRule="auto"/>
              <w:ind w:left="-21"/>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Implementation </w:t>
            </w:r>
            <w:proofErr w:type="spellStart"/>
            <w:r w:rsidRPr="00C52801">
              <w:rPr>
                <w:rFonts w:ascii="Times New Roman" w:hAnsi="Times New Roman" w:cs="Times New Roman"/>
                <w:sz w:val="24"/>
                <w:szCs w:val="24"/>
                <w:lang w:val="en-US"/>
              </w:rPr>
              <w:t>Akkuyu</w:t>
            </w:r>
            <w:proofErr w:type="spellEnd"/>
            <w:r w:rsidRPr="00C52801">
              <w:rPr>
                <w:rFonts w:ascii="Times New Roman" w:hAnsi="Times New Roman" w:cs="Times New Roman"/>
                <w:sz w:val="24"/>
                <w:szCs w:val="24"/>
                <w:lang w:val="en-US"/>
              </w:rPr>
              <w:t xml:space="preserve"> NPP localization program to achieve targeted localization rates by coordination of the joint working group on localization established on November 6, 2019.</w:t>
            </w:r>
          </w:p>
        </w:tc>
        <w:tc>
          <w:tcPr>
            <w:tcW w:w="1705" w:type="dxa"/>
            <w:shd w:val="clear" w:color="auto" w:fill="auto"/>
          </w:tcPr>
          <w:p w14:paraId="129D6B2B"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03EF07A2" w14:textId="269DE66B" w:rsidR="00E1031D" w:rsidRPr="00C52801" w:rsidRDefault="00E1031D" w:rsidP="00CA0CF4">
            <w:pPr>
              <w:pStyle w:val="ListeParagraf"/>
              <w:spacing w:after="0" w:line="240" w:lineRule="auto"/>
              <w:ind w:left="0"/>
              <w:jc w:val="center"/>
              <w:rPr>
                <w:rFonts w:ascii="Times New Roman" w:hAnsi="Times New Roman" w:cs="Times New Roman"/>
                <w:color w:val="000000" w:themeColor="text1"/>
                <w:sz w:val="24"/>
                <w:szCs w:val="24"/>
                <w:lang w:val="en-US"/>
              </w:rPr>
            </w:pPr>
          </w:p>
        </w:tc>
        <w:tc>
          <w:tcPr>
            <w:tcW w:w="1844" w:type="dxa"/>
            <w:gridSpan w:val="2"/>
            <w:vMerge/>
            <w:shd w:val="clear" w:color="auto" w:fill="auto"/>
          </w:tcPr>
          <w:p w14:paraId="04048601" w14:textId="77777777" w:rsidR="00E1031D" w:rsidRPr="00C52801" w:rsidRDefault="00E1031D" w:rsidP="00CA0CF4">
            <w:pPr>
              <w:pStyle w:val="ListeParagraf"/>
              <w:spacing w:after="0" w:line="240" w:lineRule="auto"/>
              <w:ind w:left="0"/>
              <w:jc w:val="center"/>
              <w:rPr>
                <w:rFonts w:ascii="Times New Roman" w:hAnsi="Times New Roman" w:cs="Times New Roman"/>
                <w:sz w:val="24"/>
                <w:szCs w:val="24"/>
                <w:lang w:val="en-US"/>
              </w:rPr>
            </w:pPr>
          </w:p>
        </w:tc>
        <w:tc>
          <w:tcPr>
            <w:tcW w:w="2125" w:type="dxa"/>
            <w:vMerge/>
            <w:shd w:val="clear" w:color="auto" w:fill="auto"/>
          </w:tcPr>
          <w:p w14:paraId="3C959806" w14:textId="77777777" w:rsidR="00E1031D" w:rsidRPr="00C52801" w:rsidRDefault="00E1031D" w:rsidP="00CA0CF4">
            <w:pPr>
              <w:pStyle w:val="ListeParagraf"/>
              <w:spacing w:after="0" w:line="240" w:lineRule="auto"/>
              <w:ind w:left="0"/>
              <w:jc w:val="center"/>
              <w:rPr>
                <w:rFonts w:ascii="Times New Roman" w:hAnsi="Times New Roman" w:cs="Times New Roman"/>
                <w:sz w:val="24"/>
                <w:szCs w:val="24"/>
                <w:lang w:val="en-US"/>
              </w:rPr>
            </w:pPr>
          </w:p>
        </w:tc>
      </w:tr>
      <w:tr w:rsidR="00E1031D" w:rsidRPr="00C52801" w14:paraId="0FD6FBC8" w14:textId="77777777" w:rsidTr="00467441">
        <w:trPr>
          <w:gridAfter w:val="2"/>
          <w:wAfter w:w="11056" w:type="dxa"/>
          <w:trHeight w:val="829"/>
        </w:trPr>
        <w:tc>
          <w:tcPr>
            <w:tcW w:w="853" w:type="dxa"/>
            <w:vMerge/>
            <w:shd w:val="clear" w:color="auto" w:fill="auto"/>
          </w:tcPr>
          <w:p w14:paraId="16D65BD1" w14:textId="77777777" w:rsidR="00E1031D" w:rsidRPr="00C52801" w:rsidRDefault="00E1031D" w:rsidP="00CA0CF4">
            <w:pPr>
              <w:pStyle w:val="ListeParagraf"/>
              <w:spacing w:after="0" w:line="240" w:lineRule="auto"/>
              <w:ind w:left="172"/>
              <w:rPr>
                <w:rFonts w:ascii="Times New Roman" w:hAnsi="Times New Roman" w:cs="Times New Roman"/>
                <w:sz w:val="24"/>
                <w:szCs w:val="24"/>
                <w:lang w:val="en-US"/>
              </w:rPr>
            </w:pPr>
          </w:p>
        </w:tc>
        <w:tc>
          <w:tcPr>
            <w:tcW w:w="3826" w:type="dxa"/>
            <w:vMerge/>
            <w:shd w:val="clear" w:color="auto" w:fill="auto"/>
          </w:tcPr>
          <w:p w14:paraId="388D24E3" w14:textId="77777777" w:rsidR="00E1031D" w:rsidRPr="00C52801" w:rsidRDefault="00E1031D" w:rsidP="00CA0CF4">
            <w:pPr>
              <w:pStyle w:val="ListeParagraf"/>
              <w:spacing w:after="0" w:line="240" w:lineRule="auto"/>
              <w:ind w:left="0"/>
              <w:jc w:val="both"/>
              <w:rPr>
                <w:rFonts w:ascii="Times New Roman" w:hAnsi="Times New Roman" w:cs="Times New Roman"/>
                <w:sz w:val="24"/>
                <w:szCs w:val="24"/>
                <w:lang w:val="en-US"/>
              </w:rPr>
            </w:pPr>
          </w:p>
        </w:tc>
        <w:tc>
          <w:tcPr>
            <w:tcW w:w="5528" w:type="dxa"/>
            <w:shd w:val="clear" w:color="auto" w:fill="auto"/>
          </w:tcPr>
          <w:p w14:paraId="2EEFF256" w14:textId="77777777" w:rsidR="00E1031D" w:rsidRDefault="00097F8A" w:rsidP="00CA0CF4">
            <w:pPr>
              <w:pStyle w:val="ListeParagraf"/>
              <w:spacing w:after="0" w:line="240" w:lineRule="auto"/>
              <w:ind w:left="-21"/>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Signing of Intergovernmental Agreement on import of spent nuclear fuel from </w:t>
            </w:r>
            <w:proofErr w:type="spellStart"/>
            <w:r w:rsidRPr="00C52801">
              <w:rPr>
                <w:rFonts w:ascii="Times New Roman" w:hAnsi="Times New Roman" w:cs="Times New Roman"/>
                <w:sz w:val="24"/>
                <w:szCs w:val="24"/>
                <w:lang w:val="en-US"/>
              </w:rPr>
              <w:t>Akkuyu</w:t>
            </w:r>
            <w:proofErr w:type="spellEnd"/>
            <w:r w:rsidRPr="00C52801">
              <w:rPr>
                <w:rFonts w:ascii="Times New Roman" w:hAnsi="Times New Roman" w:cs="Times New Roman"/>
                <w:sz w:val="24"/>
                <w:szCs w:val="24"/>
                <w:lang w:val="en-US"/>
              </w:rPr>
              <w:t xml:space="preserve"> NPP to the Russian Federation.</w:t>
            </w:r>
          </w:p>
          <w:p w14:paraId="19CCE8A4" w14:textId="39D4ACA4" w:rsidR="004C3684" w:rsidRPr="00C52801" w:rsidRDefault="004C3684" w:rsidP="00CA0CF4">
            <w:pPr>
              <w:pStyle w:val="ListeParagraf"/>
              <w:spacing w:after="0" w:line="240" w:lineRule="auto"/>
              <w:ind w:left="-21"/>
              <w:jc w:val="both"/>
              <w:rPr>
                <w:rFonts w:ascii="Times New Roman" w:hAnsi="Times New Roman" w:cs="Times New Roman"/>
                <w:sz w:val="24"/>
                <w:szCs w:val="24"/>
                <w:lang w:val="en-US"/>
              </w:rPr>
            </w:pPr>
          </w:p>
        </w:tc>
        <w:tc>
          <w:tcPr>
            <w:tcW w:w="1705" w:type="dxa"/>
            <w:shd w:val="clear" w:color="auto" w:fill="auto"/>
          </w:tcPr>
          <w:p w14:paraId="5679740D"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65059CB0" w14:textId="71AB5F71" w:rsidR="00E1031D" w:rsidRPr="00C52801" w:rsidRDefault="00E1031D" w:rsidP="00CA0CF4">
            <w:pPr>
              <w:pStyle w:val="ListeParagraf"/>
              <w:spacing w:after="0" w:line="240" w:lineRule="auto"/>
              <w:ind w:left="0"/>
              <w:jc w:val="center"/>
              <w:rPr>
                <w:rFonts w:ascii="Times New Roman" w:hAnsi="Times New Roman" w:cs="Times New Roman"/>
                <w:color w:val="000000" w:themeColor="text1"/>
                <w:sz w:val="24"/>
                <w:szCs w:val="24"/>
                <w:lang w:val="en-US"/>
              </w:rPr>
            </w:pPr>
          </w:p>
        </w:tc>
        <w:tc>
          <w:tcPr>
            <w:tcW w:w="1844" w:type="dxa"/>
            <w:gridSpan w:val="2"/>
            <w:vMerge/>
            <w:shd w:val="clear" w:color="auto" w:fill="auto"/>
          </w:tcPr>
          <w:p w14:paraId="23590639" w14:textId="77777777" w:rsidR="00E1031D" w:rsidRPr="00C52801" w:rsidRDefault="00E1031D" w:rsidP="00CA0CF4">
            <w:pPr>
              <w:pStyle w:val="ListeParagraf"/>
              <w:spacing w:after="0" w:line="240" w:lineRule="auto"/>
              <w:ind w:left="0"/>
              <w:jc w:val="center"/>
              <w:rPr>
                <w:rFonts w:ascii="Times New Roman" w:hAnsi="Times New Roman" w:cs="Times New Roman"/>
                <w:sz w:val="24"/>
                <w:szCs w:val="24"/>
                <w:lang w:val="en-US"/>
              </w:rPr>
            </w:pPr>
          </w:p>
        </w:tc>
        <w:tc>
          <w:tcPr>
            <w:tcW w:w="2125" w:type="dxa"/>
            <w:vMerge/>
            <w:shd w:val="clear" w:color="auto" w:fill="auto"/>
          </w:tcPr>
          <w:p w14:paraId="29507CF8" w14:textId="77777777" w:rsidR="00E1031D" w:rsidRPr="00C52801" w:rsidRDefault="00E1031D" w:rsidP="00CA0CF4">
            <w:pPr>
              <w:pStyle w:val="ListeParagraf"/>
              <w:spacing w:after="0" w:line="240" w:lineRule="auto"/>
              <w:ind w:left="0"/>
              <w:jc w:val="center"/>
              <w:rPr>
                <w:rFonts w:ascii="Times New Roman" w:hAnsi="Times New Roman" w:cs="Times New Roman"/>
                <w:sz w:val="24"/>
                <w:szCs w:val="24"/>
                <w:lang w:val="en-US"/>
              </w:rPr>
            </w:pPr>
          </w:p>
        </w:tc>
      </w:tr>
      <w:tr w:rsidR="00CA0CF4" w:rsidRPr="00C52801" w14:paraId="35614C4C" w14:textId="77777777" w:rsidTr="00467441">
        <w:trPr>
          <w:gridAfter w:val="2"/>
          <w:wAfter w:w="11056" w:type="dxa"/>
          <w:trHeight w:val="413"/>
        </w:trPr>
        <w:tc>
          <w:tcPr>
            <w:tcW w:w="15881" w:type="dxa"/>
            <w:gridSpan w:val="7"/>
            <w:shd w:val="clear" w:color="auto" w:fill="auto"/>
          </w:tcPr>
          <w:p w14:paraId="6ED67C09" w14:textId="78D6ED5A" w:rsidR="00CA0CF4" w:rsidRPr="00C52801" w:rsidRDefault="00CA0CF4" w:rsidP="00B45AD6">
            <w:pPr>
              <w:pStyle w:val="ListeParagraf"/>
              <w:numPr>
                <w:ilvl w:val="0"/>
                <w:numId w:val="1"/>
              </w:numPr>
              <w:spacing w:after="0" w:line="240" w:lineRule="auto"/>
              <w:jc w:val="center"/>
              <w:rPr>
                <w:rFonts w:ascii="Times New Roman" w:hAnsi="Times New Roman" w:cs="Times New Roman"/>
                <w:b/>
                <w:sz w:val="24"/>
                <w:szCs w:val="24"/>
                <w:lang w:val="en-US"/>
              </w:rPr>
            </w:pPr>
            <w:r w:rsidRPr="00C52801">
              <w:rPr>
                <w:rFonts w:ascii="Times New Roman" w:hAnsi="Times New Roman" w:cs="Times New Roman"/>
                <w:b/>
                <w:sz w:val="24"/>
                <w:szCs w:val="24"/>
                <w:lang w:val="en-US"/>
              </w:rPr>
              <w:t>Transport and Logistics</w:t>
            </w:r>
          </w:p>
        </w:tc>
      </w:tr>
      <w:tr w:rsidR="00012167" w:rsidRPr="00C52801" w14:paraId="5E503323" w14:textId="77777777" w:rsidTr="00467441">
        <w:trPr>
          <w:gridAfter w:val="2"/>
          <w:wAfter w:w="11056" w:type="dxa"/>
          <w:trHeight w:val="207"/>
        </w:trPr>
        <w:tc>
          <w:tcPr>
            <w:tcW w:w="853" w:type="dxa"/>
            <w:vMerge w:val="restart"/>
            <w:shd w:val="clear" w:color="auto" w:fill="auto"/>
          </w:tcPr>
          <w:p w14:paraId="1D30D91F" w14:textId="57B4233C" w:rsidR="00012167" w:rsidRPr="00C52801" w:rsidRDefault="00012167" w:rsidP="00342C18">
            <w:pPr>
              <w:pStyle w:val="ListeParagraf"/>
              <w:spacing w:after="0" w:line="240" w:lineRule="auto"/>
              <w:ind w:left="3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1.</w:t>
            </w:r>
          </w:p>
        </w:tc>
        <w:tc>
          <w:tcPr>
            <w:tcW w:w="3826" w:type="dxa"/>
            <w:vMerge w:val="restart"/>
            <w:shd w:val="clear" w:color="auto" w:fill="auto"/>
          </w:tcPr>
          <w:p w14:paraId="76063288" w14:textId="4D80A2D2" w:rsidR="00012167" w:rsidRPr="00C52801" w:rsidRDefault="00012167" w:rsidP="00342C18">
            <w:pPr>
              <w:pStyle w:val="ListeParagraf"/>
              <w:spacing w:after="0" w:line="240" w:lineRule="auto"/>
              <w:ind w:left="0"/>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Facilitating cooperation in the field of transport</w:t>
            </w:r>
          </w:p>
        </w:tc>
        <w:tc>
          <w:tcPr>
            <w:tcW w:w="5528" w:type="dxa"/>
            <w:shd w:val="clear" w:color="auto" w:fill="auto"/>
          </w:tcPr>
          <w:p w14:paraId="66CD750E" w14:textId="46C80C7E" w:rsidR="00012167" w:rsidRPr="00C52801" w:rsidRDefault="00012167" w:rsidP="00342C18">
            <w:pPr>
              <w:pStyle w:val="ListeParagraf"/>
              <w:ind w:left="28"/>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Implementation of the agreement between Turkey and Russia on International Road Transport signed 06.11.2020</w:t>
            </w:r>
          </w:p>
        </w:tc>
        <w:tc>
          <w:tcPr>
            <w:tcW w:w="1705" w:type="dxa"/>
            <w:vMerge w:val="restart"/>
            <w:shd w:val="clear" w:color="auto" w:fill="auto"/>
          </w:tcPr>
          <w:p w14:paraId="324A3FEB"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7310786B" w14:textId="1855E54B" w:rsidR="00012167" w:rsidRPr="00C52801" w:rsidRDefault="00012167" w:rsidP="00342C18">
            <w:pPr>
              <w:pStyle w:val="ListeParagraf"/>
              <w:spacing w:after="0" w:line="240" w:lineRule="auto"/>
              <w:ind w:left="66"/>
              <w:jc w:val="center"/>
              <w:rPr>
                <w:rFonts w:ascii="Times New Roman" w:hAnsi="Times New Roman" w:cs="Times New Roman"/>
                <w:sz w:val="24"/>
                <w:szCs w:val="24"/>
                <w:lang w:val="en-US"/>
              </w:rPr>
            </w:pPr>
          </w:p>
        </w:tc>
        <w:tc>
          <w:tcPr>
            <w:tcW w:w="1844" w:type="dxa"/>
            <w:gridSpan w:val="2"/>
            <w:vMerge w:val="restart"/>
            <w:shd w:val="clear" w:color="auto" w:fill="auto"/>
          </w:tcPr>
          <w:p w14:paraId="59E89502" w14:textId="2936AFC4" w:rsidR="00012167" w:rsidRPr="00C52801" w:rsidRDefault="00012167" w:rsidP="00342C18">
            <w:pPr>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Ministry of Transport and Infrastructure </w:t>
            </w:r>
          </w:p>
        </w:tc>
        <w:tc>
          <w:tcPr>
            <w:tcW w:w="2125" w:type="dxa"/>
            <w:vMerge w:val="restart"/>
            <w:shd w:val="clear" w:color="auto" w:fill="auto"/>
          </w:tcPr>
          <w:p w14:paraId="3201B437" w14:textId="77777777" w:rsidR="00012167" w:rsidRPr="00C52801" w:rsidRDefault="00012167" w:rsidP="00342C18">
            <w:pPr>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Ministry of Transport</w:t>
            </w:r>
          </w:p>
          <w:p w14:paraId="4AA95C8C" w14:textId="77777777" w:rsidR="00012167" w:rsidRPr="00C52801" w:rsidRDefault="00012167" w:rsidP="00342C18">
            <w:pPr>
              <w:spacing w:after="0" w:line="240" w:lineRule="auto"/>
              <w:jc w:val="center"/>
              <w:rPr>
                <w:rFonts w:ascii="Times New Roman" w:hAnsi="Times New Roman" w:cs="Times New Roman"/>
                <w:sz w:val="24"/>
                <w:szCs w:val="24"/>
                <w:lang w:val="en-US"/>
              </w:rPr>
            </w:pPr>
          </w:p>
        </w:tc>
      </w:tr>
      <w:tr w:rsidR="00012167" w:rsidRPr="004C3684" w14:paraId="0A1217B2" w14:textId="77777777" w:rsidTr="00467441">
        <w:trPr>
          <w:gridAfter w:val="2"/>
          <w:wAfter w:w="11056" w:type="dxa"/>
          <w:trHeight w:val="206"/>
        </w:trPr>
        <w:tc>
          <w:tcPr>
            <w:tcW w:w="853" w:type="dxa"/>
            <w:vMerge/>
            <w:shd w:val="clear" w:color="auto" w:fill="auto"/>
          </w:tcPr>
          <w:p w14:paraId="66419971" w14:textId="77777777" w:rsidR="00012167" w:rsidRPr="00C52801" w:rsidRDefault="00012167" w:rsidP="00CA0CF4">
            <w:pPr>
              <w:pStyle w:val="ListeParagraf"/>
              <w:spacing w:after="0" w:line="240" w:lineRule="auto"/>
              <w:ind w:left="30"/>
              <w:jc w:val="center"/>
              <w:rPr>
                <w:rFonts w:ascii="Times New Roman" w:hAnsi="Times New Roman" w:cs="Times New Roman"/>
                <w:sz w:val="24"/>
                <w:szCs w:val="24"/>
                <w:lang w:val="en-US"/>
              </w:rPr>
            </w:pPr>
          </w:p>
        </w:tc>
        <w:tc>
          <w:tcPr>
            <w:tcW w:w="3826" w:type="dxa"/>
            <w:vMerge/>
            <w:shd w:val="clear" w:color="auto" w:fill="auto"/>
          </w:tcPr>
          <w:p w14:paraId="7DA87663" w14:textId="77777777" w:rsidR="00012167" w:rsidRPr="00C52801" w:rsidRDefault="00012167" w:rsidP="00CA0CF4">
            <w:pPr>
              <w:pStyle w:val="ListeParagraf"/>
              <w:spacing w:after="0" w:line="240" w:lineRule="auto"/>
              <w:ind w:left="0"/>
              <w:jc w:val="both"/>
              <w:rPr>
                <w:rFonts w:ascii="Times New Roman" w:hAnsi="Times New Roman" w:cs="Times New Roman"/>
                <w:sz w:val="24"/>
                <w:szCs w:val="24"/>
                <w:lang w:val="en-US"/>
              </w:rPr>
            </w:pPr>
          </w:p>
        </w:tc>
        <w:tc>
          <w:tcPr>
            <w:tcW w:w="5528" w:type="dxa"/>
            <w:shd w:val="clear" w:color="auto" w:fill="auto"/>
          </w:tcPr>
          <w:p w14:paraId="42D2BB36" w14:textId="130BF1D7" w:rsidR="00012167" w:rsidRPr="00C52801" w:rsidRDefault="00012167" w:rsidP="000F1F9B">
            <w:pPr>
              <w:pStyle w:val="ListeParagraf"/>
              <w:ind w:left="28"/>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Holding regular meetings of the Joint Commission on Road Transport </w:t>
            </w:r>
          </w:p>
        </w:tc>
        <w:tc>
          <w:tcPr>
            <w:tcW w:w="1705" w:type="dxa"/>
            <w:vMerge/>
            <w:shd w:val="clear" w:color="auto" w:fill="auto"/>
          </w:tcPr>
          <w:p w14:paraId="2964DB37" w14:textId="77777777" w:rsidR="00012167" w:rsidRPr="00C52801" w:rsidRDefault="00012167" w:rsidP="00CA0CF4">
            <w:pPr>
              <w:pStyle w:val="ListeParagraf"/>
              <w:spacing w:after="0" w:line="240" w:lineRule="auto"/>
              <w:ind w:left="66"/>
              <w:jc w:val="center"/>
              <w:rPr>
                <w:rFonts w:ascii="Times New Roman" w:hAnsi="Times New Roman" w:cs="Times New Roman"/>
                <w:sz w:val="24"/>
                <w:szCs w:val="24"/>
                <w:lang w:val="en-US"/>
              </w:rPr>
            </w:pPr>
          </w:p>
        </w:tc>
        <w:tc>
          <w:tcPr>
            <w:tcW w:w="1844" w:type="dxa"/>
            <w:gridSpan w:val="2"/>
            <w:vMerge/>
            <w:shd w:val="clear" w:color="auto" w:fill="auto"/>
          </w:tcPr>
          <w:p w14:paraId="1D3A833B" w14:textId="77777777" w:rsidR="00012167" w:rsidRPr="00C52801" w:rsidRDefault="00012167" w:rsidP="00CA0CF4">
            <w:pPr>
              <w:spacing w:after="0" w:line="240" w:lineRule="auto"/>
              <w:jc w:val="center"/>
              <w:rPr>
                <w:rFonts w:ascii="Times New Roman" w:hAnsi="Times New Roman" w:cs="Times New Roman"/>
                <w:sz w:val="24"/>
                <w:szCs w:val="24"/>
                <w:lang w:val="en-US"/>
              </w:rPr>
            </w:pPr>
          </w:p>
        </w:tc>
        <w:tc>
          <w:tcPr>
            <w:tcW w:w="2125" w:type="dxa"/>
            <w:vMerge/>
            <w:shd w:val="clear" w:color="auto" w:fill="auto"/>
          </w:tcPr>
          <w:p w14:paraId="68C93563" w14:textId="77777777" w:rsidR="00012167" w:rsidRPr="00C52801" w:rsidRDefault="00012167" w:rsidP="00CA0CF4">
            <w:pPr>
              <w:spacing w:after="0" w:line="240" w:lineRule="auto"/>
              <w:jc w:val="center"/>
              <w:rPr>
                <w:rFonts w:ascii="Times New Roman" w:hAnsi="Times New Roman" w:cs="Times New Roman"/>
                <w:sz w:val="24"/>
                <w:szCs w:val="24"/>
                <w:lang w:val="en-US"/>
              </w:rPr>
            </w:pPr>
          </w:p>
        </w:tc>
      </w:tr>
      <w:tr w:rsidR="00012167" w:rsidRPr="004C3684" w14:paraId="48801365" w14:textId="77777777" w:rsidTr="00467441">
        <w:trPr>
          <w:gridAfter w:val="2"/>
          <w:wAfter w:w="11056" w:type="dxa"/>
          <w:trHeight w:val="593"/>
        </w:trPr>
        <w:tc>
          <w:tcPr>
            <w:tcW w:w="853" w:type="dxa"/>
            <w:vMerge/>
            <w:shd w:val="clear" w:color="auto" w:fill="auto"/>
          </w:tcPr>
          <w:p w14:paraId="7323BD63" w14:textId="77777777" w:rsidR="00012167" w:rsidRPr="00C52801" w:rsidRDefault="00012167" w:rsidP="00CA0CF4">
            <w:pPr>
              <w:pStyle w:val="ListeParagraf"/>
              <w:spacing w:after="0" w:line="240" w:lineRule="auto"/>
              <w:ind w:left="30"/>
              <w:jc w:val="center"/>
              <w:rPr>
                <w:rFonts w:ascii="Times New Roman" w:hAnsi="Times New Roman" w:cs="Times New Roman"/>
                <w:sz w:val="24"/>
                <w:szCs w:val="24"/>
                <w:lang w:val="en-US"/>
              </w:rPr>
            </w:pPr>
          </w:p>
        </w:tc>
        <w:tc>
          <w:tcPr>
            <w:tcW w:w="3826" w:type="dxa"/>
            <w:vMerge/>
            <w:shd w:val="clear" w:color="auto" w:fill="auto"/>
          </w:tcPr>
          <w:p w14:paraId="3D2561DF" w14:textId="77777777" w:rsidR="00012167" w:rsidRPr="00C52801" w:rsidRDefault="00012167" w:rsidP="00CA0CF4">
            <w:pPr>
              <w:pStyle w:val="ListeParagraf"/>
              <w:spacing w:after="0" w:line="240" w:lineRule="auto"/>
              <w:ind w:left="0"/>
              <w:jc w:val="both"/>
              <w:rPr>
                <w:rFonts w:ascii="Times New Roman" w:hAnsi="Times New Roman" w:cs="Times New Roman"/>
                <w:sz w:val="24"/>
                <w:szCs w:val="24"/>
                <w:lang w:val="en-US"/>
              </w:rPr>
            </w:pPr>
          </w:p>
        </w:tc>
        <w:tc>
          <w:tcPr>
            <w:tcW w:w="5528" w:type="dxa"/>
            <w:shd w:val="clear" w:color="auto" w:fill="auto"/>
          </w:tcPr>
          <w:p w14:paraId="5E2878DC" w14:textId="1A02F072" w:rsidR="00012167" w:rsidRPr="00C52801" w:rsidRDefault="00012167" w:rsidP="00C55B42">
            <w:pPr>
              <w:pStyle w:val="ListeParagraf"/>
              <w:ind w:left="28"/>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Elimination of barriers and obstacles for international road transport. Taking measures to increase the share of Russian and Turkish carriers, as well as reduce the presence of third-country transport companies in the Russian-Turkish market of international road transport, with the subsequent development of a mechanism for the mutually beneficial for carriers of the two countries to increase the number of permits for bilateral, transit and transportation to / from third countries</w:t>
            </w:r>
          </w:p>
        </w:tc>
        <w:tc>
          <w:tcPr>
            <w:tcW w:w="1705" w:type="dxa"/>
            <w:vMerge/>
            <w:shd w:val="clear" w:color="auto" w:fill="auto"/>
          </w:tcPr>
          <w:p w14:paraId="51B16963" w14:textId="77777777" w:rsidR="00012167" w:rsidRPr="00C52801" w:rsidRDefault="00012167" w:rsidP="00CA0CF4">
            <w:pPr>
              <w:pStyle w:val="ListeParagraf"/>
              <w:spacing w:after="0" w:line="240" w:lineRule="auto"/>
              <w:ind w:left="66"/>
              <w:jc w:val="center"/>
              <w:rPr>
                <w:rFonts w:ascii="Times New Roman" w:hAnsi="Times New Roman" w:cs="Times New Roman"/>
                <w:sz w:val="24"/>
                <w:szCs w:val="24"/>
                <w:lang w:val="en-US"/>
              </w:rPr>
            </w:pPr>
          </w:p>
        </w:tc>
        <w:tc>
          <w:tcPr>
            <w:tcW w:w="1844" w:type="dxa"/>
            <w:gridSpan w:val="2"/>
            <w:vMerge/>
            <w:shd w:val="clear" w:color="auto" w:fill="auto"/>
          </w:tcPr>
          <w:p w14:paraId="1E24D029" w14:textId="77777777" w:rsidR="00012167" w:rsidRPr="00C52801" w:rsidRDefault="00012167" w:rsidP="00CA0CF4">
            <w:pPr>
              <w:spacing w:after="0" w:line="240" w:lineRule="auto"/>
              <w:jc w:val="center"/>
              <w:rPr>
                <w:rFonts w:ascii="Times New Roman" w:hAnsi="Times New Roman" w:cs="Times New Roman"/>
                <w:sz w:val="24"/>
                <w:szCs w:val="24"/>
                <w:lang w:val="en-US"/>
              </w:rPr>
            </w:pPr>
          </w:p>
        </w:tc>
        <w:tc>
          <w:tcPr>
            <w:tcW w:w="2125" w:type="dxa"/>
            <w:vMerge/>
            <w:shd w:val="clear" w:color="auto" w:fill="auto"/>
          </w:tcPr>
          <w:p w14:paraId="05527C88" w14:textId="77777777" w:rsidR="00012167" w:rsidRPr="00C52801" w:rsidRDefault="00012167" w:rsidP="00CA0CF4">
            <w:pPr>
              <w:spacing w:after="0" w:line="240" w:lineRule="auto"/>
              <w:jc w:val="center"/>
              <w:rPr>
                <w:rFonts w:ascii="Times New Roman" w:hAnsi="Times New Roman" w:cs="Times New Roman"/>
                <w:sz w:val="24"/>
                <w:szCs w:val="24"/>
                <w:lang w:val="en-US"/>
              </w:rPr>
            </w:pPr>
          </w:p>
        </w:tc>
      </w:tr>
      <w:tr w:rsidR="00012167" w:rsidRPr="004C3684" w14:paraId="5104D09F" w14:textId="77777777" w:rsidTr="00467441">
        <w:trPr>
          <w:gridAfter w:val="2"/>
          <w:wAfter w:w="11056" w:type="dxa"/>
          <w:trHeight w:val="592"/>
        </w:trPr>
        <w:tc>
          <w:tcPr>
            <w:tcW w:w="853" w:type="dxa"/>
            <w:vMerge/>
            <w:shd w:val="clear" w:color="auto" w:fill="auto"/>
          </w:tcPr>
          <w:p w14:paraId="6D85AB92" w14:textId="77777777" w:rsidR="00012167" w:rsidRPr="00C52801" w:rsidRDefault="00012167" w:rsidP="00CA0CF4">
            <w:pPr>
              <w:pStyle w:val="ListeParagraf"/>
              <w:spacing w:after="0" w:line="240" w:lineRule="auto"/>
              <w:ind w:left="30"/>
              <w:jc w:val="center"/>
              <w:rPr>
                <w:rFonts w:ascii="Times New Roman" w:hAnsi="Times New Roman" w:cs="Times New Roman"/>
                <w:sz w:val="24"/>
                <w:szCs w:val="24"/>
                <w:lang w:val="en-US"/>
              </w:rPr>
            </w:pPr>
          </w:p>
        </w:tc>
        <w:tc>
          <w:tcPr>
            <w:tcW w:w="3826" w:type="dxa"/>
            <w:vMerge/>
            <w:shd w:val="clear" w:color="auto" w:fill="auto"/>
          </w:tcPr>
          <w:p w14:paraId="3C1404AA" w14:textId="77777777" w:rsidR="00012167" w:rsidRPr="00C52801" w:rsidRDefault="00012167" w:rsidP="00CA0CF4">
            <w:pPr>
              <w:pStyle w:val="ListeParagraf"/>
              <w:spacing w:after="0" w:line="240" w:lineRule="auto"/>
              <w:ind w:left="0"/>
              <w:jc w:val="both"/>
              <w:rPr>
                <w:rFonts w:ascii="Times New Roman" w:hAnsi="Times New Roman" w:cs="Times New Roman"/>
                <w:sz w:val="24"/>
                <w:szCs w:val="24"/>
                <w:lang w:val="en-US"/>
              </w:rPr>
            </w:pPr>
          </w:p>
        </w:tc>
        <w:tc>
          <w:tcPr>
            <w:tcW w:w="5528" w:type="dxa"/>
            <w:shd w:val="clear" w:color="auto" w:fill="auto"/>
          </w:tcPr>
          <w:p w14:paraId="6703B4B6" w14:textId="488FFE5B" w:rsidR="00012167" w:rsidRPr="00C52801" w:rsidRDefault="00012167" w:rsidP="00342C18">
            <w:pPr>
              <w:pStyle w:val="ListeParagraf"/>
              <w:ind w:left="28"/>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Holding regular consultations with aviation authorities.</w:t>
            </w:r>
          </w:p>
        </w:tc>
        <w:tc>
          <w:tcPr>
            <w:tcW w:w="1705" w:type="dxa"/>
            <w:vMerge/>
            <w:shd w:val="clear" w:color="auto" w:fill="auto"/>
          </w:tcPr>
          <w:p w14:paraId="1438AAD9" w14:textId="77777777" w:rsidR="00012167" w:rsidRPr="00C52801" w:rsidRDefault="00012167" w:rsidP="00CA0CF4">
            <w:pPr>
              <w:pStyle w:val="ListeParagraf"/>
              <w:spacing w:after="0" w:line="240" w:lineRule="auto"/>
              <w:ind w:left="66"/>
              <w:jc w:val="center"/>
              <w:rPr>
                <w:rFonts w:ascii="Times New Roman" w:hAnsi="Times New Roman" w:cs="Times New Roman"/>
                <w:sz w:val="24"/>
                <w:szCs w:val="24"/>
                <w:lang w:val="en-US"/>
              </w:rPr>
            </w:pPr>
          </w:p>
        </w:tc>
        <w:tc>
          <w:tcPr>
            <w:tcW w:w="1844" w:type="dxa"/>
            <w:gridSpan w:val="2"/>
            <w:vMerge/>
            <w:shd w:val="clear" w:color="auto" w:fill="auto"/>
          </w:tcPr>
          <w:p w14:paraId="5CFEFC8E" w14:textId="77777777" w:rsidR="00012167" w:rsidRPr="00C52801" w:rsidRDefault="00012167" w:rsidP="00CA0CF4">
            <w:pPr>
              <w:spacing w:after="0" w:line="240" w:lineRule="auto"/>
              <w:jc w:val="center"/>
              <w:rPr>
                <w:rFonts w:ascii="Times New Roman" w:hAnsi="Times New Roman" w:cs="Times New Roman"/>
                <w:sz w:val="24"/>
                <w:szCs w:val="24"/>
                <w:lang w:val="en-US"/>
              </w:rPr>
            </w:pPr>
          </w:p>
        </w:tc>
        <w:tc>
          <w:tcPr>
            <w:tcW w:w="2125" w:type="dxa"/>
            <w:vMerge/>
            <w:shd w:val="clear" w:color="auto" w:fill="auto"/>
          </w:tcPr>
          <w:p w14:paraId="3D2BB67E" w14:textId="77777777" w:rsidR="00012167" w:rsidRPr="00C52801" w:rsidRDefault="00012167" w:rsidP="00CA0CF4">
            <w:pPr>
              <w:spacing w:after="0" w:line="240" w:lineRule="auto"/>
              <w:jc w:val="center"/>
              <w:rPr>
                <w:rFonts w:ascii="Times New Roman" w:hAnsi="Times New Roman" w:cs="Times New Roman"/>
                <w:sz w:val="24"/>
                <w:szCs w:val="24"/>
                <w:lang w:val="en-US"/>
              </w:rPr>
            </w:pPr>
          </w:p>
        </w:tc>
      </w:tr>
      <w:tr w:rsidR="00012167" w:rsidRPr="004C3684" w14:paraId="26A28713" w14:textId="77777777" w:rsidTr="00467441">
        <w:trPr>
          <w:gridAfter w:val="2"/>
          <w:wAfter w:w="11056" w:type="dxa"/>
          <w:trHeight w:val="495"/>
        </w:trPr>
        <w:tc>
          <w:tcPr>
            <w:tcW w:w="853" w:type="dxa"/>
            <w:vMerge/>
            <w:shd w:val="clear" w:color="auto" w:fill="auto"/>
          </w:tcPr>
          <w:p w14:paraId="1F124597" w14:textId="77777777" w:rsidR="00012167" w:rsidRPr="00C52801" w:rsidRDefault="00012167" w:rsidP="00CA0CF4">
            <w:pPr>
              <w:pStyle w:val="ListeParagraf"/>
              <w:spacing w:after="0" w:line="240" w:lineRule="auto"/>
              <w:ind w:left="30"/>
              <w:jc w:val="center"/>
              <w:rPr>
                <w:rFonts w:ascii="Times New Roman" w:hAnsi="Times New Roman" w:cs="Times New Roman"/>
                <w:sz w:val="24"/>
                <w:szCs w:val="24"/>
                <w:lang w:val="en-US"/>
              </w:rPr>
            </w:pPr>
          </w:p>
        </w:tc>
        <w:tc>
          <w:tcPr>
            <w:tcW w:w="3826" w:type="dxa"/>
            <w:vMerge/>
            <w:shd w:val="clear" w:color="auto" w:fill="auto"/>
          </w:tcPr>
          <w:p w14:paraId="1B047EA9" w14:textId="77777777" w:rsidR="00012167" w:rsidRPr="00C52801" w:rsidRDefault="00012167" w:rsidP="00CA0CF4">
            <w:pPr>
              <w:pStyle w:val="ListeParagraf"/>
              <w:spacing w:after="0" w:line="240" w:lineRule="auto"/>
              <w:ind w:left="0"/>
              <w:jc w:val="both"/>
              <w:rPr>
                <w:rFonts w:ascii="Times New Roman" w:hAnsi="Times New Roman" w:cs="Times New Roman"/>
                <w:sz w:val="24"/>
                <w:szCs w:val="24"/>
                <w:lang w:val="en-US"/>
              </w:rPr>
            </w:pPr>
          </w:p>
        </w:tc>
        <w:tc>
          <w:tcPr>
            <w:tcW w:w="5528" w:type="dxa"/>
            <w:shd w:val="clear" w:color="auto" w:fill="auto"/>
          </w:tcPr>
          <w:p w14:paraId="167BD3D7" w14:textId="00A2914D" w:rsidR="00012167" w:rsidRPr="00C52801" w:rsidRDefault="00A31914" w:rsidP="00A31914">
            <w:pPr>
              <w:pStyle w:val="ListeParagraf"/>
              <w:ind w:left="28"/>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Conducting regular meetings of the Working Group on Ro-Ro Cargo Transportation</w:t>
            </w:r>
          </w:p>
        </w:tc>
        <w:tc>
          <w:tcPr>
            <w:tcW w:w="1705" w:type="dxa"/>
            <w:vMerge/>
            <w:shd w:val="clear" w:color="auto" w:fill="auto"/>
          </w:tcPr>
          <w:p w14:paraId="277AACA8" w14:textId="77777777" w:rsidR="00012167" w:rsidRPr="00C52801" w:rsidRDefault="00012167" w:rsidP="00CA0CF4">
            <w:pPr>
              <w:pStyle w:val="ListeParagraf"/>
              <w:spacing w:after="0" w:line="240" w:lineRule="auto"/>
              <w:ind w:left="66"/>
              <w:jc w:val="center"/>
              <w:rPr>
                <w:rFonts w:ascii="Times New Roman" w:hAnsi="Times New Roman" w:cs="Times New Roman"/>
                <w:sz w:val="24"/>
                <w:szCs w:val="24"/>
                <w:lang w:val="en-US"/>
              </w:rPr>
            </w:pPr>
          </w:p>
        </w:tc>
        <w:tc>
          <w:tcPr>
            <w:tcW w:w="1844" w:type="dxa"/>
            <w:gridSpan w:val="2"/>
            <w:vMerge/>
            <w:shd w:val="clear" w:color="auto" w:fill="auto"/>
          </w:tcPr>
          <w:p w14:paraId="283E82CC" w14:textId="77777777" w:rsidR="00012167" w:rsidRPr="00C52801" w:rsidRDefault="00012167" w:rsidP="00CA0CF4">
            <w:pPr>
              <w:spacing w:after="0" w:line="240" w:lineRule="auto"/>
              <w:jc w:val="center"/>
              <w:rPr>
                <w:rFonts w:ascii="Times New Roman" w:hAnsi="Times New Roman" w:cs="Times New Roman"/>
                <w:sz w:val="24"/>
                <w:szCs w:val="24"/>
                <w:lang w:val="en-US"/>
              </w:rPr>
            </w:pPr>
          </w:p>
        </w:tc>
        <w:tc>
          <w:tcPr>
            <w:tcW w:w="2125" w:type="dxa"/>
            <w:vMerge/>
            <w:shd w:val="clear" w:color="auto" w:fill="auto"/>
          </w:tcPr>
          <w:p w14:paraId="012C96D1" w14:textId="77777777" w:rsidR="00012167" w:rsidRPr="00C52801" w:rsidRDefault="00012167" w:rsidP="00CA0CF4">
            <w:pPr>
              <w:spacing w:after="0" w:line="240" w:lineRule="auto"/>
              <w:jc w:val="center"/>
              <w:rPr>
                <w:rFonts w:ascii="Times New Roman" w:hAnsi="Times New Roman" w:cs="Times New Roman"/>
                <w:sz w:val="24"/>
                <w:szCs w:val="24"/>
                <w:lang w:val="en-US"/>
              </w:rPr>
            </w:pPr>
          </w:p>
        </w:tc>
      </w:tr>
      <w:tr w:rsidR="00012167" w:rsidRPr="004C3684" w14:paraId="2252898B" w14:textId="77777777" w:rsidTr="00467441">
        <w:trPr>
          <w:gridAfter w:val="2"/>
          <w:wAfter w:w="11056" w:type="dxa"/>
          <w:trHeight w:val="495"/>
        </w:trPr>
        <w:tc>
          <w:tcPr>
            <w:tcW w:w="853" w:type="dxa"/>
            <w:vMerge/>
            <w:shd w:val="clear" w:color="auto" w:fill="auto"/>
          </w:tcPr>
          <w:p w14:paraId="4424B1C1" w14:textId="77777777" w:rsidR="00012167" w:rsidRPr="00C52801" w:rsidRDefault="00012167" w:rsidP="00CA0CF4">
            <w:pPr>
              <w:pStyle w:val="ListeParagraf"/>
              <w:spacing w:after="0" w:line="240" w:lineRule="auto"/>
              <w:ind w:left="30"/>
              <w:jc w:val="center"/>
              <w:rPr>
                <w:rFonts w:ascii="Times New Roman" w:hAnsi="Times New Roman" w:cs="Times New Roman"/>
                <w:sz w:val="24"/>
                <w:szCs w:val="24"/>
                <w:lang w:val="en-US"/>
              </w:rPr>
            </w:pPr>
          </w:p>
        </w:tc>
        <w:tc>
          <w:tcPr>
            <w:tcW w:w="3826" w:type="dxa"/>
            <w:vMerge/>
            <w:shd w:val="clear" w:color="auto" w:fill="auto"/>
          </w:tcPr>
          <w:p w14:paraId="4EC413E3" w14:textId="77777777" w:rsidR="00012167" w:rsidRPr="00C52801" w:rsidRDefault="00012167" w:rsidP="00CA0CF4">
            <w:pPr>
              <w:pStyle w:val="ListeParagraf"/>
              <w:spacing w:after="0" w:line="240" w:lineRule="auto"/>
              <w:ind w:left="0"/>
              <w:jc w:val="both"/>
              <w:rPr>
                <w:rFonts w:ascii="Times New Roman" w:hAnsi="Times New Roman" w:cs="Times New Roman"/>
                <w:sz w:val="24"/>
                <w:szCs w:val="24"/>
                <w:lang w:val="en-US"/>
              </w:rPr>
            </w:pPr>
          </w:p>
        </w:tc>
        <w:tc>
          <w:tcPr>
            <w:tcW w:w="5528" w:type="dxa"/>
            <w:shd w:val="clear" w:color="auto" w:fill="auto"/>
          </w:tcPr>
          <w:p w14:paraId="533BDAA8" w14:textId="6DA442C7" w:rsidR="00012167" w:rsidRPr="00C52801" w:rsidRDefault="00A31914" w:rsidP="00CA0CF4">
            <w:pPr>
              <w:pStyle w:val="ListeParagraf"/>
              <w:ind w:left="28"/>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Providing support in the implementation of joint innovative projects in the transport sector, including the use of technologies of intelligent transport systems (ITS)</w:t>
            </w:r>
          </w:p>
        </w:tc>
        <w:tc>
          <w:tcPr>
            <w:tcW w:w="1705" w:type="dxa"/>
            <w:vMerge/>
            <w:shd w:val="clear" w:color="auto" w:fill="auto"/>
          </w:tcPr>
          <w:p w14:paraId="3A404E27" w14:textId="77777777" w:rsidR="00012167" w:rsidRPr="00C52801" w:rsidRDefault="00012167" w:rsidP="00CA0CF4">
            <w:pPr>
              <w:pStyle w:val="ListeParagraf"/>
              <w:spacing w:after="0" w:line="240" w:lineRule="auto"/>
              <w:ind w:left="66"/>
              <w:jc w:val="center"/>
              <w:rPr>
                <w:rFonts w:ascii="Times New Roman" w:hAnsi="Times New Roman" w:cs="Times New Roman"/>
                <w:sz w:val="24"/>
                <w:szCs w:val="24"/>
                <w:lang w:val="en-US"/>
              </w:rPr>
            </w:pPr>
          </w:p>
        </w:tc>
        <w:tc>
          <w:tcPr>
            <w:tcW w:w="1844" w:type="dxa"/>
            <w:gridSpan w:val="2"/>
            <w:vMerge/>
            <w:shd w:val="clear" w:color="auto" w:fill="auto"/>
          </w:tcPr>
          <w:p w14:paraId="5002EFF4" w14:textId="77777777" w:rsidR="00012167" w:rsidRPr="00C52801" w:rsidRDefault="00012167" w:rsidP="00CA0CF4">
            <w:pPr>
              <w:spacing w:after="0" w:line="240" w:lineRule="auto"/>
              <w:jc w:val="center"/>
              <w:rPr>
                <w:rFonts w:ascii="Times New Roman" w:hAnsi="Times New Roman" w:cs="Times New Roman"/>
                <w:sz w:val="24"/>
                <w:szCs w:val="24"/>
                <w:lang w:val="en-US"/>
              </w:rPr>
            </w:pPr>
          </w:p>
        </w:tc>
        <w:tc>
          <w:tcPr>
            <w:tcW w:w="2125" w:type="dxa"/>
            <w:vMerge/>
            <w:shd w:val="clear" w:color="auto" w:fill="auto"/>
          </w:tcPr>
          <w:p w14:paraId="1BBC4FEA" w14:textId="77777777" w:rsidR="00012167" w:rsidRPr="00C52801" w:rsidRDefault="00012167" w:rsidP="00CA0CF4">
            <w:pPr>
              <w:spacing w:after="0" w:line="240" w:lineRule="auto"/>
              <w:jc w:val="center"/>
              <w:rPr>
                <w:rFonts w:ascii="Times New Roman" w:hAnsi="Times New Roman" w:cs="Times New Roman"/>
                <w:sz w:val="24"/>
                <w:szCs w:val="24"/>
                <w:lang w:val="en-US"/>
              </w:rPr>
            </w:pPr>
          </w:p>
        </w:tc>
      </w:tr>
      <w:tr w:rsidR="002B18AE" w:rsidRPr="00C52801" w14:paraId="1CFD9B9E" w14:textId="77777777" w:rsidTr="002B18AE">
        <w:trPr>
          <w:gridAfter w:val="2"/>
          <w:wAfter w:w="11056" w:type="dxa"/>
          <w:trHeight w:val="807"/>
        </w:trPr>
        <w:tc>
          <w:tcPr>
            <w:tcW w:w="853" w:type="dxa"/>
            <w:vMerge w:val="restart"/>
            <w:shd w:val="clear" w:color="auto" w:fill="auto"/>
          </w:tcPr>
          <w:p w14:paraId="53C76A6E" w14:textId="05357E1B" w:rsidR="002B18AE" w:rsidRPr="00C52801" w:rsidRDefault="002B18AE" w:rsidP="00CA0CF4">
            <w:pPr>
              <w:pStyle w:val="ListeParagraf"/>
              <w:spacing w:after="0" w:line="240" w:lineRule="auto"/>
              <w:ind w:left="3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w:t>
            </w:r>
          </w:p>
        </w:tc>
        <w:tc>
          <w:tcPr>
            <w:tcW w:w="3826" w:type="dxa"/>
            <w:vMerge w:val="restart"/>
            <w:shd w:val="clear" w:color="auto" w:fill="auto"/>
          </w:tcPr>
          <w:p w14:paraId="244AE9EF" w14:textId="2D3C984D" w:rsidR="002B18AE" w:rsidRPr="00C52801" w:rsidRDefault="002B18AE" w:rsidP="00CA0CF4">
            <w:pPr>
              <w:pStyle w:val="ListeParagraf"/>
              <w:spacing w:after="0" w:line="240" w:lineRule="auto"/>
              <w:ind w:left="0"/>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Implementation of </w:t>
            </w:r>
            <w:r w:rsidR="004C3684">
              <w:rPr>
                <w:rFonts w:ascii="Times New Roman" w:hAnsi="Times New Roman" w:cs="Times New Roman"/>
                <w:sz w:val="24"/>
                <w:szCs w:val="24"/>
                <w:lang w:val="en-US"/>
              </w:rPr>
              <w:t>Baku-Tbilisi-Kars Project (BTK)</w:t>
            </w:r>
          </w:p>
        </w:tc>
        <w:tc>
          <w:tcPr>
            <w:tcW w:w="5528" w:type="dxa"/>
            <w:shd w:val="clear" w:color="auto" w:fill="auto"/>
          </w:tcPr>
          <w:p w14:paraId="68FD45D8" w14:textId="1458D3DD" w:rsidR="002B18AE" w:rsidRPr="00C52801" w:rsidRDefault="002B18AE" w:rsidP="002B18AE">
            <w:pPr>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Continuing development of logistics routes for the delivery of goods on the Baku-Tbilisi-Kars (BTK) Railway; </w:t>
            </w:r>
          </w:p>
        </w:tc>
        <w:tc>
          <w:tcPr>
            <w:tcW w:w="1705" w:type="dxa"/>
            <w:vMerge w:val="restart"/>
            <w:shd w:val="clear" w:color="auto" w:fill="auto"/>
          </w:tcPr>
          <w:p w14:paraId="0E4A44E9"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576D6F5F" w14:textId="39871556" w:rsidR="002B18AE" w:rsidRPr="00C52801" w:rsidRDefault="002B18AE" w:rsidP="00CA0CF4">
            <w:pPr>
              <w:spacing w:after="0" w:line="240" w:lineRule="auto"/>
              <w:jc w:val="center"/>
              <w:rPr>
                <w:rFonts w:ascii="Times New Roman" w:hAnsi="Times New Roman" w:cs="Times New Roman"/>
                <w:sz w:val="24"/>
                <w:szCs w:val="24"/>
                <w:lang w:val="en-US"/>
              </w:rPr>
            </w:pPr>
          </w:p>
        </w:tc>
        <w:tc>
          <w:tcPr>
            <w:tcW w:w="1844" w:type="dxa"/>
            <w:gridSpan w:val="2"/>
            <w:vMerge w:val="restart"/>
            <w:shd w:val="clear" w:color="auto" w:fill="auto"/>
          </w:tcPr>
          <w:p w14:paraId="5DD53686" w14:textId="77777777" w:rsidR="002B18AE" w:rsidRPr="00C52801" w:rsidRDefault="002B18AE" w:rsidP="00CA0CF4">
            <w:pPr>
              <w:spacing w:after="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Ministry of transport and</w:t>
            </w:r>
          </w:p>
          <w:p w14:paraId="66820EE2" w14:textId="1E995A6A" w:rsidR="002B18AE" w:rsidRPr="00C52801" w:rsidRDefault="002B18AE" w:rsidP="00CA0CF4">
            <w:pPr>
              <w:spacing w:after="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Infrastructure</w:t>
            </w:r>
          </w:p>
          <w:p w14:paraId="5EC8F112" w14:textId="77777777" w:rsidR="002B18AE" w:rsidRPr="00C52801" w:rsidRDefault="002B18AE" w:rsidP="00CA0CF4">
            <w:pPr>
              <w:spacing w:after="0"/>
              <w:jc w:val="center"/>
              <w:rPr>
                <w:rFonts w:ascii="Times New Roman" w:hAnsi="Times New Roman" w:cs="Times New Roman"/>
                <w:sz w:val="24"/>
                <w:szCs w:val="24"/>
                <w:lang w:val="en-US"/>
              </w:rPr>
            </w:pPr>
          </w:p>
          <w:p w14:paraId="20447E48" w14:textId="22D3C864" w:rsidR="002B18AE" w:rsidRPr="00C52801" w:rsidRDefault="002B18AE" w:rsidP="00CA0CF4">
            <w:pPr>
              <w:spacing w:after="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Turkish State Railways (TCDD)</w:t>
            </w:r>
          </w:p>
        </w:tc>
        <w:tc>
          <w:tcPr>
            <w:tcW w:w="2125" w:type="dxa"/>
            <w:vMerge w:val="restart"/>
            <w:shd w:val="clear" w:color="auto" w:fill="auto"/>
          </w:tcPr>
          <w:p w14:paraId="0AB0C29E" w14:textId="6846B574" w:rsidR="002B18AE" w:rsidRPr="00C52801" w:rsidRDefault="002B18AE" w:rsidP="00CA0CF4">
            <w:pPr>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Ministry of Transport</w:t>
            </w:r>
          </w:p>
          <w:p w14:paraId="410E0725" w14:textId="33FA9C68" w:rsidR="002B18AE" w:rsidRPr="00C52801" w:rsidRDefault="002B18AE" w:rsidP="00CA0CF4">
            <w:pPr>
              <w:spacing w:after="0"/>
              <w:jc w:val="center"/>
              <w:rPr>
                <w:rFonts w:ascii="Times New Roman" w:hAnsi="Times New Roman" w:cs="Times New Roman"/>
                <w:sz w:val="24"/>
                <w:szCs w:val="24"/>
                <w:lang w:val="en-US"/>
              </w:rPr>
            </w:pPr>
            <w:proofErr w:type="spellStart"/>
            <w:r w:rsidRPr="00C52801">
              <w:rPr>
                <w:rFonts w:ascii="Times New Roman" w:hAnsi="Times New Roman" w:cs="Times New Roman"/>
                <w:sz w:val="24"/>
                <w:szCs w:val="24"/>
                <w:lang w:val="en-US"/>
              </w:rPr>
              <w:t>JSCo</w:t>
            </w:r>
            <w:proofErr w:type="spellEnd"/>
            <w:r w:rsidRPr="00C52801">
              <w:rPr>
                <w:rFonts w:ascii="Times New Roman" w:hAnsi="Times New Roman" w:cs="Times New Roman"/>
                <w:sz w:val="24"/>
                <w:szCs w:val="24"/>
                <w:lang w:val="en-US"/>
              </w:rPr>
              <w:t xml:space="preserve"> RZD</w:t>
            </w:r>
          </w:p>
          <w:p w14:paraId="599750A4" w14:textId="69F2DB34" w:rsidR="002B18AE" w:rsidRPr="00C52801" w:rsidRDefault="002B18AE" w:rsidP="00CA0CF4">
            <w:pPr>
              <w:spacing w:after="0"/>
              <w:rPr>
                <w:rFonts w:ascii="Times New Roman" w:hAnsi="Times New Roman" w:cs="Times New Roman"/>
                <w:sz w:val="24"/>
                <w:szCs w:val="24"/>
                <w:lang w:val="en-US"/>
              </w:rPr>
            </w:pPr>
          </w:p>
        </w:tc>
      </w:tr>
      <w:tr w:rsidR="002B18AE" w:rsidRPr="004C3684" w14:paraId="7FFBC90C" w14:textId="77777777" w:rsidTr="00467441">
        <w:trPr>
          <w:gridAfter w:val="2"/>
          <w:wAfter w:w="11056" w:type="dxa"/>
          <w:trHeight w:val="806"/>
        </w:trPr>
        <w:tc>
          <w:tcPr>
            <w:tcW w:w="853" w:type="dxa"/>
            <w:vMerge/>
            <w:shd w:val="clear" w:color="auto" w:fill="auto"/>
          </w:tcPr>
          <w:p w14:paraId="21880C0B" w14:textId="77777777" w:rsidR="002B18AE" w:rsidRPr="00C52801" w:rsidRDefault="002B18AE" w:rsidP="00CA0CF4">
            <w:pPr>
              <w:pStyle w:val="ListeParagraf"/>
              <w:spacing w:after="0" w:line="240" w:lineRule="auto"/>
              <w:ind w:left="30"/>
              <w:jc w:val="center"/>
              <w:rPr>
                <w:rFonts w:ascii="Times New Roman" w:hAnsi="Times New Roman" w:cs="Times New Roman"/>
                <w:sz w:val="24"/>
                <w:szCs w:val="24"/>
                <w:lang w:val="en-US"/>
              </w:rPr>
            </w:pPr>
          </w:p>
        </w:tc>
        <w:tc>
          <w:tcPr>
            <w:tcW w:w="3826" w:type="dxa"/>
            <w:vMerge/>
            <w:shd w:val="clear" w:color="auto" w:fill="auto"/>
          </w:tcPr>
          <w:p w14:paraId="7B42C292" w14:textId="77777777" w:rsidR="002B18AE" w:rsidRPr="00C52801" w:rsidRDefault="002B18AE" w:rsidP="00CA0CF4">
            <w:pPr>
              <w:pStyle w:val="ListeParagraf"/>
              <w:spacing w:after="0" w:line="240" w:lineRule="auto"/>
              <w:ind w:left="0"/>
              <w:jc w:val="both"/>
              <w:rPr>
                <w:rFonts w:ascii="Times New Roman" w:hAnsi="Times New Roman" w:cs="Times New Roman"/>
                <w:sz w:val="24"/>
                <w:szCs w:val="24"/>
                <w:lang w:val="en-US"/>
              </w:rPr>
            </w:pPr>
          </w:p>
        </w:tc>
        <w:tc>
          <w:tcPr>
            <w:tcW w:w="5528" w:type="dxa"/>
            <w:shd w:val="clear" w:color="auto" w:fill="auto"/>
          </w:tcPr>
          <w:p w14:paraId="4B2F6206" w14:textId="215C0645" w:rsidR="002B18AE" w:rsidRPr="00C52801" w:rsidRDefault="002B18AE" w:rsidP="00342C18">
            <w:pPr>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Pr="00C52801">
              <w:rPr>
                <w:rFonts w:ascii="Times New Roman" w:hAnsi="Times New Roman" w:cs="Times New Roman"/>
                <w:sz w:val="24"/>
                <w:szCs w:val="24"/>
                <w:lang w:val="en-US"/>
              </w:rPr>
              <w:t>oordinating efforts to establish reliable and secure chains.</w:t>
            </w:r>
          </w:p>
        </w:tc>
        <w:tc>
          <w:tcPr>
            <w:tcW w:w="1705" w:type="dxa"/>
            <w:vMerge/>
            <w:shd w:val="clear" w:color="auto" w:fill="auto"/>
          </w:tcPr>
          <w:p w14:paraId="73D04F87" w14:textId="77777777" w:rsidR="002B18AE" w:rsidRPr="00C52801" w:rsidRDefault="002B18AE" w:rsidP="00CA0CF4">
            <w:pPr>
              <w:spacing w:after="0" w:line="240" w:lineRule="auto"/>
              <w:jc w:val="center"/>
              <w:rPr>
                <w:rFonts w:ascii="Times New Roman" w:hAnsi="Times New Roman" w:cs="Times New Roman"/>
                <w:sz w:val="24"/>
                <w:szCs w:val="24"/>
                <w:lang w:val="en-US"/>
              </w:rPr>
            </w:pPr>
          </w:p>
        </w:tc>
        <w:tc>
          <w:tcPr>
            <w:tcW w:w="1844" w:type="dxa"/>
            <w:gridSpan w:val="2"/>
            <w:vMerge/>
            <w:shd w:val="clear" w:color="auto" w:fill="auto"/>
          </w:tcPr>
          <w:p w14:paraId="1987D599" w14:textId="77777777" w:rsidR="002B18AE" w:rsidRPr="00C52801" w:rsidRDefault="002B18AE" w:rsidP="00CA0CF4">
            <w:pPr>
              <w:spacing w:after="0"/>
              <w:jc w:val="center"/>
              <w:rPr>
                <w:rFonts w:ascii="Times New Roman" w:hAnsi="Times New Roman" w:cs="Times New Roman"/>
                <w:sz w:val="24"/>
                <w:szCs w:val="24"/>
                <w:lang w:val="en-US"/>
              </w:rPr>
            </w:pPr>
          </w:p>
        </w:tc>
        <w:tc>
          <w:tcPr>
            <w:tcW w:w="2125" w:type="dxa"/>
            <w:vMerge/>
            <w:shd w:val="clear" w:color="auto" w:fill="auto"/>
          </w:tcPr>
          <w:p w14:paraId="0B1A0343" w14:textId="77777777" w:rsidR="002B18AE" w:rsidRPr="00C52801" w:rsidRDefault="002B18AE" w:rsidP="00CA0CF4">
            <w:pPr>
              <w:jc w:val="center"/>
              <w:rPr>
                <w:rFonts w:ascii="Times New Roman" w:hAnsi="Times New Roman" w:cs="Times New Roman"/>
                <w:sz w:val="24"/>
                <w:szCs w:val="24"/>
                <w:lang w:val="en-US"/>
              </w:rPr>
            </w:pPr>
          </w:p>
        </w:tc>
      </w:tr>
      <w:tr w:rsidR="00C55B42" w:rsidRPr="004C3684" w14:paraId="54244B38" w14:textId="3EF0CA19" w:rsidTr="00467441">
        <w:trPr>
          <w:trHeight w:val="344"/>
        </w:trPr>
        <w:tc>
          <w:tcPr>
            <w:tcW w:w="15881" w:type="dxa"/>
            <w:gridSpan w:val="7"/>
            <w:shd w:val="clear" w:color="auto" w:fill="auto"/>
          </w:tcPr>
          <w:p w14:paraId="4AEBD3AC" w14:textId="233724FB" w:rsidR="00C55B42" w:rsidRPr="00C52801" w:rsidRDefault="00C55B42" w:rsidP="00B45AD6">
            <w:pPr>
              <w:pStyle w:val="ListeParagraf"/>
              <w:numPr>
                <w:ilvl w:val="0"/>
                <w:numId w:val="1"/>
              </w:numPr>
              <w:spacing w:after="0" w:line="240" w:lineRule="auto"/>
              <w:jc w:val="center"/>
              <w:rPr>
                <w:rFonts w:ascii="Times New Roman" w:hAnsi="Times New Roman" w:cs="Times New Roman"/>
                <w:b/>
                <w:sz w:val="24"/>
                <w:szCs w:val="24"/>
                <w:lang w:val="en-US"/>
              </w:rPr>
            </w:pPr>
            <w:r w:rsidRPr="00C52801">
              <w:rPr>
                <w:rFonts w:ascii="Times New Roman" w:hAnsi="Times New Roman" w:cs="Times New Roman"/>
                <w:b/>
                <w:sz w:val="24"/>
                <w:szCs w:val="24"/>
                <w:lang w:val="en-US"/>
              </w:rPr>
              <w:t>Communication, Information Technologies and Mass Communication</w:t>
            </w:r>
          </w:p>
        </w:tc>
        <w:tc>
          <w:tcPr>
            <w:tcW w:w="5528" w:type="dxa"/>
          </w:tcPr>
          <w:p w14:paraId="3685FD2B" w14:textId="77777777" w:rsidR="00C55B42" w:rsidRPr="00C52801" w:rsidRDefault="00C55B42">
            <w:pPr>
              <w:spacing w:after="0" w:line="240" w:lineRule="auto"/>
              <w:rPr>
                <w:lang w:val="en-US"/>
              </w:rPr>
            </w:pPr>
          </w:p>
        </w:tc>
        <w:tc>
          <w:tcPr>
            <w:tcW w:w="5528" w:type="dxa"/>
            <w:shd w:val="clear" w:color="auto" w:fill="auto"/>
          </w:tcPr>
          <w:p w14:paraId="4D4E3D87" w14:textId="4D9B34E4" w:rsidR="00C55B42" w:rsidRPr="00C52801" w:rsidRDefault="00C55B42">
            <w:pPr>
              <w:spacing w:after="0" w:line="240" w:lineRule="auto"/>
              <w:rPr>
                <w:lang w:val="en-US"/>
              </w:rPr>
            </w:pPr>
            <w:r w:rsidRPr="00C52801">
              <w:rPr>
                <w:rFonts w:ascii="Times New Roman" w:hAnsi="Times New Roman" w:cs="Times New Roman"/>
                <w:sz w:val="24"/>
                <w:szCs w:val="24"/>
                <w:lang w:val="en-US"/>
              </w:rPr>
              <w:t xml:space="preserve">Conducting a business mission made up of </w:t>
            </w:r>
            <w:proofErr w:type="spellStart"/>
            <w:r w:rsidRPr="00C52801">
              <w:rPr>
                <w:rFonts w:ascii="Times New Roman" w:hAnsi="Times New Roman" w:cs="Times New Roman"/>
                <w:sz w:val="24"/>
                <w:szCs w:val="24"/>
                <w:lang w:val="en-US"/>
              </w:rPr>
              <w:t>of</w:t>
            </w:r>
            <w:proofErr w:type="spellEnd"/>
            <w:r w:rsidRPr="00C52801">
              <w:rPr>
                <w:rFonts w:ascii="Times New Roman" w:hAnsi="Times New Roman" w:cs="Times New Roman"/>
                <w:sz w:val="24"/>
                <w:szCs w:val="24"/>
                <w:lang w:val="en-US"/>
              </w:rPr>
              <w:t xml:space="preserve"> Russian ICT companies to the Republic of Turkey</w:t>
            </w:r>
          </w:p>
        </w:tc>
      </w:tr>
      <w:tr w:rsidR="002B18AE" w:rsidRPr="004C3684" w14:paraId="73EE6932" w14:textId="77777777" w:rsidTr="002B18AE">
        <w:trPr>
          <w:gridAfter w:val="2"/>
          <w:wAfter w:w="11056" w:type="dxa"/>
          <w:trHeight w:val="749"/>
        </w:trPr>
        <w:tc>
          <w:tcPr>
            <w:tcW w:w="853" w:type="dxa"/>
            <w:vMerge w:val="restart"/>
            <w:shd w:val="clear" w:color="auto" w:fill="auto"/>
          </w:tcPr>
          <w:p w14:paraId="0F66861A" w14:textId="77777777" w:rsidR="002B18AE" w:rsidRPr="00C52801" w:rsidRDefault="002B18AE" w:rsidP="00CA0CF4">
            <w:pPr>
              <w:pStyle w:val="ListeParagraf"/>
              <w:spacing w:after="0" w:line="240" w:lineRule="auto"/>
              <w:ind w:left="30"/>
              <w:jc w:val="center"/>
              <w:rPr>
                <w:rFonts w:ascii="Times New Roman" w:hAnsi="Times New Roman" w:cs="Times New Roman"/>
                <w:b/>
                <w:sz w:val="24"/>
                <w:szCs w:val="24"/>
                <w:lang w:val="en-US"/>
              </w:rPr>
            </w:pPr>
            <w:r w:rsidRPr="00C52801">
              <w:rPr>
                <w:rFonts w:ascii="Times New Roman" w:hAnsi="Times New Roman" w:cs="Times New Roman"/>
                <w:sz w:val="24"/>
                <w:szCs w:val="24"/>
                <w:lang w:val="en-US"/>
              </w:rPr>
              <w:t>1</w:t>
            </w:r>
            <w:r w:rsidRPr="00C52801">
              <w:rPr>
                <w:rFonts w:ascii="Times New Roman" w:hAnsi="Times New Roman" w:cs="Times New Roman"/>
                <w:b/>
                <w:sz w:val="24"/>
                <w:szCs w:val="24"/>
                <w:lang w:val="en-US"/>
              </w:rPr>
              <w:t>.</w:t>
            </w:r>
          </w:p>
        </w:tc>
        <w:tc>
          <w:tcPr>
            <w:tcW w:w="3826" w:type="dxa"/>
            <w:vMerge w:val="restart"/>
            <w:shd w:val="clear" w:color="auto" w:fill="auto"/>
          </w:tcPr>
          <w:p w14:paraId="6B33565B" w14:textId="373FD64B" w:rsidR="002B18AE" w:rsidRPr="00C52801" w:rsidRDefault="002B18AE" w:rsidP="00B31F6D">
            <w:pPr>
              <w:jc w:val="both"/>
              <w:rPr>
                <w:rFonts w:ascii="Times New Roman" w:hAnsi="Times New Roman" w:cs="Times New Roman"/>
                <w:b/>
                <w:sz w:val="24"/>
                <w:szCs w:val="24"/>
                <w:lang w:val="en-US"/>
              </w:rPr>
            </w:pPr>
            <w:r w:rsidRPr="00C52801">
              <w:rPr>
                <w:rFonts w:ascii="Times New Roman" w:hAnsi="Times New Roman" w:cs="Times New Roman"/>
                <w:sz w:val="24"/>
                <w:szCs w:val="24"/>
                <w:lang w:val="en-US"/>
              </w:rPr>
              <w:t xml:space="preserve">Exchanging of experience and discussing the possibility of implementing joint projects in the field of e-government, cyber security, artificial intelligence, big </w:t>
            </w:r>
            <w:r w:rsidR="004C3684">
              <w:rPr>
                <w:rFonts w:ascii="Times New Roman" w:hAnsi="Times New Roman" w:cs="Times New Roman"/>
                <w:sz w:val="24"/>
                <w:szCs w:val="24"/>
                <w:lang w:val="en-US"/>
              </w:rPr>
              <w:t>data and the internet of things</w:t>
            </w:r>
          </w:p>
        </w:tc>
        <w:tc>
          <w:tcPr>
            <w:tcW w:w="5528" w:type="dxa"/>
            <w:shd w:val="clear" w:color="auto" w:fill="auto"/>
          </w:tcPr>
          <w:p w14:paraId="2B84C2C4" w14:textId="46045A71" w:rsidR="002B18AE" w:rsidRPr="00C52801" w:rsidRDefault="002B18AE" w:rsidP="00324A59">
            <w:pPr>
              <w:autoSpaceDE w:val="0"/>
              <w:autoSpaceDN w:val="0"/>
              <w:adjustRightInd w:val="0"/>
              <w:spacing w:after="0" w:line="240" w:lineRule="auto"/>
              <w:jc w:val="both"/>
              <w:rPr>
                <w:rFonts w:ascii="Times New Roman" w:hAnsi="Times New Roman" w:cs="Times New Roman"/>
                <w:b/>
                <w:sz w:val="24"/>
                <w:szCs w:val="24"/>
                <w:lang w:val="en-US"/>
              </w:rPr>
            </w:pPr>
            <w:r w:rsidRPr="00C52801">
              <w:rPr>
                <w:rFonts w:ascii="Times New Roman" w:hAnsi="Times New Roman" w:cs="Times New Roman"/>
                <w:sz w:val="24"/>
                <w:szCs w:val="24"/>
                <w:lang w:val="en-US"/>
              </w:rPr>
              <w:t>Providing information materials  to the Turkish partners</w:t>
            </w:r>
          </w:p>
        </w:tc>
        <w:tc>
          <w:tcPr>
            <w:tcW w:w="1705" w:type="dxa"/>
            <w:shd w:val="clear" w:color="auto" w:fill="auto"/>
          </w:tcPr>
          <w:p w14:paraId="298287FB" w14:textId="04BBBC48" w:rsidR="002B18AE" w:rsidRPr="00C52801" w:rsidRDefault="002B18AE" w:rsidP="00A20E3E">
            <w:pPr>
              <w:autoSpaceDE w:val="0"/>
              <w:autoSpaceDN w:val="0"/>
              <w:adjustRightInd w:val="0"/>
              <w:spacing w:after="0" w:line="240" w:lineRule="auto"/>
              <w:jc w:val="center"/>
              <w:rPr>
                <w:rFonts w:ascii="Times New Roman" w:hAnsi="Times New Roman" w:cs="Times New Roman"/>
                <w:b/>
                <w:sz w:val="24"/>
                <w:szCs w:val="24"/>
                <w:lang w:val="en-US"/>
              </w:rPr>
            </w:pPr>
            <w:r w:rsidRPr="00C52801">
              <w:rPr>
                <w:rFonts w:ascii="Times New Roman" w:hAnsi="Times New Roman" w:cs="Times New Roman"/>
                <w:sz w:val="24"/>
                <w:szCs w:val="24"/>
                <w:lang w:val="en-US"/>
              </w:rPr>
              <w:t>202</w:t>
            </w:r>
            <w:r w:rsidR="00A20E3E">
              <w:rPr>
                <w:rFonts w:ascii="Times New Roman" w:hAnsi="Times New Roman" w:cs="Times New Roman"/>
                <w:sz w:val="24"/>
                <w:szCs w:val="24"/>
                <w:lang w:val="en-US"/>
              </w:rPr>
              <w:t>3</w:t>
            </w:r>
          </w:p>
        </w:tc>
        <w:tc>
          <w:tcPr>
            <w:tcW w:w="1844" w:type="dxa"/>
            <w:gridSpan w:val="2"/>
            <w:vMerge w:val="restart"/>
            <w:shd w:val="clear" w:color="auto" w:fill="auto"/>
          </w:tcPr>
          <w:p w14:paraId="73BD319C" w14:textId="4C345C55" w:rsidR="002B18AE" w:rsidRPr="00C52801" w:rsidRDefault="002B18AE" w:rsidP="00CA0CF4">
            <w:pPr>
              <w:pStyle w:val="ListeParagraf"/>
              <w:spacing w:after="0" w:line="240" w:lineRule="auto"/>
              <w:ind w:left="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Ministry of Transport and</w:t>
            </w:r>
          </w:p>
          <w:p w14:paraId="58CF6DC6" w14:textId="1714A32D" w:rsidR="002B18AE" w:rsidRPr="00C52801" w:rsidRDefault="002B18AE" w:rsidP="00CA0CF4">
            <w:pPr>
              <w:pStyle w:val="ListeParagraf"/>
              <w:spacing w:after="0" w:line="240" w:lineRule="auto"/>
              <w:ind w:left="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Infrastructure</w:t>
            </w:r>
          </w:p>
        </w:tc>
        <w:tc>
          <w:tcPr>
            <w:tcW w:w="2125" w:type="dxa"/>
            <w:vMerge w:val="restart"/>
            <w:shd w:val="clear" w:color="auto" w:fill="auto"/>
          </w:tcPr>
          <w:p w14:paraId="3B1C9F65" w14:textId="5BD0D818" w:rsidR="002B18AE" w:rsidRPr="00C52801" w:rsidRDefault="002B18AE" w:rsidP="00CA0CF4">
            <w:pPr>
              <w:pStyle w:val="ListeParagraf"/>
              <w:spacing w:after="0" w:line="240" w:lineRule="auto"/>
              <w:ind w:left="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Ministry of Digital Development, Communications and Mass Media </w:t>
            </w:r>
          </w:p>
          <w:p w14:paraId="593DFF5B" w14:textId="77777777" w:rsidR="002B18AE" w:rsidRPr="00C52801" w:rsidRDefault="002B18AE" w:rsidP="00CA0CF4">
            <w:pPr>
              <w:pStyle w:val="ListeParagraf"/>
              <w:spacing w:after="0" w:line="240" w:lineRule="auto"/>
              <w:ind w:left="0"/>
              <w:jc w:val="center"/>
              <w:rPr>
                <w:rFonts w:ascii="Times New Roman" w:hAnsi="Times New Roman" w:cs="Times New Roman"/>
                <w:sz w:val="24"/>
                <w:szCs w:val="24"/>
                <w:lang w:val="en-US"/>
              </w:rPr>
            </w:pPr>
          </w:p>
          <w:p w14:paraId="20A4F8ED" w14:textId="72A37A11" w:rsidR="002B18AE" w:rsidRPr="00C52801" w:rsidRDefault="002B18AE" w:rsidP="00CA0CF4">
            <w:pPr>
              <w:pStyle w:val="ListeParagraf"/>
              <w:spacing w:after="0" w:line="240" w:lineRule="auto"/>
              <w:ind w:left="0"/>
              <w:jc w:val="center"/>
              <w:rPr>
                <w:rFonts w:ascii="Times New Roman" w:hAnsi="Times New Roman" w:cs="Times New Roman"/>
                <w:b/>
                <w:sz w:val="24"/>
                <w:szCs w:val="24"/>
                <w:lang w:val="en-US"/>
              </w:rPr>
            </w:pPr>
          </w:p>
        </w:tc>
      </w:tr>
      <w:tr w:rsidR="002B18AE" w:rsidRPr="004A1973" w14:paraId="1C589083" w14:textId="77777777" w:rsidTr="00467441">
        <w:trPr>
          <w:gridAfter w:val="2"/>
          <w:wAfter w:w="11056" w:type="dxa"/>
          <w:trHeight w:val="749"/>
        </w:trPr>
        <w:tc>
          <w:tcPr>
            <w:tcW w:w="853" w:type="dxa"/>
            <w:vMerge/>
            <w:shd w:val="clear" w:color="auto" w:fill="auto"/>
          </w:tcPr>
          <w:p w14:paraId="532E7AA2" w14:textId="77777777" w:rsidR="002B18AE" w:rsidRPr="00C52801" w:rsidRDefault="002B18AE" w:rsidP="00CA0CF4">
            <w:pPr>
              <w:pStyle w:val="ListeParagraf"/>
              <w:spacing w:after="0" w:line="240" w:lineRule="auto"/>
              <w:ind w:left="30"/>
              <w:jc w:val="center"/>
              <w:rPr>
                <w:rFonts w:ascii="Times New Roman" w:hAnsi="Times New Roman" w:cs="Times New Roman"/>
                <w:sz w:val="24"/>
                <w:szCs w:val="24"/>
                <w:lang w:val="en-US"/>
              </w:rPr>
            </w:pPr>
          </w:p>
        </w:tc>
        <w:tc>
          <w:tcPr>
            <w:tcW w:w="3826" w:type="dxa"/>
            <w:vMerge/>
            <w:shd w:val="clear" w:color="auto" w:fill="auto"/>
          </w:tcPr>
          <w:p w14:paraId="39236D5F" w14:textId="77777777" w:rsidR="002B18AE" w:rsidRPr="00C52801" w:rsidRDefault="002B18AE" w:rsidP="00B31F6D">
            <w:pPr>
              <w:jc w:val="both"/>
              <w:rPr>
                <w:rFonts w:ascii="Times New Roman" w:hAnsi="Times New Roman" w:cs="Times New Roman"/>
                <w:sz w:val="24"/>
                <w:szCs w:val="24"/>
                <w:lang w:val="en-US"/>
              </w:rPr>
            </w:pPr>
          </w:p>
        </w:tc>
        <w:tc>
          <w:tcPr>
            <w:tcW w:w="5528" w:type="dxa"/>
            <w:shd w:val="clear" w:color="auto" w:fill="auto"/>
          </w:tcPr>
          <w:p w14:paraId="1F27AB28" w14:textId="010F474A" w:rsidR="002B18AE" w:rsidRPr="00C52801" w:rsidRDefault="002B18AE" w:rsidP="002B18AE">
            <w:pPr>
              <w:autoSpaceDE w:val="0"/>
              <w:autoSpaceDN w:val="0"/>
              <w:adjustRightInd w:val="0"/>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Arrangement of face-to-face/online meetings between re</w:t>
            </w:r>
            <w:r>
              <w:rPr>
                <w:rFonts w:ascii="Times New Roman" w:hAnsi="Times New Roman" w:cs="Times New Roman"/>
                <w:sz w:val="24"/>
                <w:szCs w:val="24"/>
                <w:lang w:val="en-US"/>
              </w:rPr>
              <w:t>levant companies concerned</w:t>
            </w:r>
            <w:r w:rsidRPr="00C52801">
              <w:rPr>
                <w:rFonts w:ascii="Times New Roman" w:hAnsi="Times New Roman" w:cs="Times New Roman"/>
                <w:sz w:val="24"/>
                <w:szCs w:val="24"/>
                <w:lang w:val="en-US"/>
              </w:rPr>
              <w:t>.</w:t>
            </w:r>
          </w:p>
        </w:tc>
        <w:tc>
          <w:tcPr>
            <w:tcW w:w="1705" w:type="dxa"/>
            <w:shd w:val="clear" w:color="auto" w:fill="auto"/>
          </w:tcPr>
          <w:p w14:paraId="387D6F43"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4FDDE89C" w14:textId="62C4F1CF" w:rsidR="002B18AE" w:rsidRPr="00C52801" w:rsidRDefault="002B18AE" w:rsidP="002B18AE">
            <w:pPr>
              <w:autoSpaceDE w:val="0"/>
              <w:autoSpaceDN w:val="0"/>
              <w:adjustRightInd w:val="0"/>
              <w:spacing w:after="0" w:line="240" w:lineRule="auto"/>
              <w:jc w:val="center"/>
              <w:rPr>
                <w:rFonts w:ascii="Times New Roman" w:hAnsi="Times New Roman" w:cs="Times New Roman"/>
                <w:sz w:val="24"/>
                <w:szCs w:val="24"/>
                <w:lang w:val="en-US"/>
              </w:rPr>
            </w:pPr>
          </w:p>
        </w:tc>
        <w:tc>
          <w:tcPr>
            <w:tcW w:w="1844" w:type="dxa"/>
            <w:gridSpan w:val="2"/>
            <w:vMerge/>
            <w:shd w:val="clear" w:color="auto" w:fill="auto"/>
          </w:tcPr>
          <w:p w14:paraId="0F3182AA" w14:textId="77777777" w:rsidR="002B18AE" w:rsidRPr="00C52801" w:rsidRDefault="002B18AE" w:rsidP="00CA0CF4">
            <w:pPr>
              <w:pStyle w:val="ListeParagraf"/>
              <w:spacing w:after="0" w:line="240" w:lineRule="auto"/>
              <w:ind w:left="0"/>
              <w:jc w:val="center"/>
              <w:rPr>
                <w:rFonts w:ascii="Times New Roman" w:hAnsi="Times New Roman" w:cs="Times New Roman"/>
                <w:sz w:val="24"/>
                <w:szCs w:val="24"/>
                <w:lang w:val="en-US"/>
              </w:rPr>
            </w:pPr>
          </w:p>
        </w:tc>
        <w:tc>
          <w:tcPr>
            <w:tcW w:w="2125" w:type="dxa"/>
            <w:vMerge/>
            <w:shd w:val="clear" w:color="auto" w:fill="auto"/>
          </w:tcPr>
          <w:p w14:paraId="796E6D00" w14:textId="77777777" w:rsidR="002B18AE" w:rsidRPr="00C52801" w:rsidRDefault="002B18AE" w:rsidP="00CA0CF4">
            <w:pPr>
              <w:pStyle w:val="ListeParagraf"/>
              <w:spacing w:after="0" w:line="240" w:lineRule="auto"/>
              <w:ind w:left="0"/>
              <w:jc w:val="center"/>
              <w:rPr>
                <w:rFonts w:ascii="Times New Roman" w:hAnsi="Times New Roman" w:cs="Times New Roman"/>
                <w:sz w:val="24"/>
                <w:szCs w:val="24"/>
                <w:lang w:val="en-US"/>
              </w:rPr>
            </w:pPr>
          </w:p>
        </w:tc>
      </w:tr>
      <w:tr w:rsidR="00C55B42" w:rsidRPr="00C52801" w14:paraId="59AE02B3" w14:textId="77777777" w:rsidTr="00467441">
        <w:trPr>
          <w:gridAfter w:val="2"/>
          <w:wAfter w:w="11056" w:type="dxa"/>
          <w:trHeight w:val="960"/>
        </w:trPr>
        <w:tc>
          <w:tcPr>
            <w:tcW w:w="853" w:type="dxa"/>
            <w:vMerge w:val="restart"/>
            <w:shd w:val="clear" w:color="auto" w:fill="auto"/>
          </w:tcPr>
          <w:p w14:paraId="36269030" w14:textId="3BA2BCA2" w:rsidR="00C55B42" w:rsidRPr="00C52801" w:rsidRDefault="00C55B42" w:rsidP="00CA0CF4">
            <w:pPr>
              <w:pStyle w:val="ListeParagraf"/>
              <w:spacing w:after="0" w:line="240" w:lineRule="auto"/>
              <w:ind w:left="3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w:t>
            </w:r>
          </w:p>
        </w:tc>
        <w:tc>
          <w:tcPr>
            <w:tcW w:w="3826" w:type="dxa"/>
            <w:vMerge w:val="restart"/>
            <w:shd w:val="clear" w:color="auto" w:fill="auto"/>
          </w:tcPr>
          <w:p w14:paraId="0076603A" w14:textId="4E4AC1E2" w:rsidR="00C55B42" w:rsidRPr="00C52801" w:rsidRDefault="00C55B42" w:rsidP="00CA0CF4">
            <w:pPr>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Promoting “</w:t>
            </w:r>
            <w:proofErr w:type="spellStart"/>
            <w:r w:rsidRPr="00C52801">
              <w:rPr>
                <w:rFonts w:ascii="Times New Roman" w:hAnsi="Times New Roman" w:cs="Times New Roman"/>
                <w:sz w:val="24"/>
                <w:szCs w:val="24"/>
                <w:lang w:val="en-US"/>
              </w:rPr>
              <w:t>Avtodata</w:t>
            </w:r>
            <w:proofErr w:type="spellEnd"/>
            <w:r w:rsidRPr="00C52801">
              <w:rPr>
                <w:rFonts w:ascii="Times New Roman" w:hAnsi="Times New Roman" w:cs="Times New Roman"/>
                <w:sz w:val="24"/>
                <w:szCs w:val="24"/>
                <w:lang w:val="en-US"/>
              </w:rPr>
              <w:t xml:space="preserve">” platform to the </w:t>
            </w:r>
            <w:r w:rsidR="004C3684">
              <w:rPr>
                <w:rFonts w:ascii="Times New Roman" w:hAnsi="Times New Roman" w:cs="Times New Roman"/>
                <w:sz w:val="24"/>
                <w:szCs w:val="24"/>
                <w:lang w:val="en-US"/>
              </w:rPr>
              <w:t>Turkish market</w:t>
            </w:r>
          </w:p>
        </w:tc>
        <w:tc>
          <w:tcPr>
            <w:tcW w:w="5528" w:type="dxa"/>
            <w:shd w:val="clear" w:color="auto" w:fill="auto"/>
          </w:tcPr>
          <w:p w14:paraId="33D2CDED" w14:textId="77777777" w:rsidR="00C55B42" w:rsidRPr="00C52801" w:rsidRDefault="00C55B42" w:rsidP="003C2373">
            <w:pPr>
              <w:autoSpaceDE w:val="0"/>
              <w:autoSpaceDN w:val="0"/>
              <w:adjustRightInd w:val="0"/>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Testing the platform by the Turkish side</w:t>
            </w:r>
          </w:p>
          <w:p w14:paraId="58563BEE" w14:textId="300E68AF" w:rsidR="00C55B42" w:rsidRPr="00C52801" w:rsidRDefault="00C55B42" w:rsidP="003C2373">
            <w:pPr>
              <w:autoSpaceDE w:val="0"/>
              <w:autoSpaceDN w:val="0"/>
              <w:adjustRightInd w:val="0"/>
              <w:spacing w:after="0" w:line="240" w:lineRule="auto"/>
              <w:jc w:val="both"/>
              <w:rPr>
                <w:rFonts w:ascii="Times New Roman" w:hAnsi="Times New Roman" w:cs="Times New Roman"/>
                <w:sz w:val="24"/>
                <w:szCs w:val="24"/>
                <w:lang w:val="en-US"/>
              </w:rPr>
            </w:pPr>
          </w:p>
        </w:tc>
        <w:tc>
          <w:tcPr>
            <w:tcW w:w="1705" w:type="dxa"/>
            <w:shd w:val="clear" w:color="auto" w:fill="auto"/>
          </w:tcPr>
          <w:p w14:paraId="7F45EF67" w14:textId="3514C35E" w:rsidR="00C55B42" w:rsidRPr="00C52801" w:rsidRDefault="002B18AE" w:rsidP="00A20E3E">
            <w:pPr>
              <w:autoSpaceDE w:val="0"/>
              <w:autoSpaceDN w:val="0"/>
              <w:adjustRightInd w:val="0"/>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sidR="00A20E3E">
              <w:rPr>
                <w:rFonts w:ascii="Times New Roman" w:hAnsi="Times New Roman" w:cs="Times New Roman"/>
                <w:sz w:val="24"/>
                <w:szCs w:val="24"/>
                <w:lang w:val="en-US"/>
              </w:rPr>
              <w:t>3</w:t>
            </w:r>
          </w:p>
        </w:tc>
        <w:tc>
          <w:tcPr>
            <w:tcW w:w="1844" w:type="dxa"/>
            <w:gridSpan w:val="2"/>
            <w:vMerge w:val="restart"/>
            <w:shd w:val="clear" w:color="auto" w:fill="auto"/>
          </w:tcPr>
          <w:p w14:paraId="14260B9B" w14:textId="77777777" w:rsidR="00C55B42" w:rsidRPr="00C52801" w:rsidRDefault="00C55B42" w:rsidP="00CA0CF4">
            <w:pPr>
              <w:autoSpaceDE w:val="0"/>
              <w:autoSpaceDN w:val="0"/>
              <w:adjustRightInd w:val="0"/>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Foreign Economic Relations Council</w:t>
            </w:r>
          </w:p>
          <w:p w14:paraId="129802E4" w14:textId="77777777" w:rsidR="00C55B42" w:rsidRPr="00C52801" w:rsidRDefault="00C55B42" w:rsidP="00CA0CF4">
            <w:pPr>
              <w:autoSpaceDE w:val="0"/>
              <w:autoSpaceDN w:val="0"/>
              <w:adjustRightInd w:val="0"/>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(DEİK)</w:t>
            </w:r>
          </w:p>
          <w:p w14:paraId="6CB3A68A" w14:textId="77777777" w:rsidR="00C55B42" w:rsidRPr="00C52801" w:rsidRDefault="00C55B42" w:rsidP="00CA0CF4">
            <w:pPr>
              <w:autoSpaceDE w:val="0"/>
              <w:autoSpaceDN w:val="0"/>
              <w:adjustRightInd w:val="0"/>
              <w:spacing w:after="0" w:line="240" w:lineRule="auto"/>
              <w:jc w:val="center"/>
              <w:rPr>
                <w:rFonts w:ascii="Times New Roman" w:hAnsi="Times New Roman" w:cs="Times New Roman"/>
                <w:sz w:val="24"/>
                <w:szCs w:val="24"/>
                <w:lang w:val="en-US"/>
              </w:rPr>
            </w:pPr>
          </w:p>
          <w:p w14:paraId="6079BAF9" w14:textId="330D9EE5" w:rsidR="00C55B42" w:rsidRPr="00C52801" w:rsidRDefault="00C55B42" w:rsidP="00CA0CF4">
            <w:pPr>
              <w:spacing w:after="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The Union of Chambers and Commodity Exchanges of Turkey (TOBB)</w:t>
            </w:r>
          </w:p>
        </w:tc>
        <w:tc>
          <w:tcPr>
            <w:tcW w:w="2125" w:type="dxa"/>
            <w:vMerge w:val="restart"/>
            <w:shd w:val="clear" w:color="auto" w:fill="auto"/>
          </w:tcPr>
          <w:p w14:paraId="0B3DB74F" w14:textId="46C73075" w:rsidR="00C55B42" w:rsidRPr="00C52801" w:rsidRDefault="00C55B42" w:rsidP="0022743E">
            <w:pPr>
              <w:spacing w:after="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lastRenderedPageBreak/>
              <w:t xml:space="preserve">Agency for Strategic Initiatives </w:t>
            </w:r>
          </w:p>
        </w:tc>
      </w:tr>
      <w:tr w:rsidR="00C55B42" w:rsidRPr="00C52801" w14:paraId="39144DBA" w14:textId="77777777" w:rsidTr="00467441">
        <w:trPr>
          <w:gridAfter w:val="2"/>
          <w:wAfter w:w="11056" w:type="dxa"/>
          <w:trHeight w:val="681"/>
        </w:trPr>
        <w:tc>
          <w:tcPr>
            <w:tcW w:w="853" w:type="dxa"/>
            <w:vMerge/>
            <w:shd w:val="clear" w:color="auto" w:fill="auto"/>
          </w:tcPr>
          <w:p w14:paraId="34969DE4" w14:textId="77777777" w:rsidR="00C55B42" w:rsidRPr="00C52801" w:rsidRDefault="00C55B42" w:rsidP="00CA0CF4">
            <w:pPr>
              <w:pStyle w:val="ListeParagraf"/>
              <w:spacing w:after="0" w:line="240" w:lineRule="auto"/>
              <w:ind w:left="30"/>
              <w:jc w:val="center"/>
              <w:rPr>
                <w:rFonts w:ascii="Times New Roman" w:hAnsi="Times New Roman" w:cs="Times New Roman"/>
                <w:sz w:val="24"/>
                <w:szCs w:val="24"/>
                <w:lang w:val="en-US"/>
              </w:rPr>
            </w:pPr>
          </w:p>
        </w:tc>
        <w:tc>
          <w:tcPr>
            <w:tcW w:w="3826" w:type="dxa"/>
            <w:vMerge/>
            <w:shd w:val="clear" w:color="auto" w:fill="auto"/>
          </w:tcPr>
          <w:p w14:paraId="11340487" w14:textId="77777777" w:rsidR="00C55B42" w:rsidRPr="00C52801" w:rsidRDefault="00C55B42" w:rsidP="00CA0CF4">
            <w:pPr>
              <w:jc w:val="both"/>
              <w:rPr>
                <w:rFonts w:ascii="Times New Roman" w:hAnsi="Times New Roman" w:cs="Times New Roman"/>
                <w:sz w:val="24"/>
                <w:szCs w:val="24"/>
                <w:lang w:val="en-US"/>
              </w:rPr>
            </w:pPr>
          </w:p>
        </w:tc>
        <w:tc>
          <w:tcPr>
            <w:tcW w:w="5528" w:type="dxa"/>
            <w:shd w:val="clear" w:color="auto" w:fill="auto"/>
          </w:tcPr>
          <w:p w14:paraId="139E7A93" w14:textId="3932DA76" w:rsidR="00C55B42" w:rsidRPr="00C52801" w:rsidRDefault="00C55B42" w:rsidP="003C2373">
            <w:pPr>
              <w:autoSpaceDE w:val="0"/>
              <w:autoSpaceDN w:val="0"/>
              <w:adjustRightInd w:val="0"/>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 Entering the Turkish market </w:t>
            </w:r>
          </w:p>
        </w:tc>
        <w:tc>
          <w:tcPr>
            <w:tcW w:w="1705" w:type="dxa"/>
            <w:shd w:val="clear" w:color="auto" w:fill="auto"/>
          </w:tcPr>
          <w:p w14:paraId="421FE38F"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41D1107A" w14:textId="51E7BBE3" w:rsidR="00C55B42" w:rsidRPr="00C52801" w:rsidRDefault="00C55B42" w:rsidP="00CA0CF4">
            <w:pPr>
              <w:autoSpaceDE w:val="0"/>
              <w:autoSpaceDN w:val="0"/>
              <w:adjustRightInd w:val="0"/>
              <w:spacing w:after="0" w:line="240" w:lineRule="auto"/>
              <w:jc w:val="center"/>
              <w:rPr>
                <w:rFonts w:ascii="Times New Roman" w:hAnsi="Times New Roman" w:cs="Times New Roman"/>
                <w:sz w:val="24"/>
                <w:szCs w:val="24"/>
                <w:lang w:val="en-US"/>
              </w:rPr>
            </w:pPr>
          </w:p>
        </w:tc>
        <w:tc>
          <w:tcPr>
            <w:tcW w:w="1844" w:type="dxa"/>
            <w:gridSpan w:val="2"/>
            <w:vMerge/>
            <w:shd w:val="clear" w:color="auto" w:fill="auto"/>
          </w:tcPr>
          <w:p w14:paraId="0C71DF35" w14:textId="77777777" w:rsidR="00C55B42" w:rsidRPr="00C52801" w:rsidRDefault="00C55B42" w:rsidP="00CA0CF4">
            <w:pPr>
              <w:autoSpaceDE w:val="0"/>
              <w:autoSpaceDN w:val="0"/>
              <w:adjustRightInd w:val="0"/>
              <w:spacing w:after="0" w:line="240" w:lineRule="auto"/>
              <w:jc w:val="center"/>
              <w:rPr>
                <w:rFonts w:ascii="Times New Roman" w:hAnsi="Times New Roman" w:cs="Times New Roman"/>
                <w:sz w:val="24"/>
                <w:szCs w:val="24"/>
                <w:lang w:val="en-US"/>
              </w:rPr>
            </w:pPr>
          </w:p>
        </w:tc>
        <w:tc>
          <w:tcPr>
            <w:tcW w:w="2125" w:type="dxa"/>
            <w:vMerge/>
            <w:shd w:val="clear" w:color="auto" w:fill="auto"/>
          </w:tcPr>
          <w:p w14:paraId="078CA14A" w14:textId="77777777" w:rsidR="00C55B42" w:rsidRPr="00C52801" w:rsidRDefault="00C55B42" w:rsidP="00CA0CF4">
            <w:pPr>
              <w:spacing w:after="0"/>
              <w:jc w:val="center"/>
              <w:rPr>
                <w:rFonts w:ascii="Times New Roman" w:hAnsi="Times New Roman" w:cs="Times New Roman"/>
                <w:sz w:val="24"/>
                <w:szCs w:val="24"/>
                <w:lang w:val="en-US"/>
              </w:rPr>
            </w:pPr>
          </w:p>
        </w:tc>
      </w:tr>
      <w:tr w:rsidR="00C55B42" w:rsidRPr="004A1973" w14:paraId="753F05C8" w14:textId="77777777" w:rsidTr="00467441">
        <w:trPr>
          <w:gridAfter w:val="2"/>
          <w:wAfter w:w="11056" w:type="dxa"/>
          <w:trHeight w:val="2355"/>
        </w:trPr>
        <w:tc>
          <w:tcPr>
            <w:tcW w:w="853" w:type="dxa"/>
            <w:vMerge/>
            <w:shd w:val="clear" w:color="auto" w:fill="auto"/>
          </w:tcPr>
          <w:p w14:paraId="64E62FFD" w14:textId="77777777" w:rsidR="00C55B42" w:rsidRPr="00C52801" w:rsidRDefault="00C55B42" w:rsidP="00CA0CF4">
            <w:pPr>
              <w:pStyle w:val="ListeParagraf"/>
              <w:spacing w:after="0" w:line="240" w:lineRule="auto"/>
              <w:ind w:left="30"/>
              <w:jc w:val="center"/>
              <w:rPr>
                <w:rFonts w:ascii="Times New Roman" w:hAnsi="Times New Roman" w:cs="Times New Roman"/>
                <w:sz w:val="24"/>
                <w:szCs w:val="24"/>
                <w:lang w:val="en-US"/>
              </w:rPr>
            </w:pPr>
          </w:p>
        </w:tc>
        <w:tc>
          <w:tcPr>
            <w:tcW w:w="3826" w:type="dxa"/>
            <w:vMerge/>
            <w:shd w:val="clear" w:color="auto" w:fill="auto"/>
          </w:tcPr>
          <w:p w14:paraId="6DCBE881" w14:textId="77777777" w:rsidR="00C55B42" w:rsidRPr="00C52801" w:rsidRDefault="00C55B42" w:rsidP="00CA0CF4">
            <w:pPr>
              <w:jc w:val="both"/>
              <w:rPr>
                <w:rFonts w:ascii="Times New Roman" w:hAnsi="Times New Roman" w:cs="Times New Roman"/>
                <w:sz w:val="24"/>
                <w:szCs w:val="24"/>
                <w:lang w:val="en-US"/>
              </w:rPr>
            </w:pPr>
          </w:p>
        </w:tc>
        <w:tc>
          <w:tcPr>
            <w:tcW w:w="5528" w:type="dxa"/>
            <w:shd w:val="clear" w:color="auto" w:fill="auto"/>
          </w:tcPr>
          <w:p w14:paraId="42A396C6" w14:textId="136BF02D" w:rsidR="00C55B42" w:rsidRPr="00C52801" w:rsidRDefault="00C55B42" w:rsidP="003C2373">
            <w:pPr>
              <w:autoSpaceDE w:val="0"/>
              <w:autoSpaceDN w:val="0"/>
              <w:adjustRightInd w:val="0"/>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Providing information materials to the Turkish partners </w:t>
            </w:r>
          </w:p>
        </w:tc>
        <w:tc>
          <w:tcPr>
            <w:tcW w:w="1705" w:type="dxa"/>
            <w:shd w:val="clear" w:color="auto" w:fill="auto"/>
          </w:tcPr>
          <w:p w14:paraId="41EE2FC1"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18DBF1CA" w14:textId="25CCEEB4" w:rsidR="00C55B42" w:rsidRPr="00C52801" w:rsidRDefault="00C55B42" w:rsidP="00CA0CF4">
            <w:pPr>
              <w:autoSpaceDE w:val="0"/>
              <w:autoSpaceDN w:val="0"/>
              <w:adjustRightInd w:val="0"/>
              <w:spacing w:after="0" w:line="240" w:lineRule="auto"/>
              <w:jc w:val="center"/>
              <w:rPr>
                <w:rFonts w:ascii="Times New Roman" w:hAnsi="Times New Roman" w:cs="Times New Roman"/>
                <w:sz w:val="24"/>
                <w:szCs w:val="24"/>
                <w:lang w:val="en-US"/>
              </w:rPr>
            </w:pPr>
          </w:p>
        </w:tc>
        <w:tc>
          <w:tcPr>
            <w:tcW w:w="1844" w:type="dxa"/>
            <w:gridSpan w:val="2"/>
            <w:vMerge/>
            <w:shd w:val="clear" w:color="auto" w:fill="auto"/>
          </w:tcPr>
          <w:p w14:paraId="48D78D47" w14:textId="77777777" w:rsidR="00C55B42" w:rsidRPr="00C52801" w:rsidRDefault="00C55B42" w:rsidP="00CA0CF4">
            <w:pPr>
              <w:autoSpaceDE w:val="0"/>
              <w:autoSpaceDN w:val="0"/>
              <w:adjustRightInd w:val="0"/>
              <w:spacing w:after="0" w:line="240" w:lineRule="auto"/>
              <w:jc w:val="center"/>
              <w:rPr>
                <w:rFonts w:ascii="Times New Roman" w:hAnsi="Times New Roman" w:cs="Times New Roman"/>
                <w:sz w:val="24"/>
                <w:szCs w:val="24"/>
                <w:lang w:val="en-US"/>
              </w:rPr>
            </w:pPr>
          </w:p>
        </w:tc>
        <w:tc>
          <w:tcPr>
            <w:tcW w:w="2125" w:type="dxa"/>
            <w:vMerge/>
            <w:shd w:val="clear" w:color="auto" w:fill="auto"/>
          </w:tcPr>
          <w:p w14:paraId="1053ADCB" w14:textId="77777777" w:rsidR="00C55B42" w:rsidRPr="00C52801" w:rsidRDefault="00C55B42" w:rsidP="00CA0CF4">
            <w:pPr>
              <w:spacing w:after="0"/>
              <w:jc w:val="center"/>
              <w:rPr>
                <w:rFonts w:ascii="Times New Roman" w:hAnsi="Times New Roman" w:cs="Times New Roman"/>
                <w:sz w:val="24"/>
                <w:szCs w:val="24"/>
                <w:lang w:val="en-US"/>
              </w:rPr>
            </w:pPr>
          </w:p>
        </w:tc>
      </w:tr>
      <w:tr w:rsidR="00C55B42" w:rsidRPr="00C52801" w14:paraId="51E0CB45" w14:textId="77777777" w:rsidTr="00467441">
        <w:trPr>
          <w:gridAfter w:val="2"/>
          <w:wAfter w:w="11056" w:type="dxa"/>
          <w:trHeight w:val="1049"/>
        </w:trPr>
        <w:tc>
          <w:tcPr>
            <w:tcW w:w="853" w:type="dxa"/>
            <w:vMerge w:val="restart"/>
            <w:shd w:val="clear" w:color="auto" w:fill="auto"/>
          </w:tcPr>
          <w:p w14:paraId="03AA854B" w14:textId="730E3E5D" w:rsidR="00C55B42" w:rsidRPr="00C52801" w:rsidRDefault="00C55B42" w:rsidP="003C2373">
            <w:pPr>
              <w:pStyle w:val="ListeParagraf"/>
              <w:spacing w:after="0" w:line="240" w:lineRule="auto"/>
              <w:ind w:left="3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3.</w:t>
            </w:r>
          </w:p>
        </w:tc>
        <w:tc>
          <w:tcPr>
            <w:tcW w:w="3826" w:type="dxa"/>
            <w:vMerge w:val="restart"/>
            <w:shd w:val="clear" w:color="auto" w:fill="auto"/>
          </w:tcPr>
          <w:p w14:paraId="79D49545" w14:textId="7FE0DD80" w:rsidR="00C55B42" w:rsidRPr="00C52801" w:rsidRDefault="00C55B42" w:rsidP="003C2373">
            <w:pPr>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Promoting “CAE </w:t>
            </w:r>
            <w:proofErr w:type="spellStart"/>
            <w:r w:rsidRPr="00C52801">
              <w:rPr>
                <w:rFonts w:ascii="Times New Roman" w:hAnsi="Times New Roman" w:cs="Times New Roman"/>
                <w:sz w:val="24"/>
                <w:szCs w:val="24"/>
                <w:lang w:val="en-US"/>
              </w:rPr>
              <w:t>Fidesis</w:t>
            </w:r>
            <w:proofErr w:type="spellEnd"/>
            <w:r w:rsidRPr="00C52801">
              <w:rPr>
                <w:rFonts w:ascii="Times New Roman" w:hAnsi="Times New Roman" w:cs="Times New Roman"/>
                <w:sz w:val="24"/>
                <w:szCs w:val="24"/>
                <w:lang w:val="en-US"/>
              </w:rPr>
              <w:t>”</w:t>
            </w:r>
            <w:r w:rsidR="004C3684">
              <w:rPr>
                <w:rFonts w:ascii="Times New Roman" w:hAnsi="Times New Roman" w:cs="Times New Roman"/>
                <w:sz w:val="24"/>
                <w:szCs w:val="24"/>
                <w:lang w:val="en-US"/>
              </w:rPr>
              <w:t xml:space="preserve"> platform to the Turkish market</w:t>
            </w:r>
          </w:p>
          <w:p w14:paraId="2B35658B" w14:textId="77777777" w:rsidR="00C55B42" w:rsidRPr="00C52801" w:rsidRDefault="00C55B42" w:rsidP="003C2373">
            <w:pPr>
              <w:jc w:val="both"/>
              <w:rPr>
                <w:rFonts w:ascii="Times New Roman" w:hAnsi="Times New Roman" w:cs="Times New Roman"/>
                <w:sz w:val="24"/>
                <w:szCs w:val="24"/>
                <w:lang w:val="en-US"/>
              </w:rPr>
            </w:pPr>
          </w:p>
          <w:p w14:paraId="7DDF26C9" w14:textId="77777777" w:rsidR="00C55B42" w:rsidRPr="00C52801" w:rsidRDefault="00C55B42" w:rsidP="003C2373">
            <w:pPr>
              <w:jc w:val="both"/>
              <w:rPr>
                <w:rFonts w:ascii="Times New Roman" w:hAnsi="Times New Roman" w:cs="Times New Roman"/>
                <w:sz w:val="24"/>
                <w:szCs w:val="24"/>
                <w:lang w:val="en-US"/>
              </w:rPr>
            </w:pPr>
          </w:p>
        </w:tc>
        <w:tc>
          <w:tcPr>
            <w:tcW w:w="5528" w:type="dxa"/>
            <w:shd w:val="clear" w:color="auto" w:fill="auto"/>
          </w:tcPr>
          <w:p w14:paraId="74DFE042" w14:textId="54D7E2FA" w:rsidR="00C55B42" w:rsidRPr="00C52801" w:rsidRDefault="00C55B42" w:rsidP="003C2373">
            <w:pPr>
              <w:autoSpaceDE w:val="0"/>
              <w:autoSpaceDN w:val="0"/>
              <w:adjustRightInd w:val="0"/>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Testing the platform by the Turkish side</w:t>
            </w:r>
          </w:p>
        </w:tc>
        <w:tc>
          <w:tcPr>
            <w:tcW w:w="1705" w:type="dxa"/>
            <w:vMerge w:val="restart"/>
            <w:shd w:val="clear" w:color="auto" w:fill="auto"/>
          </w:tcPr>
          <w:p w14:paraId="0E5E36EB"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4BAB2BE7" w14:textId="369BB43C" w:rsidR="00C55B42" w:rsidRPr="00C52801" w:rsidRDefault="00C55B42" w:rsidP="003C2373">
            <w:pPr>
              <w:autoSpaceDE w:val="0"/>
              <w:autoSpaceDN w:val="0"/>
              <w:adjustRightInd w:val="0"/>
              <w:spacing w:after="0" w:line="240" w:lineRule="auto"/>
              <w:jc w:val="center"/>
              <w:rPr>
                <w:rFonts w:ascii="Times New Roman" w:hAnsi="Times New Roman" w:cs="Times New Roman"/>
                <w:sz w:val="24"/>
                <w:szCs w:val="24"/>
                <w:lang w:val="en-US"/>
              </w:rPr>
            </w:pPr>
          </w:p>
        </w:tc>
        <w:tc>
          <w:tcPr>
            <w:tcW w:w="1844" w:type="dxa"/>
            <w:gridSpan w:val="2"/>
            <w:vMerge w:val="restart"/>
            <w:shd w:val="clear" w:color="auto" w:fill="auto"/>
          </w:tcPr>
          <w:p w14:paraId="12CC8AE1" w14:textId="77777777" w:rsidR="00C55B42" w:rsidRPr="00C52801" w:rsidRDefault="00C55B42" w:rsidP="003C2373">
            <w:pPr>
              <w:autoSpaceDE w:val="0"/>
              <w:autoSpaceDN w:val="0"/>
              <w:adjustRightInd w:val="0"/>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Foreign Economic Relations Council</w:t>
            </w:r>
          </w:p>
          <w:p w14:paraId="4BF88C17" w14:textId="77777777" w:rsidR="00C55B42" w:rsidRPr="00C52801" w:rsidRDefault="00C55B42" w:rsidP="003C2373">
            <w:pPr>
              <w:autoSpaceDE w:val="0"/>
              <w:autoSpaceDN w:val="0"/>
              <w:adjustRightInd w:val="0"/>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(DEİK)</w:t>
            </w:r>
          </w:p>
          <w:p w14:paraId="19232A98" w14:textId="77777777" w:rsidR="00C55B42" w:rsidRPr="00C52801" w:rsidRDefault="00C55B42" w:rsidP="003C2373">
            <w:pPr>
              <w:autoSpaceDE w:val="0"/>
              <w:autoSpaceDN w:val="0"/>
              <w:adjustRightInd w:val="0"/>
              <w:spacing w:after="0" w:line="240" w:lineRule="auto"/>
              <w:jc w:val="center"/>
              <w:rPr>
                <w:rFonts w:ascii="Times New Roman" w:hAnsi="Times New Roman" w:cs="Times New Roman"/>
                <w:sz w:val="24"/>
                <w:szCs w:val="24"/>
                <w:lang w:val="en-US"/>
              </w:rPr>
            </w:pPr>
          </w:p>
          <w:p w14:paraId="4D33D972" w14:textId="7525D3B2" w:rsidR="00C55B42" w:rsidRPr="00C52801" w:rsidRDefault="00C55B42" w:rsidP="003C2373">
            <w:pPr>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The Union of Chambers and Commodity Exchanges of Turkey (TOBB)</w:t>
            </w:r>
          </w:p>
        </w:tc>
        <w:tc>
          <w:tcPr>
            <w:tcW w:w="2125" w:type="dxa"/>
            <w:vMerge w:val="restart"/>
            <w:shd w:val="clear" w:color="auto" w:fill="auto"/>
          </w:tcPr>
          <w:p w14:paraId="2C06FFB1" w14:textId="00CD4C04" w:rsidR="00C55B42" w:rsidRPr="00C52801" w:rsidRDefault="00C55B42" w:rsidP="003C2373">
            <w:pPr>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Ministry of Industry and Trade</w:t>
            </w:r>
          </w:p>
          <w:p w14:paraId="1D2BD17D" w14:textId="43E0D175" w:rsidR="00C55B42" w:rsidRPr="00C52801" w:rsidRDefault="00C55B42" w:rsidP="003C2373">
            <w:pPr>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JSC "Russian export center" </w:t>
            </w:r>
          </w:p>
          <w:p w14:paraId="35106ADF" w14:textId="629AE35A" w:rsidR="00C55B42" w:rsidRPr="00C52801" w:rsidRDefault="00C55B42" w:rsidP="0022743E">
            <w:pPr>
              <w:autoSpaceDE w:val="0"/>
              <w:autoSpaceDN w:val="0"/>
              <w:adjustRightInd w:val="0"/>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Agency for Strategic Initiatives </w:t>
            </w:r>
          </w:p>
        </w:tc>
      </w:tr>
      <w:tr w:rsidR="00C55B42" w:rsidRPr="00C52801" w14:paraId="0047AEC0" w14:textId="77777777" w:rsidTr="00467441">
        <w:trPr>
          <w:gridAfter w:val="2"/>
          <w:wAfter w:w="11056" w:type="dxa"/>
          <w:trHeight w:val="634"/>
        </w:trPr>
        <w:tc>
          <w:tcPr>
            <w:tcW w:w="853" w:type="dxa"/>
            <w:vMerge/>
            <w:shd w:val="clear" w:color="auto" w:fill="auto"/>
          </w:tcPr>
          <w:p w14:paraId="2BF57633" w14:textId="77777777" w:rsidR="00C55B42" w:rsidRPr="00C52801" w:rsidRDefault="00C55B42" w:rsidP="003C2373">
            <w:pPr>
              <w:pStyle w:val="ListeParagraf"/>
              <w:spacing w:after="0" w:line="240" w:lineRule="auto"/>
              <w:ind w:left="30"/>
              <w:jc w:val="center"/>
              <w:rPr>
                <w:rFonts w:ascii="Times New Roman" w:hAnsi="Times New Roman" w:cs="Times New Roman"/>
                <w:sz w:val="24"/>
                <w:szCs w:val="24"/>
                <w:lang w:val="en-US"/>
              </w:rPr>
            </w:pPr>
          </w:p>
        </w:tc>
        <w:tc>
          <w:tcPr>
            <w:tcW w:w="3826" w:type="dxa"/>
            <w:vMerge/>
            <w:shd w:val="clear" w:color="auto" w:fill="auto"/>
          </w:tcPr>
          <w:p w14:paraId="02C444EB" w14:textId="77777777" w:rsidR="00C55B42" w:rsidRPr="00C52801" w:rsidRDefault="00C55B42" w:rsidP="003C2373">
            <w:pPr>
              <w:jc w:val="both"/>
              <w:rPr>
                <w:rFonts w:ascii="Times New Roman" w:hAnsi="Times New Roman" w:cs="Times New Roman"/>
                <w:sz w:val="24"/>
                <w:szCs w:val="24"/>
                <w:lang w:val="en-US"/>
              </w:rPr>
            </w:pPr>
          </w:p>
        </w:tc>
        <w:tc>
          <w:tcPr>
            <w:tcW w:w="5528" w:type="dxa"/>
            <w:shd w:val="clear" w:color="auto" w:fill="auto"/>
          </w:tcPr>
          <w:p w14:paraId="3E949C4D" w14:textId="13EC4CF2" w:rsidR="00C55B42" w:rsidRPr="00C52801" w:rsidRDefault="00C55B42" w:rsidP="003C2373">
            <w:pPr>
              <w:autoSpaceDE w:val="0"/>
              <w:autoSpaceDN w:val="0"/>
              <w:adjustRightInd w:val="0"/>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 Entering the Turkish market </w:t>
            </w:r>
          </w:p>
        </w:tc>
        <w:tc>
          <w:tcPr>
            <w:tcW w:w="1705" w:type="dxa"/>
            <w:vMerge/>
            <w:shd w:val="clear" w:color="auto" w:fill="auto"/>
          </w:tcPr>
          <w:p w14:paraId="663D00E7" w14:textId="77777777" w:rsidR="00C55B42" w:rsidRPr="00C52801" w:rsidRDefault="00C55B42" w:rsidP="003C2373">
            <w:pPr>
              <w:autoSpaceDE w:val="0"/>
              <w:autoSpaceDN w:val="0"/>
              <w:adjustRightInd w:val="0"/>
              <w:spacing w:after="0" w:line="240" w:lineRule="auto"/>
              <w:jc w:val="center"/>
              <w:rPr>
                <w:rFonts w:ascii="Times New Roman" w:hAnsi="Times New Roman" w:cs="Times New Roman"/>
                <w:sz w:val="24"/>
                <w:szCs w:val="24"/>
                <w:lang w:val="en-US"/>
              </w:rPr>
            </w:pPr>
          </w:p>
        </w:tc>
        <w:tc>
          <w:tcPr>
            <w:tcW w:w="1844" w:type="dxa"/>
            <w:gridSpan w:val="2"/>
            <w:vMerge/>
            <w:shd w:val="clear" w:color="auto" w:fill="auto"/>
          </w:tcPr>
          <w:p w14:paraId="4D5880F9" w14:textId="77777777" w:rsidR="00C55B42" w:rsidRPr="00C52801" w:rsidRDefault="00C55B42" w:rsidP="003C2373">
            <w:pPr>
              <w:autoSpaceDE w:val="0"/>
              <w:autoSpaceDN w:val="0"/>
              <w:adjustRightInd w:val="0"/>
              <w:spacing w:after="0" w:line="240" w:lineRule="auto"/>
              <w:jc w:val="center"/>
              <w:rPr>
                <w:rFonts w:ascii="Times New Roman" w:hAnsi="Times New Roman" w:cs="Times New Roman"/>
                <w:sz w:val="24"/>
                <w:szCs w:val="24"/>
                <w:lang w:val="en-US"/>
              </w:rPr>
            </w:pPr>
          </w:p>
        </w:tc>
        <w:tc>
          <w:tcPr>
            <w:tcW w:w="2125" w:type="dxa"/>
            <w:vMerge/>
            <w:shd w:val="clear" w:color="auto" w:fill="auto"/>
          </w:tcPr>
          <w:p w14:paraId="5758AF3D" w14:textId="77777777" w:rsidR="00C55B42" w:rsidRPr="00C52801" w:rsidRDefault="00C55B42" w:rsidP="003C2373">
            <w:pPr>
              <w:jc w:val="center"/>
              <w:rPr>
                <w:rFonts w:ascii="Times New Roman" w:hAnsi="Times New Roman" w:cs="Times New Roman"/>
                <w:sz w:val="24"/>
                <w:szCs w:val="24"/>
                <w:lang w:val="en-US"/>
              </w:rPr>
            </w:pPr>
          </w:p>
        </w:tc>
      </w:tr>
      <w:tr w:rsidR="00C55B42" w:rsidRPr="00C52801" w14:paraId="557EC3B9" w14:textId="77777777" w:rsidTr="00467441">
        <w:trPr>
          <w:gridAfter w:val="2"/>
          <w:wAfter w:w="11056" w:type="dxa"/>
          <w:trHeight w:val="1690"/>
        </w:trPr>
        <w:tc>
          <w:tcPr>
            <w:tcW w:w="853" w:type="dxa"/>
            <w:vMerge/>
            <w:shd w:val="clear" w:color="auto" w:fill="auto"/>
          </w:tcPr>
          <w:p w14:paraId="5907AB54" w14:textId="77777777" w:rsidR="00C55B42" w:rsidRPr="00C52801" w:rsidRDefault="00C55B42" w:rsidP="003C2373">
            <w:pPr>
              <w:pStyle w:val="ListeParagraf"/>
              <w:spacing w:after="0" w:line="240" w:lineRule="auto"/>
              <w:ind w:left="30"/>
              <w:jc w:val="center"/>
              <w:rPr>
                <w:rFonts w:ascii="Times New Roman" w:hAnsi="Times New Roman" w:cs="Times New Roman"/>
                <w:sz w:val="24"/>
                <w:szCs w:val="24"/>
                <w:lang w:val="en-US"/>
              </w:rPr>
            </w:pPr>
          </w:p>
        </w:tc>
        <w:tc>
          <w:tcPr>
            <w:tcW w:w="3826" w:type="dxa"/>
            <w:vMerge/>
            <w:shd w:val="clear" w:color="auto" w:fill="auto"/>
          </w:tcPr>
          <w:p w14:paraId="16449C79" w14:textId="77777777" w:rsidR="00C55B42" w:rsidRPr="00C52801" w:rsidRDefault="00C55B42" w:rsidP="003C2373">
            <w:pPr>
              <w:jc w:val="both"/>
              <w:rPr>
                <w:rFonts w:ascii="Times New Roman" w:hAnsi="Times New Roman" w:cs="Times New Roman"/>
                <w:sz w:val="24"/>
                <w:szCs w:val="24"/>
                <w:lang w:val="en-US"/>
              </w:rPr>
            </w:pPr>
          </w:p>
        </w:tc>
        <w:tc>
          <w:tcPr>
            <w:tcW w:w="5528" w:type="dxa"/>
            <w:shd w:val="clear" w:color="auto" w:fill="auto"/>
          </w:tcPr>
          <w:p w14:paraId="61337F7C" w14:textId="2D920965" w:rsidR="00C55B42" w:rsidRPr="00C52801" w:rsidRDefault="00C55B42" w:rsidP="003C2373">
            <w:pPr>
              <w:autoSpaceDE w:val="0"/>
              <w:autoSpaceDN w:val="0"/>
              <w:adjustRightInd w:val="0"/>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 Entering the Turkish market </w:t>
            </w:r>
          </w:p>
        </w:tc>
        <w:tc>
          <w:tcPr>
            <w:tcW w:w="1705" w:type="dxa"/>
            <w:vMerge/>
            <w:shd w:val="clear" w:color="auto" w:fill="auto"/>
          </w:tcPr>
          <w:p w14:paraId="0FAE945D" w14:textId="77777777" w:rsidR="00C55B42" w:rsidRPr="00C52801" w:rsidRDefault="00C55B42" w:rsidP="003C2373">
            <w:pPr>
              <w:autoSpaceDE w:val="0"/>
              <w:autoSpaceDN w:val="0"/>
              <w:adjustRightInd w:val="0"/>
              <w:spacing w:after="0" w:line="240" w:lineRule="auto"/>
              <w:jc w:val="center"/>
              <w:rPr>
                <w:rFonts w:ascii="Times New Roman" w:hAnsi="Times New Roman" w:cs="Times New Roman"/>
                <w:sz w:val="24"/>
                <w:szCs w:val="24"/>
                <w:lang w:val="en-US"/>
              </w:rPr>
            </w:pPr>
          </w:p>
        </w:tc>
        <w:tc>
          <w:tcPr>
            <w:tcW w:w="1844" w:type="dxa"/>
            <w:gridSpan w:val="2"/>
            <w:vMerge/>
            <w:shd w:val="clear" w:color="auto" w:fill="auto"/>
          </w:tcPr>
          <w:p w14:paraId="377E5EDF" w14:textId="77777777" w:rsidR="00C55B42" w:rsidRPr="00C52801" w:rsidRDefault="00C55B42" w:rsidP="003C2373">
            <w:pPr>
              <w:autoSpaceDE w:val="0"/>
              <w:autoSpaceDN w:val="0"/>
              <w:adjustRightInd w:val="0"/>
              <w:spacing w:after="0" w:line="240" w:lineRule="auto"/>
              <w:jc w:val="center"/>
              <w:rPr>
                <w:rFonts w:ascii="Times New Roman" w:hAnsi="Times New Roman" w:cs="Times New Roman"/>
                <w:sz w:val="24"/>
                <w:szCs w:val="24"/>
                <w:lang w:val="en-US"/>
              </w:rPr>
            </w:pPr>
          </w:p>
        </w:tc>
        <w:tc>
          <w:tcPr>
            <w:tcW w:w="2125" w:type="dxa"/>
            <w:vMerge/>
            <w:shd w:val="clear" w:color="auto" w:fill="auto"/>
          </w:tcPr>
          <w:p w14:paraId="060A5580" w14:textId="77777777" w:rsidR="00C55B42" w:rsidRPr="00C52801" w:rsidRDefault="00C55B42" w:rsidP="003C2373">
            <w:pPr>
              <w:jc w:val="center"/>
              <w:rPr>
                <w:rFonts w:ascii="Times New Roman" w:hAnsi="Times New Roman" w:cs="Times New Roman"/>
                <w:sz w:val="24"/>
                <w:szCs w:val="24"/>
                <w:lang w:val="en-US"/>
              </w:rPr>
            </w:pPr>
          </w:p>
        </w:tc>
      </w:tr>
      <w:tr w:rsidR="00C55B42" w:rsidRPr="004C3684" w14:paraId="1B000797" w14:textId="6B509E7A" w:rsidTr="00467441">
        <w:trPr>
          <w:trHeight w:val="448"/>
        </w:trPr>
        <w:tc>
          <w:tcPr>
            <w:tcW w:w="15881" w:type="dxa"/>
            <w:gridSpan w:val="7"/>
            <w:shd w:val="clear" w:color="auto" w:fill="auto"/>
          </w:tcPr>
          <w:p w14:paraId="37E3033D" w14:textId="54D2591A" w:rsidR="00C55B42" w:rsidRPr="00C52801" w:rsidRDefault="00467441" w:rsidP="00467441">
            <w:pPr>
              <w:pStyle w:val="ListeParagraf"/>
              <w:numPr>
                <w:ilvl w:val="0"/>
                <w:numId w:val="1"/>
              </w:numPr>
              <w:spacing w:after="0" w:line="240" w:lineRule="auto"/>
              <w:jc w:val="center"/>
              <w:rPr>
                <w:rFonts w:ascii="Times New Roman" w:hAnsi="Times New Roman" w:cs="Times New Roman"/>
                <w:b/>
                <w:sz w:val="24"/>
                <w:szCs w:val="24"/>
                <w:lang w:val="en-US"/>
              </w:rPr>
            </w:pPr>
            <w:r w:rsidRPr="00C52801">
              <w:rPr>
                <w:rFonts w:ascii="Times New Roman" w:hAnsi="Times New Roman" w:cs="Times New Roman"/>
                <w:b/>
                <w:sz w:val="24"/>
                <w:szCs w:val="24"/>
                <w:lang w:val="en-US"/>
              </w:rPr>
              <w:t>Agriculture, Food Safety</w:t>
            </w:r>
            <w:r w:rsidR="00C55B42" w:rsidRPr="00C52801">
              <w:rPr>
                <w:rFonts w:ascii="Times New Roman" w:hAnsi="Times New Roman" w:cs="Times New Roman"/>
                <w:b/>
                <w:sz w:val="24"/>
                <w:szCs w:val="24"/>
                <w:lang w:val="en-US"/>
              </w:rPr>
              <w:t xml:space="preserve"> </w:t>
            </w:r>
          </w:p>
        </w:tc>
        <w:tc>
          <w:tcPr>
            <w:tcW w:w="5528" w:type="dxa"/>
          </w:tcPr>
          <w:p w14:paraId="0EDCA1DD" w14:textId="77777777" w:rsidR="00C55B42" w:rsidRPr="00C52801" w:rsidRDefault="00C55B42">
            <w:pPr>
              <w:spacing w:after="0" w:line="240" w:lineRule="auto"/>
              <w:rPr>
                <w:lang w:val="en-US"/>
              </w:rPr>
            </w:pPr>
          </w:p>
        </w:tc>
        <w:tc>
          <w:tcPr>
            <w:tcW w:w="5528" w:type="dxa"/>
            <w:shd w:val="clear" w:color="auto" w:fill="auto"/>
          </w:tcPr>
          <w:p w14:paraId="413A525C" w14:textId="75765A4D" w:rsidR="00C55B42" w:rsidRPr="00C52801" w:rsidRDefault="00C55B42">
            <w:pPr>
              <w:spacing w:after="0" w:line="240" w:lineRule="auto"/>
              <w:rPr>
                <w:lang w:val="en-US"/>
              </w:rPr>
            </w:pPr>
            <w:r w:rsidRPr="00C52801">
              <w:rPr>
                <w:rFonts w:ascii="Times New Roman" w:eastAsia="Calibri" w:hAnsi="Times New Roman" w:cs="Times New Roman"/>
                <w:sz w:val="24"/>
                <w:szCs w:val="24"/>
                <w:lang w:val="en-US"/>
              </w:rPr>
              <w:t>Continue working on the mutual trade in agricultural products and ensure the access of agricultural products to the markets of both countries.</w:t>
            </w:r>
          </w:p>
        </w:tc>
      </w:tr>
      <w:tr w:rsidR="00C55B42" w:rsidRPr="00C52801" w14:paraId="67801F42" w14:textId="77777777" w:rsidTr="004C3684">
        <w:trPr>
          <w:gridAfter w:val="2"/>
          <w:wAfter w:w="11056" w:type="dxa"/>
          <w:trHeight w:val="2225"/>
        </w:trPr>
        <w:tc>
          <w:tcPr>
            <w:tcW w:w="853" w:type="dxa"/>
            <w:shd w:val="clear" w:color="auto" w:fill="auto"/>
          </w:tcPr>
          <w:p w14:paraId="4540080A" w14:textId="77777777" w:rsidR="00C55B42" w:rsidRPr="00C52801" w:rsidRDefault="00C55B42" w:rsidP="00B45AD6">
            <w:pPr>
              <w:pStyle w:val="ListeParagraf"/>
              <w:numPr>
                <w:ilvl w:val="0"/>
                <w:numId w:val="2"/>
              </w:numPr>
              <w:spacing w:after="0" w:line="240" w:lineRule="auto"/>
              <w:rPr>
                <w:rFonts w:ascii="Times New Roman" w:hAnsi="Times New Roman" w:cs="Times New Roman"/>
                <w:sz w:val="24"/>
                <w:szCs w:val="24"/>
                <w:lang w:val="en-US"/>
              </w:rPr>
            </w:pPr>
          </w:p>
        </w:tc>
        <w:tc>
          <w:tcPr>
            <w:tcW w:w="3826" w:type="dxa"/>
            <w:shd w:val="clear" w:color="auto" w:fill="auto"/>
          </w:tcPr>
          <w:p w14:paraId="448147B1" w14:textId="76A56547" w:rsidR="00C55B42" w:rsidRPr="00C52801" w:rsidRDefault="00C55B42" w:rsidP="00DC55A4">
            <w:pPr>
              <w:spacing w:after="0" w:line="240" w:lineRule="auto"/>
              <w:jc w:val="both"/>
              <w:rPr>
                <w:rFonts w:ascii="Times New Roman" w:hAnsi="Times New Roman" w:cs="Times New Roman"/>
                <w:sz w:val="24"/>
                <w:szCs w:val="24"/>
                <w:lang w:val="en-US"/>
              </w:rPr>
            </w:pPr>
            <w:r w:rsidRPr="00C52801">
              <w:rPr>
                <w:rFonts w:ascii="Times New Roman" w:eastAsia="Calibri" w:hAnsi="Times New Roman" w:cs="Times New Roman"/>
                <w:sz w:val="24"/>
                <w:szCs w:val="24"/>
                <w:lang w:val="en-US"/>
              </w:rPr>
              <w:t>Increase the volume and diversification of bilateral</w:t>
            </w:r>
            <w:r w:rsidR="004C3684">
              <w:rPr>
                <w:rFonts w:ascii="Times New Roman" w:eastAsia="Calibri" w:hAnsi="Times New Roman" w:cs="Times New Roman"/>
                <w:sz w:val="24"/>
                <w:szCs w:val="24"/>
                <w:lang w:val="en-US"/>
              </w:rPr>
              <w:t xml:space="preserve"> trade in agricultural products</w:t>
            </w:r>
          </w:p>
        </w:tc>
        <w:tc>
          <w:tcPr>
            <w:tcW w:w="5528" w:type="dxa"/>
            <w:shd w:val="clear" w:color="auto" w:fill="auto"/>
          </w:tcPr>
          <w:p w14:paraId="2EA825E5" w14:textId="56E12737" w:rsidR="00C55B42" w:rsidRPr="00C52801" w:rsidRDefault="00C55B42" w:rsidP="00C15224">
            <w:pPr>
              <w:spacing w:after="0" w:line="240" w:lineRule="auto"/>
              <w:jc w:val="both"/>
              <w:rPr>
                <w:rFonts w:ascii="Times New Roman" w:eastAsia="Calibri" w:hAnsi="Times New Roman" w:cs="Times New Roman"/>
                <w:sz w:val="24"/>
                <w:szCs w:val="24"/>
                <w:lang w:val="en-US"/>
              </w:rPr>
            </w:pPr>
            <w:r w:rsidRPr="00C52801">
              <w:rPr>
                <w:rFonts w:ascii="Times New Roman" w:eastAsia="Calibri" w:hAnsi="Times New Roman" w:cs="Times New Roman"/>
                <w:color w:val="000000" w:themeColor="text1"/>
                <w:sz w:val="24"/>
                <w:szCs w:val="24"/>
              </w:rPr>
              <w:t>С</w:t>
            </w:r>
            <w:proofErr w:type="spellStart"/>
            <w:r w:rsidRPr="00C52801">
              <w:rPr>
                <w:rFonts w:ascii="Times New Roman" w:eastAsia="Calibri" w:hAnsi="Times New Roman" w:cs="Times New Roman"/>
                <w:color w:val="000000" w:themeColor="text1"/>
                <w:sz w:val="24"/>
                <w:szCs w:val="24"/>
                <w:lang w:val="en-US"/>
              </w:rPr>
              <w:t>ontinue</w:t>
            </w:r>
            <w:proofErr w:type="spellEnd"/>
            <w:r w:rsidRPr="00C52801">
              <w:rPr>
                <w:rFonts w:ascii="Times New Roman" w:eastAsia="Calibri" w:hAnsi="Times New Roman" w:cs="Times New Roman"/>
                <w:color w:val="000000" w:themeColor="text1"/>
                <w:sz w:val="24"/>
                <w:szCs w:val="24"/>
                <w:lang w:val="en-US"/>
              </w:rPr>
              <w:t xml:space="preserve"> work on obtaining mutual access of agricultural products to the markets of the Parties.</w:t>
            </w:r>
          </w:p>
        </w:tc>
        <w:tc>
          <w:tcPr>
            <w:tcW w:w="1705" w:type="dxa"/>
            <w:shd w:val="clear" w:color="auto" w:fill="auto"/>
          </w:tcPr>
          <w:p w14:paraId="681A3207"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03C29ECF" w14:textId="6E204C40" w:rsidR="00C55B42" w:rsidRPr="00C52801" w:rsidRDefault="00C55B42" w:rsidP="00F72B51">
            <w:pPr>
              <w:spacing w:after="0" w:line="240" w:lineRule="auto"/>
              <w:jc w:val="center"/>
              <w:rPr>
                <w:rFonts w:ascii="Times New Roman" w:eastAsia="Courier New" w:hAnsi="Times New Roman" w:cs="Times New Roman"/>
                <w:color w:val="000000"/>
                <w:sz w:val="24"/>
                <w:szCs w:val="24"/>
                <w:lang w:val="en-US" w:eastAsia="ru-RU" w:bidi="ru-RU"/>
              </w:rPr>
            </w:pPr>
          </w:p>
        </w:tc>
        <w:tc>
          <w:tcPr>
            <w:tcW w:w="1844" w:type="dxa"/>
            <w:gridSpan w:val="2"/>
            <w:shd w:val="clear" w:color="auto" w:fill="auto"/>
          </w:tcPr>
          <w:p w14:paraId="1D95EB2E" w14:textId="77777777" w:rsidR="00C55B42" w:rsidRPr="00C52801" w:rsidRDefault="00C55B42" w:rsidP="00F72B51">
            <w:pPr>
              <w:widowControl w:val="0"/>
              <w:tabs>
                <w:tab w:val="left" w:pos="731"/>
              </w:tabs>
              <w:spacing w:after="0" w:line="298" w:lineRule="exact"/>
              <w:jc w:val="center"/>
              <w:rPr>
                <w:rFonts w:ascii="Times New Roman" w:eastAsia="Times New Roman" w:hAnsi="Times New Roman" w:cs="Times New Roman"/>
                <w:color w:val="000000"/>
                <w:sz w:val="24"/>
                <w:szCs w:val="24"/>
                <w:lang w:val="en-US" w:eastAsia="ru-RU" w:bidi="ru-RU"/>
              </w:rPr>
            </w:pPr>
            <w:r w:rsidRPr="00C52801">
              <w:rPr>
                <w:rFonts w:ascii="Times New Roman" w:eastAsia="Times New Roman" w:hAnsi="Times New Roman" w:cs="Times New Roman"/>
                <w:color w:val="000000"/>
                <w:sz w:val="24"/>
                <w:szCs w:val="24"/>
                <w:lang w:val="en-US" w:eastAsia="ru-RU" w:bidi="ru-RU"/>
              </w:rPr>
              <w:t>Ministry of Agriculture and Forestry</w:t>
            </w:r>
          </w:p>
          <w:p w14:paraId="1B6C0BCB" w14:textId="77777777" w:rsidR="00C55B42" w:rsidRPr="00C52801" w:rsidRDefault="00C55B42" w:rsidP="00F72B51">
            <w:pPr>
              <w:widowControl w:val="0"/>
              <w:tabs>
                <w:tab w:val="left" w:pos="731"/>
              </w:tabs>
              <w:spacing w:after="0" w:line="298" w:lineRule="exact"/>
              <w:jc w:val="center"/>
              <w:rPr>
                <w:rFonts w:ascii="Times New Roman" w:eastAsia="Times New Roman" w:hAnsi="Times New Roman" w:cs="Times New Roman"/>
                <w:color w:val="000000"/>
                <w:sz w:val="24"/>
                <w:szCs w:val="24"/>
                <w:lang w:val="en-US" w:eastAsia="ru-RU" w:bidi="ru-RU"/>
              </w:rPr>
            </w:pPr>
          </w:p>
          <w:p w14:paraId="5C530BCB" w14:textId="1B0D3A8C" w:rsidR="00C55B42" w:rsidRPr="00C52801" w:rsidRDefault="00C55B42" w:rsidP="00F72B51">
            <w:pPr>
              <w:widowControl w:val="0"/>
              <w:tabs>
                <w:tab w:val="left" w:pos="731"/>
              </w:tabs>
              <w:spacing w:after="0" w:line="298" w:lineRule="exact"/>
              <w:jc w:val="center"/>
              <w:rPr>
                <w:rFonts w:ascii="Times New Roman" w:eastAsia="Times New Roman" w:hAnsi="Times New Roman" w:cs="Times New Roman"/>
                <w:color w:val="000000"/>
                <w:sz w:val="24"/>
                <w:szCs w:val="24"/>
                <w:lang w:val="en-US" w:eastAsia="ru-RU" w:bidi="ru-RU"/>
              </w:rPr>
            </w:pPr>
            <w:r w:rsidRPr="00C52801">
              <w:rPr>
                <w:rFonts w:ascii="Times New Roman" w:eastAsia="Times New Roman" w:hAnsi="Times New Roman" w:cs="Times New Roman"/>
                <w:color w:val="000000"/>
                <w:sz w:val="24"/>
                <w:szCs w:val="24"/>
                <w:lang w:val="en-US" w:eastAsia="ru-RU" w:bidi="ru-RU"/>
              </w:rPr>
              <w:t>Ministry of Trade</w:t>
            </w:r>
          </w:p>
        </w:tc>
        <w:tc>
          <w:tcPr>
            <w:tcW w:w="2125" w:type="dxa"/>
            <w:shd w:val="clear" w:color="auto" w:fill="auto"/>
          </w:tcPr>
          <w:p w14:paraId="78F8451B" w14:textId="658BD17E" w:rsidR="00C55B42" w:rsidRPr="00C52801" w:rsidRDefault="00C55B42" w:rsidP="00F72B51">
            <w:pPr>
              <w:widowControl w:val="0"/>
              <w:tabs>
                <w:tab w:val="left" w:pos="731"/>
              </w:tabs>
              <w:spacing w:after="0" w:line="298" w:lineRule="exact"/>
              <w:jc w:val="center"/>
              <w:rPr>
                <w:rFonts w:ascii="Times New Roman" w:eastAsia="Times New Roman" w:hAnsi="Times New Roman" w:cs="Times New Roman"/>
                <w:color w:val="000000"/>
                <w:sz w:val="24"/>
                <w:szCs w:val="24"/>
                <w:lang w:val="en-US" w:eastAsia="ru-RU" w:bidi="ru-RU"/>
              </w:rPr>
            </w:pPr>
            <w:r w:rsidRPr="00C52801">
              <w:rPr>
                <w:rFonts w:ascii="Times New Roman" w:eastAsia="Times New Roman" w:hAnsi="Times New Roman" w:cs="Times New Roman"/>
                <w:color w:val="000000"/>
                <w:sz w:val="24"/>
                <w:szCs w:val="24"/>
                <w:lang w:val="en-US" w:eastAsia="ru-RU" w:bidi="ru-RU"/>
              </w:rPr>
              <w:t>Ministry of Agriculture</w:t>
            </w:r>
          </w:p>
        </w:tc>
      </w:tr>
      <w:tr w:rsidR="00C55B42" w:rsidRPr="00C52801" w14:paraId="37154401" w14:textId="77777777" w:rsidTr="004C3684">
        <w:trPr>
          <w:gridAfter w:val="2"/>
          <w:wAfter w:w="11056" w:type="dxa"/>
          <w:trHeight w:val="2225"/>
        </w:trPr>
        <w:tc>
          <w:tcPr>
            <w:tcW w:w="853" w:type="dxa"/>
            <w:shd w:val="clear" w:color="auto" w:fill="auto"/>
          </w:tcPr>
          <w:p w14:paraId="344292C6" w14:textId="77777777" w:rsidR="00C55B42" w:rsidRPr="00C52801" w:rsidRDefault="00C55B42" w:rsidP="00DC55A4">
            <w:pPr>
              <w:pStyle w:val="ListeParagraf"/>
              <w:numPr>
                <w:ilvl w:val="0"/>
                <w:numId w:val="2"/>
              </w:numPr>
              <w:spacing w:after="0" w:line="240" w:lineRule="auto"/>
              <w:rPr>
                <w:rFonts w:ascii="Times New Roman" w:hAnsi="Times New Roman" w:cs="Times New Roman"/>
                <w:sz w:val="24"/>
                <w:szCs w:val="24"/>
                <w:lang w:val="en-US"/>
              </w:rPr>
            </w:pPr>
          </w:p>
        </w:tc>
        <w:tc>
          <w:tcPr>
            <w:tcW w:w="3826" w:type="dxa"/>
            <w:shd w:val="clear" w:color="auto" w:fill="auto"/>
          </w:tcPr>
          <w:p w14:paraId="790581FB" w14:textId="14442CF8" w:rsidR="00C55B42" w:rsidRPr="00C52801" w:rsidRDefault="00C55B42" w:rsidP="004C3684">
            <w:pPr>
              <w:spacing w:after="0" w:line="240" w:lineRule="auto"/>
              <w:rPr>
                <w:rFonts w:ascii="Times New Roman" w:eastAsia="Calibri" w:hAnsi="Times New Roman" w:cs="Times New Roman"/>
                <w:color w:val="000000" w:themeColor="text1"/>
                <w:sz w:val="24"/>
                <w:szCs w:val="24"/>
                <w:lang w:val="en-US"/>
              </w:rPr>
            </w:pPr>
            <w:r w:rsidRPr="00C52801">
              <w:rPr>
                <w:rFonts w:ascii="Times New Roman" w:eastAsia="Calibri" w:hAnsi="Times New Roman" w:cs="Times New Roman"/>
                <w:color w:val="000000" w:themeColor="text1"/>
                <w:sz w:val="24"/>
                <w:szCs w:val="24"/>
                <w:lang w:val="en-US"/>
              </w:rPr>
              <w:t xml:space="preserve">Strengthening bilateral cooperation in the field of plant quarantine and </w:t>
            </w:r>
            <w:r w:rsidR="004C3684">
              <w:rPr>
                <w:rFonts w:ascii="Times New Roman" w:eastAsia="Calibri" w:hAnsi="Times New Roman" w:cs="Times New Roman"/>
                <w:color w:val="000000" w:themeColor="text1"/>
                <w:sz w:val="24"/>
                <w:szCs w:val="24"/>
                <w:lang w:val="en-US"/>
              </w:rPr>
              <w:t>veterinary surveillance</w:t>
            </w:r>
          </w:p>
        </w:tc>
        <w:tc>
          <w:tcPr>
            <w:tcW w:w="5528" w:type="dxa"/>
          </w:tcPr>
          <w:p w14:paraId="63586208" w14:textId="1F2B08EF" w:rsidR="00C55B42" w:rsidRPr="00C52801" w:rsidRDefault="00C55B42" w:rsidP="00DC55A4">
            <w:pPr>
              <w:spacing w:after="0" w:line="240" w:lineRule="auto"/>
              <w:jc w:val="both"/>
              <w:rPr>
                <w:rFonts w:ascii="Times New Roman" w:eastAsia="Calibri" w:hAnsi="Times New Roman" w:cs="Times New Roman"/>
                <w:color w:val="000000" w:themeColor="text1"/>
                <w:sz w:val="24"/>
                <w:szCs w:val="24"/>
                <w:lang w:val="en-US"/>
              </w:rPr>
            </w:pPr>
            <w:r w:rsidRPr="00C52801">
              <w:rPr>
                <w:rFonts w:ascii="Times New Roman" w:hAnsi="Times New Roman" w:cs="Times New Roman"/>
                <w:sz w:val="24"/>
                <w:szCs w:val="24"/>
                <w:lang w:val="en-US"/>
              </w:rPr>
              <w:t>HAK will provide accreditation to the certification bodies reside in Russia upon their application and finalizing necessary assessments. The livestock products, which are subject to enter Turkish market, would have OIC/SMIIC halal certification.</w:t>
            </w:r>
          </w:p>
        </w:tc>
        <w:tc>
          <w:tcPr>
            <w:tcW w:w="1705" w:type="dxa"/>
            <w:shd w:val="clear" w:color="auto" w:fill="auto"/>
          </w:tcPr>
          <w:p w14:paraId="7EDCC19B"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50B5C3D1" w14:textId="2AE3C3D6" w:rsidR="00C55B42" w:rsidRPr="00C52801" w:rsidRDefault="00C55B42" w:rsidP="00C15224">
            <w:pPr>
              <w:spacing w:after="0" w:line="240" w:lineRule="auto"/>
              <w:jc w:val="center"/>
              <w:rPr>
                <w:rFonts w:ascii="Times New Roman" w:eastAsia="Courier New" w:hAnsi="Times New Roman" w:cs="Times New Roman"/>
                <w:color w:val="000000" w:themeColor="text1"/>
                <w:sz w:val="24"/>
                <w:szCs w:val="24"/>
                <w:lang w:val="en-US" w:eastAsia="ru-RU" w:bidi="ru-RU"/>
              </w:rPr>
            </w:pPr>
          </w:p>
        </w:tc>
        <w:tc>
          <w:tcPr>
            <w:tcW w:w="1844" w:type="dxa"/>
            <w:gridSpan w:val="2"/>
            <w:shd w:val="clear" w:color="auto" w:fill="auto"/>
            <w:vAlign w:val="center"/>
          </w:tcPr>
          <w:p w14:paraId="08242DE9" w14:textId="77777777" w:rsidR="001D739B" w:rsidRPr="00C52801" w:rsidRDefault="001D739B" w:rsidP="001D739B">
            <w:pPr>
              <w:widowControl w:val="0"/>
              <w:tabs>
                <w:tab w:val="left" w:pos="731"/>
              </w:tabs>
              <w:spacing w:after="0" w:line="298" w:lineRule="exact"/>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Halal Accreditation Agency </w:t>
            </w:r>
          </w:p>
          <w:p w14:paraId="72F7E134" w14:textId="6F01FDF0" w:rsidR="001D739B" w:rsidRDefault="001D739B" w:rsidP="001D739B">
            <w:pPr>
              <w:widowControl w:val="0"/>
              <w:tabs>
                <w:tab w:val="left" w:pos="731"/>
              </w:tabs>
              <w:spacing w:after="0" w:line="298" w:lineRule="exact"/>
              <w:jc w:val="center"/>
              <w:rPr>
                <w:rFonts w:ascii="Times New Roman" w:eastAsia="Times New Roman" w:hAnsi="Times New Roman" w:cs="Times New Roman"/>
                <w:color w:val="000000" w:themeColor="text1"/>
                <w:sz w:val="24"/>
                <w:szCs w:val="24"/>
                <w:lang w:val="en-US" w:eastAsia="ru-RU" w:bidi="ru-RU"/>
              </w:rPr>
            </w:pPr>
            <w:r w:rsidRPr="00C52801">
              <w:rPr>
                <w:rFonts w:ascii="Times New Roman" w:hAnsi="Times New Roman" w:cs="Times New Roman"/>
                <w:sz w:val="24"/>
                <w:szCs w:val="24"/>
                <w:lang w:val="en-US"/>
              </w:rPr>
              <w:t>(HAK)</w:t>
            </w:r>
          </w:p>
          <w:p w14:paraId="68260CE1" w14:textId="6D546B3A" w:rsidR="00C55B42" w:rsidRPr="00C52801" w:rsidRDefault="00C55B42" w:rsidP="00DC55A4">
            <w:pPr>
              <w:widowControl w:val="0"/>
              <w:tabs>
                <w:tab w:val="left" w:pos="731"/>
              </w:tabs>
              <w:spacing w:after="0" w:line="298" w:lineRule="exact"/>
              <w:jc w:val="center"/>
              <w:rPr>
                <w:rFonts w:ascii="Times New Roman" w:eastAsia="Times New Roman" w:hAnsi="Times New Roman" w:cs="Times New Roman"/>
                <w:color w:val="000000" w:themeColor="text1"/>
                <w:sz w:val="24"/>
                <w:szCs w:val="24"/>
                <w:lang w:val="en-US" w:eastAsia="ru-RU" w:bidi="ru-RU"/>
              </w:rPr>
            </w:pPr>
            <w:r w:rsidRPr="00C52801">
              <w:rPr>
                <w:rFonts w:ascii="Times New Roman" w:eastAsia="Times New Roman" w:hAnsi="Times New Roman" w:cs="Times New Roman"/>
                <w:color w:val="000000" w:themeColor="text1"/>
                <w:sz w:val="24"/>
                <w:szCs w:val="24"/>
                <w:lang w:val="en-US" w:eastAsia="ru-RU" w:bidi="ru-RU"/>
              </w:rPr>
              <w:t>Ministry of Agriculture and Forestry</w:t>
            </w:r>
          </w:p>
        </w:tc>
        <w:tc>
          <w:tcPr>
            <w:tcW w:w="2125" w:type="dxa"/>
            <w:shd w:val="clear" w:color="auto" w:fill="auto"/>
            <w:vAlign w:val="center"/>
          </w:tcPr>
          <w:p w14:paraId="16C8F96B" w14:textId="53D4EFE1" w:rsidR="00C55B42" w:rsidRPr="00C52801" w:rsidRDefault="00C55B42" w:rsidP="00DC55A4">
            <w:pPr>
              <w:widowControl w:val="0"/>
              <w:tabs>
                <w:tab w:val="left" w:pos="731"/>
              </w:tabs>
              <w:spacing w:after="0" w:line="298" w:lineRule="exact"/>
              <w:jc w:val="center"/>
              <w:rPr>
                <w:rFonts w:ascii="Times New Roman" w:eastAsia="Times New Roman" w:hAnsi="Times New Roman" w:cs="Times New Roman"/>
                <w:color w:val="000000" w:themeColor="text1"/>
                <w:sz w:val="24"/>
                <w:szCs w:val="24"/>
                <w:lang w:val="en-US" w:eastAsia="ru-RU" w:bidi="ru-RU"/>
              </w:rPr>
            </w:pPr>
            <w:proofErr w:type="spellStart"/>
            <w:r w:rsidRPr="00C52801">
              <w:rPr>
                <w:rFonts w:ascii="Times New Roman" w:eastAsia="Times New Roman" w:hAnsi="Times New Roman" w:cs="Times New Roman"/>
                <w:color w:val="000000" w:themeColor="text1"/>
                <w:sz w:val="24"/>
                <w:szCs w:val="24"/>
                <w:lang w:val="en-US" w:eastAsia="ru-RU" w:bidi="ru-RU"/>
              </w:rPr>
              <w:t>Rosselkhoznadzor</w:t>
            </w:r>
            <w:proofErr w:type="spellEnd"/>
          </w:p>
        </w:tc>
      </w:tr>
      <w:tr w:rsidR="00C55B42" w:rsidRPr="00C52801" w14:paraId="29FE6C84" w14:textId="77777777" w:rsidTr="00467441">
        <w:trPr>
          <w:gridAfter w:val="2"/>
          <w:wAfter w:w="11056" w:type="dxa"/>
          <w:trHeight w:val="1015"/>
        </w:trPr>
        <w:tc>
          <w:tcPr>
            <w:tcW w:w="853" w:type="dxa"/>
          </w:tcPr>
          <w:p w14:paraId="14BD4722" w14:textId="262620A6" w:rsidR="00C55B42" w:rsidRPr="00C52801" w:rsidRDefault="00C55B42" w:rsidP="00B45AD6">
            <w:pPr>
              <w:pStyle w:val="ListeParagraf"/>
              <w:numPr>
                <w:ilvl w:val="0"/>
                <w:numId w:val="2"/>
              </w:numPr>
              <w:spacing w:after="0" w:line="240" w:lineRule="auto"/>
              <w:jc w:val="center"/>
              <w:rPr>
                <w:rFonts w:ascii="Times New Roman" w:hAnsi="Times New Roman" w:cs="Times New Roman"/>
                <w:sz w:val="24"/>
                <w:szCs w:val="24"/>
                <w:lang w:val="en-US"/>
              </w:rPr>
            </w:pPr>
          </w:p>
        </w:tc>
        <w:tc>
          <w:tcPr>
            <w:tcW w:w="3826" w:type="dxa"/>
          </w:tcPr>
          <w:p w14:paraId="3C5E96FA" w14:textId="2070531C" w:rsidR="00C55B42" w:rsidRPr="00C52801" w:rsidRDefault="00C55B42" w:rsidP="00CA0CF4">
            <w:pPr>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Establishing interaction on halal accre</w:t>
            </w:r>
            <w:r w:rsidR="004C3684">
              <w:rPr>
                <w:rFonts w:ascii="Times New Roman" w:hAnsi="Times New Roman" w:cs="Times New Roman"/>
                <w:sz w:val="24"/>
                <w:szCs w:val="24"/>
                <w:lang w:val="en-US"/>
              </w:rPr>
              <w:t>ditation based on the OIC/SMIIC</w:t>
            </w:r>
          </w:p>
        </w:tc>
        <w:tc>
          <w:tcPr>
            <w:tcW w:w="5528" w:type="dxa"/>
            <w:shd w:val="clear" w:color="auto" w:fill="auto"/>
          </w:tcPr>
          <w:p w14:paraId="68181414" w14:textId="77777777" w:rsidR="00C55B42" w:rsidRPr="00C52801" w:rsidRDefault="00C55B42" w:rsidP="00CA0CF4">
            <w:pPr>
              <w:spacing w:after="0" w:line="240" w:lineRule="auto"/>
              <w:jc w:val="both"/>
              <w:rPr>
                <w:rFonts w:ascii="Times New Roman" w:eastAsia="Courier New" w:hAnsi="Times New Roman" w:cs="Times New Roman"/>
                <w:color w:val="000000"/>
                <w:sz w:val="24"/>
                <w:szCs w:val="24"/>
                <w:lang w:val="en-US" w:eastAsia="ru-RU" w:bidi="ru-RU"/>
              </w:rPr>
            </w:pPr>
            <w:r w:rsidRPr="00C52801">
              <w:rPr>
                <w:rFonts w:ascii="Times New Roman" w:eastAsia="Courier New" w:hAnsi="Times New Roman" w:cs="Times New Roman"/>
                <w:color w:val="000000"/>
                <w:sz w:val="24"/>
                <w:szCs w:val="24"/>
                <w:lang w:val="en-US" w:eastAsia="ru-RU" w:bidi="ru-RU"/>
              </w:rPr>
              <w:t xml:space="preserve">Exchange of information and promotion of business entities and specialists participation in agricultural exhibitions, fairs and Congress events organized by one of the parties </w:t>
            </w:r>
          </w:p>
          <w:p w14:paraId="13D2D46F" w14:textId="510280E8" w:rsidR="00C55B42" w:rsidRPr="00C52801" w:rsidRDefault="00C55B42" w:rsidP="00CA0CF4">
            <w:pPr>
              <w:spacing w:after="0" w:line="240" w:lineRule="auto"/>
              <w:jc w:val="both"/>
              <w:rPr>
                <w:rFonts w:ascii="Times New Roman" w:hAnsi="Times New Roman" w:cs="Times New Roman"/>
                <w:sz w:val="24"/>
                <w:szCs w:val="24"/>
                <w:lang w:val="en-US"/>
              </w:rPr>
            </w:pPr>
          </w:p>
        </w:tc>
        <w:tc>
          <w:tcPr>
            <w:tcW w:w="1705" w:type="dxa"/>
          </w:tcPr>
          <w:p w14:paraId="66C2E0C6"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1A2C511C" w14:textId="161CB7C6" w:rsidR="00C55B42" w:rsidRPr="00C52801" w:rsidRDefault="00C55B42" w:rsidP="00CA0CF4">
            <w:pPr>
              <w:spacing w:after="0" w:line="240" w:lineRule="auto"/>
              <w:jc w:val="center"/>
              <w:rPr>
                <w:rFonts w:ascii="Times New Roman" w:eastAsia="Courier New" w:hAnsi="Times New Roman" w:cs="Times New Roman"/>
                <w:color w:val="000000"/>
                <w:sz w:val="24"/>
                <w:szCs w:val="24"/>
                <w:lang w:val="en-US" w:eastAsia="ru-RU" w:bidi="ru-RU"/>
              </w:rPr>
            </w:pPr>
          </w:p>
        </w:tc>
        <w:tc>
          <w:tcPr>
            <w:tcW w:w="1844" w:type="dxa"/>
            <w:gridSpan w:val="2"/>
          </w:tcPr>
          <w:p w14:paraId="61FE33BE" w14:textId="77777777" w:rsidR="00C55B42" w:rsidRPr="00C52801" w:rsidRDefault="00C55B42" w:rsidP="00CA0CF4">
            <w:pPr>
              <w:widowControl w:val="0"/>
              <w:tabs>
                <w:tab w:val="left" w:pos="731"/>
              </w:tabs>
              <w:spacing w:after="0" w:line="298" w:lineRule="exact"/>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Halal Accreditation Agency </w:t>
            </w:r>
          </w:p>
          <w:p w14:paraId="26C6E115" w14:textId="5C02AE68" w:rsidR="00C55B42" w:rsidRPr="00C52801" w:rsidRDefault="00C55B42" w:rsidP="00CA0CF4">
            <w:pPr>
              <w:widowControl w:val="0"/>
              <w:tabs>
                <w:tab w:val="left" w:pos="731"/>
              </w:tabs>
              <w:spacing w:after="0" w:line="298" w:lineRule="exact"/>
              <w:jc w:val="center"/>
              <w:rPr>
                <w:rFonts w:ascii="Times New Roman" w:eastAsia="Times New Roman" w:hAnsi="Times New Roman" w:cs="Times New Roman"/>
                <w:color w:val="000000"/>
                <w:sz w:val="24"/>
                <w:szCs w:val="24"/>
                <w:lang w:val="en-US" w:eastAsia="ru-RU" w:bidi="ru-RU"/>
              </w:rPr>
            </w:pPr>
            <w:r w:rsidRPr="00C52801">
              <w:rPr>
                <w:rFonts w:ascii="Times New Roman" w:hAnsi="Times New Roman" w:cs="Times New Roman"/>
                <w:sz w:val="24"/>
                <w:szCs w:val="24"/>
                <w:lang w:val="en-US"/>
              </w:rPr>
              <w:t>(HAK)</w:t>
            </w:r>
          </w:p>
        </w:tc>
        <w:tc>
          <w:tcPr>
            <w:tcW w:w="2125" w:type="dxa"/>
          </w:tcPr>
          <w:p w14:paraId="30C18D55" w14:textId="7DB41103" w:rsidR="00C55B42" w:rsidRPr="00C52801" w:rsidRDefault="00C55B42" w:rsidP="00CA0CF4">
            <w:pPr>
              <w:widowControl w:val="0"/>
              <w:tabs>
                <w:tab w:val="left" w:pos="731"/>
              </w:tabs>
              <w:spacing w:after="0" w:line="298" w:lineRule="exact"/>
              <w:jc w:val="center"/>
              <w:rPr>
                <w:rFonts w:ascii="Times New Roman" w:eastAsia="Times New Roman" w:hAnsi="Times New Roman" w:cs="Times New Roman"/>
                <w:color w:val="000000"/>
                <w:sz w:val="24"/>
                <w:szCs w:val="24"/>
                <w:lang w:val="en-US" w:eastAsia="ru-RU" w:bidi="ru-RU"/>
              </w:rPr>
            </w:pPr>
            <w:r w:rsidRPr="00C52801">
              <w:rPr>
                <w:rFonts w:ascii="Times New Roman" w:eastAsia="Times New Roman" w:hAnsi="Times New Roman" w:cs="Times New Roman"/>
                <w:color w:val="000000"/>
                <w:sz w:val="24"/>
                <w:szCs w:val="24"/>
                <w:lang w:val="en-US" w:eastAsia="ru-RU" w:bidi="ru-RU"/>
              </w:rPr>
              <w:t>Ministry of Agriculture</w:t>
            </w:r>
          </w:p>
          <w:p w14:paraId="7FFDA9F4" w14:textId="77777777" w:rsidR="00C55B42" w:rsidRPr="00C52801" w:rsidRDefault="00C55B42" w:rsidP="00CA0CF4">
            <w:pPr>
              <w:widowControl w:val="0"/>
              <w:tabs>
                <w:tab w:val="left" w:pos="731"/>
              </w:tabs>
              <w:spacing w:after="0" w:line="298" w:lineRule="exact"/>
              <w:jc w:val="center"/>
              <w:rPr>
                <w:rFonts w:ascii="Times New Roman" w:eastAsia="Times New Roman" w:hAnsi="Times New Roman" w:cs="Times New Roman"/>
                <w:color w:val="000000"/>
                <w:sz w:val="24"/>
                <w:szCs w:val="24"/>
                <w:lang w:val="en-US" w:eastAsia="ru-RU" w:bidi="ru-RU"/>
              </w:rPr>
            </w:pPr>
          </w:p>
          <w:p w14:paraId="31306E26" w14:textId="1F2A1039" w:rsidR="00C55B42" w:rsidRPr="00C52801" w:rsidRDefault="00C55B42" w:rsidP="00CA0CF4">
            <w:pPr>
              <w:widowControl w:val="0"/>
              <w:tabs>
                <w:tab w:val="left" w:pos="731"/>
              </w:tabs>
              <w:spacing w:after="0" w:line="298" w:lineRule="exact"/>
              <w:jc w:val="center"/>
              <w:rPr>
                <w:rFonts w:ascii="Times New Roman" w:eastAsia="Times New Roman" w:hAnsi="Times New Roman" w:cs="Times New Roman"/>
                <w:color w:val="000000"/>
                <w:sz w:val="24"/>
                <w:szCs w:val="24"/>
                <w:lang w:val="en-US" w:eastAsia="ru-RU" w:bidi="ru-RU"/>
              </w:rPr>
            </w:pPr>
            <w:proofErr w:type="spellStart"/>
            <w:r w:rsidRPr="00C52801">
              <w:rPr>
                <w:rFonts w:ascii="Times New Roman" w:eastAsia="Times New Roman" w:hAnsi="Times New Roman" w:cs="Times New Roman"/>
                <w:color w:val="000000" w:themeColor="text1"/>
                <w:sz w:val="24"/>
                <w:szCs w:val="24"/>
                <w:lang w:val="en-US" w:eastAsia="ru-RU" w:bidi="ru-RU"/>
              </w:rPr>
              <w:t>Agroexport</w:t>
            </w:r>
            <w:proofErr w:type="spellEnd"/>
          </w:p>
        </w:tc>
      </w:tr>
      <w:tr w:rsidR="00C55B42" w:rsidRPr="00C52801" w14:paraId="55232AD4" w14:textId="77777777" w:rsidTr="00467441">
        <w:trPr>
          <w:gridAfter w:val="2"/>
          <w:wAfter w:w="11056" w:type="dxa"/>
          <w:trHeight w:val="829"/>
        </w:trPr>
        <w:tc>
          <w:tcPr>
            <w:tcW w:w="853" w:type="dxa"/>
            <w:shd w:val="clear" w:color="auto" w:fill="auto"/>
          </w:tcPr>
          <w:p w14:paraId="12384554" w14:textId="0F563A55" w:rsidR="00C55B42" w:rsidRPr="00C52801" w:rsidRDefault="00C55B42" w:rsidP="00B45AD6">
            <w:pPr>
              <w:pStyle w:val="ListeParagraf"/>
              <w:numPr>
                <w:ilvl w:val="0"/>
                <w:numId w:val="2"/>
              </w:numPr>
              <w:spacing w:after="0" w:line="240" w:lineRule="auto"/>
              <w:rPr>
                <w:rFonts w:ascii="Times New Roman" w:hAnsi="Times New Roman" w:cs="Times New Roman"/>
                <w:sz w:val="24"/>
                <w:szCs w:val="24"/>
                <w:lang w:val="en-US"/>
              </w:rPr>
            </w:pPr>
          </w:p>
        </w:tc>
        <w:tc>
          <w:tcPr>
            <w:tcW w:w="3826" w:type="dxa"/>
            <w:shd w:val="clear" w:color="auto" w:fill="auto"/>
          </w:tcPr>
          <w:p w14:paraId="13C872F9" w14:textId="74462654" w:rsidR="00C55B42" w:rsidRPr="00C52801" w:rsidRDefault="00C55B42" w:rsidP="00CA0CF4">
            <w:pPr>
              <w:spacing w:after="0" w:line="240" w:lineRule="auto"/>
              <w:jc w:val="both"/>
              <w:rPr>
                <w:rFonts w:ascii="Times New Roman" w:eastAsia="Courier New" w:hAnsi="Times New Roman" w:cs="Times New Roman"/>
                <w:color w:val="000000"/>
                <w:sz w:val="24"/>
                <w:szCs w:val="24"/>
                <w:lang w:val="en-US" w:eastAsia="ru-RU" w:bidi="ru-RU"/>
              </w:rPr>
            </w:pPr>
            <w:r w:rsidRPr="00C52801">
              <w:rPr>
                <w:rFonts w:ascii="Times New Roman" w:eastAsia="Courier New" w:hAnsi="Times New Roman" w:cs="Times New Roman"/>
                <w:color w:val="000000"/>
                <w:sz w:val="24"/>
                <w:szCs w:val="24"/>
                <w:lang w:val="en-US" w:eastAsia="ru-RU" w:bidi="ru-RU"/>
              </w:rPr>
              <w:t xml:space="preserve">Participation in agricultural exhibitions, fairs and congress events </w:t>
            </w:r>
            <w:r w:rsidR="004C3684">
              <w:rPr>
                <w:rFonts w:ascii="Times New Roman" w:eastAsia="Courier New" w:hAnsi="Times New Roman" w:cs="Times New Roman"/>
                <w:color w:val="000000"/>
                <w:sz w:val="24"/>
                <w:szCs w:val="24"/>
                <w:lang w:val="en-US" w:eastAsia="ru-RU" w:bidi="ru-RU"/>
              </w:rPr>
              <w:t>organized by one of the parties</w:t>
            </w:r>
          </w:p>
        </w:tc>
        <w:tc>
          <w:tcPr>
            <w:tcW w:w="5528" w:type="dxa"/>
            <w:shd w:val="clear" w:color="auto" w:fill="auto"/>
          </w:tcPr>
          <w:p w14:paraId="7AD7E150" w14:textId="7EC72E42" w:rsidR="00C55B42" w:rsidRPr="00C52801" w:rsidRDefault="00C55B42" w:rsidP="00CA0CF4">
            <w:pPr>
              <w:spacing w:after="0" w:line="240" w:lineRule="auto"/>
              <w:jc w:val="both"/>
              <w:rPr>
                <w:rFonts w:ascii="Times New Roman" w:eastAsia="Courier New" w:hAnsi="Times New Roman" w:cs="Times New Roman"/>
                <w:color w:val="000000"/>
                <w:sz w:val="24"/>
                <w:szCs w:val="24"/>
                <w:lang w:val="en-US" w:eastAsia="ru-RU" w:bidi="ru-RU"/>
              </w:rPr>
            </w:pPr>
            <w:r w:rsidRPr="00C52801">
              <w:rPr>
                <w:rFonts w:ascii="Times New Roman" w:eastAsia="Courier New" w:hAnsi="Times New Roman" w:cs="Times New Roman"/>
                <w:color w:val="000000"/>
                <w:sz w:val="24"/>
                <w:szCs w:val="24"/>
                <w:lang w:val="en-US" w:eastAsia="ru-RU" w:bidi="ru-RU"/>
              </w:rPr>
              <w:t xml:space="preserve">Development of cooperation in the field of seed growing, plant production and </w:t>
            </w:r>
            <w:proofErr w:type="spellStart"/>
            <w:r w:rsidRPr="00C52801">
              <w:rPr>
                <w:rFonts w:ascii="Times New Roman" w:eastAsia="Courier New" w:hAnsi="Times New Roman" w:cs="Times New Roman"/>
                <w:color w:val="000000"/>
                <w:sz w:val="24"/>
                <w:szCs w:val="24"/>
                <w:lang w:val="en-US" w:eastAsia="ru-RU" w:bidi="ru-RU"/>
              </w:rPr>
              <w:t>phytosanitary</w:t>
            </w:r>
            <w:proofErr w:type="spellEnd"/>
            <w:r w:rsidRPr="00C52801">
              <w:rPr>
                <w:rFonts w:ascii="Times New Roman" w:eastAsia="Courier New" w:hAnsi="Times New Roman" w:cs="Times New Roman"/>
                <w:color w:val="000000"/>
                <w:sz w:val="24"/>
                <w:szCs w:val="24"/>
                <w:lang w:val="en-US" w:eastAsia="ru-RU" w:bidi="ru-RU"/>
              </w:rPr>
              <w:t>.</w:t>
            </w:r>
          </w:p>
        </w:tc>
        <w:tc>
          <w:tcPr>
            <w:tcW w:w="1705" w:type="dxa"/>
            <w:shd w:val="clear" w:color="auto" w:fill="auto"/>
          </w:tcPr>
          <w:p w14:paraId="46EBB372" w14:textId="4F6AC59B" w:rsidR="00C55B42" w:rsidRPr="00C52801" w:rsidRDefault="00C55B42" w:rsidP="00CA0CF4">
            <w:pPr>
              <w:spacing w:after="0" w:line="240" w:lineRule="auto"/>
              <w:jc w:val="center"/>
              <w:rPr>
                <w:rFonts w:ascii="Times New Roman" w:eastAsia="Courier New" w:hAnsi="Times New Roman" w:cs="Times New Roman"/>
                <w:color w:val="000000"/>
                <w:sz w:val="24"/>
                <w:szCs w:val="24"/>
                <w:lang w:val="en-US" w:eastAsia="ru-RU" w:bidi="ru-RU"/>
              </w:rPr>
            </w:pPr>
            <w:r w:rsidRPr="00C52801">
              <w:rPr>
                <w:rFonts w:ascii="Times New Roman" w:eastAsia="Courier New" w:hAnsi="Times New Roman" w:cs="Times New Roman"/>
                <w:color w:val="000000"/>
                <w:sz w:val="24"/>
                <w:szCs w:val="24"/>
                <w:lang w:val="en-US" w:eastAsia="ru-RU" w:bidi="ru-RU"/>
              </w:rPr>
              <w:t>2022-2023</w:t>
            </w:r>
          </w:p>
        </w:tc>
        <w:tc>
          <w:tcPr>
            <w:tcW w:w="1844" w:type="dxa"/>
            <w:gridSpan w:val="2"/>
            <w:shd w:val="clear" w:color="auto" w:fill="auto"/>
          </w:tcPr>
          <w:p w14:paraId="01F4A1F4" w14:textId="6E13F2F3" w:rsidR="00C55B42" w:rsidRPr="00C52801" w:rsidRDefault="00C55B42" w:rsidP="00CA0CF4">
            <w:pPr>
              <w:widowControl w:val="0"/>
              <w:tabs>
                <w:tab w:val="left" w:pos="731"/>
              </w:tabs>
              <w:spacing w:after="0" w:line="298" w:lineRule="exact"/>
              <w:jc w:val="center"/>
              <w:rPr>
                <w:rFonts w:ascii="Times New Roman" w:eastAsia="Times New Roman" w:hAnsi="Times New Roman" w:cs="Times New Roman"/>
                <w:color w:val="000000"/>
                <w:sz w:val="24"/>
                <w:szCs w:val="24"/>
                <w:lang w:val="en-US" w:eastAsia="ru-RU" w:bidi="ru-RU"/>
              </w:rPr>
            </w:pPr>
            <w:r w:rsidRPr="00C52801">
              <w:rPr>
                <w:rFonts w:ascii="Times New Roman" w:eastAsia="Times New Roman" w:hAnsi="Times New Roman" w:cs="Times New Roman"/>
                <w:color w:val="000000"/>
                <w:sz w:val="24"/>
                <w:szCs w:val="24"/>
                <w:lang w:val="en-US" w:eastAsia="ru-RU" w:bidi="ru-RU"/>
              </w:rPr>
              <w:t>Ministry of Agriculture and Forestry</w:t>
            </w:r>
          </w:p>
          <w:p w14:paraId="0E5C4ECA" w14:textId="77777777" w:rsidR="00C55B42" w:rsidRPr="00C52801" w:rsidRDefault="00C55B42" w:rsidP="00CA0CF4">
            <w:pPr>
              <w:widowControl w:val="0"/>
              <w:tabs>
                <w:tab w:val="left" w:pos="731"/>
              </w:tabs>
              <w:spacing w:after="0" w:line="298" w:lineRule="exact"/>
              <w:jc w:val="center"/>
              <w:rPr>
                <w:rFonts w:ascii="Times New Roman" w:eastAsia="Times New Roman" w:hAnsi="Times New Roman" w:cs="Times New Roman"/>
                <w:color w:val="000000"/>
                <w:sz w:val="24"/>
                <w:szCs w:val="24"/>
                <w:lang w:val="en-US" w:eastAsia="ru-RU" w:bidi="ru-RU"/>
              </w:rPr>
            </w:pPr>
          </w:p>
          <w:p w14:paraId="25059733" w14:textId="229324B9" w:rsidR="00C55B42" w:rsidRPr="00C52801" w:rsidRDefault="00C55B42" w:rsidP="00CA0CF4">
            <w:pPr>
              <w:widowControl w:val="0"/>
              <w:tabs>
                <w:tab w:val="left" w:pos="731"/>
              </w:tabs>
              <w:spacing w:after="0" w:line="298" w:lineRule="exact"/>
              <w:jc w:val="center"/>
              <w:rPr>
                <w:rFonts w:ascii="Times New Roman" w:eastAsia="Times New Roman" w:hAnsi="Times New Roman" w:cs="Times New Roman"/>
                <w:color w:val="000000"/>
                <w:sz w:val="24"/>
                <w:szCs w:val="24"/>
                <w:lang w:val="en-US" w:eastAsia="ru-RU" w:bidi="ru-RU"/>
              </w:rPr>
            </w:pPr>
            <w:r w:rsidRPr="00C52801">
              <w:rPr>
                <w:rFonts w:ascii="Times New Roman" w:eastAsia="Times New Roman" w:hAnsi="Times New Roman" w:cs="Times New Roman"/>
                <w:color w:val="000000"/>
                <w:sz w:val="24"/>
                <w:szCs w:val="24"/>
                <w:lang w:val="en-US" w:eastAsia="ru-RU" w:bidi="ru-RU"/>
              </w:rPr>
              <w:t>Turkish Exporters Union</w:t>
            </w:r>
          </w:p>
          <w:p w14:paraId="56D7600D" w14:textId="77777777" w:rsidR="00C55B42" w:rsidRPr="00C52801" w:rsidRDefault="00C55B42" w:rsidP="00CA0CF4">
            <w:pPr>
              <w:widowControl w:val="0"/>
              <w:tabs>
                <w:tab w:val="left" w:pos="731"/>
              </w:tabs>
              <w:spacing w:after="0" w:line="298" w:lineRule="exact"/>
              <w:jc w:val="center"/>
              <w:rPr>
                <w:rFonts w:ascii="Times New Roman" w:eastAsia="Times New Roman" w:hAnsi="Times New Roman" w:cs="Times New Roman"/>
                <w:color w:val="000000"/>
                <w:sz w:val="24"/>
                <w:szCs w:val="24"/>
                <w:lang w:val="en-US" w:eastAsia="ru-RU" w:bidi="ru-RU"/>
              </w:rPr>
            </w:pPr>
          </w:p>
          <w:p w14:paraId="3042CAC2" w14:textId="0649500D" w:rsidR="00C55B42" w:rsidRPr="00C52801" w:rsidRDefault="00C55B42" w:rsidP="00CA0CF4">
            <w:pPr>
              <w:widowControl w:val="0"/>
              <w:tabs>
                <w:tab w:val="left" w:pos="731"/>
              </w:tabs>
              <w:spacing w:after="0" w:line="298" w:lineRule="exact"/>
              <w:jc w:val="center"/>
              <w:rPr>
                <w:rFonts w:ascii="Times New Roman" w:eastAsia="Times New Roman" w:hAnsi="Times New Roman" w:cs="Times New Roman"/>
                <w:color w:val="000000"/>
                <w:sz w:val="24"/>
                <w:szCs w:val="24"/>
                <w:lang w:val="en-US" w:eastAsia="ru-RU" w:bidi="ru-RU"/>
              </w:rPr>
            </w:pPr>
          </w:p>
        </w:tc>
        <w:tc>
          <w:tcPr>
            <w:tcW w:w="2125" w:type="dxa"/>
            <w:shd w:val="clear" w:color="auto" w:fill="auto"/>
          </w:tcPr>
          <w:p w14:paraId="2F0299C5" w14:textId="530A70BF" w:rsidR="00C55B42" w:rsidRPr="00C52801" w:rsidRDefault="00C55B42" w:rsidP="00CA0CF4">
            <w:pPr>
              <w:widowControl w:val="0"/>
              <w:tabs>
                <w:tab w:val="left" w:pos="731"/>
              </w:tabs>
              <w:spacing w:after="0" w:line="298" w:lineRule="exact"/>
              <w:jc w:val="center"/>
              <w:rPr>
                <w:rFonts w:ascii="Times New Roman" w:eastAsia="Times New Roman" w:hAnsi="Times New Roman" w:cs="Times New Roman"/>
                <w:color w:val="000000"/>
                <w:sz w:val="24"/>
                <w:szCs w:val="24"/>
                <w:lang w:val="en-US" w:eastAsia="ru-RU" w:bidi="ru-RU"/>
              </w:rPr>
            </w:pPr>
            <w:r w:rsidRPr="00C52801">
              <w:rPr>
                <w:rFonts w:ascii="Times New Roman" w:eastAsia="Times New Roman" w:hAnsi="Times New Roman" w:cs="Times New Roman"/>
                <w:color w:val="000000"/>
                <w:sz w:val="24"/>
                <w:szCs w:val="24"/>
                <w:lang w:val="en-US" w:eastAsia="ru-RU" w:bidi="ru-RU"/>
              </w:rPr>
              <w:t xml:space="preserve"> Ministry of Agriculture </w:t>
            </w:r>
          </w:p>
          <w:p w14:paraId="662E50AA" w14:textId="77777777" w:rsidR="00C55B42" w:rsidRPr="00C52801" w:rsidRDefault="00C55B42" w:rsidP="00CA0CF4">
            <w:pPr>
              <w:widowControl w:val="0"/>
              <w:tabs>
                <w:tab w:val="left" w:pos="731"/>
              </w:tabs>
              <w:spacing w:after="0" w:line="298" w:lineRule="exact"/>
              <w:jc w:val="center"/>
              <w:rPr>
                <w:rFonts w:ascii="Times New Roman" w:eastAsia="Times New Roman" w:hAnsi="Times New Roman" w:cs="Times New Roman"/>
                <w:color w:val="000000"/>
                <w:sz w:val="24"/>
                <w:szCs w:val="24"/>
                <w:lang w:val="en-US" w:eastAsia="ru-RU" w:bidi="ru-RU"/>
              </w:rPr>
            </w:pPr>
          </w:p>
          <w:p w14:paraId="443F8D79" w14:textId="16C30824" w:rsidR="00C55B42" w:rsidRPr="00C52801" w:rsidRDefault="00C55B42" w:rsidP="00C17D41">
            <w:pPr>
              <w:widowControl w:val="0"/>
              <w:tabs>
                <w:tab w:val="left" w:pos="731"/>
              </w:tabs>
              <w:spacing w:after="0" w:line="298" w:lineRule="exact"/>
              <w:jc w:val="center"/>
              <w:rPr>
                <w:rFonts w:ascii="Times New Roman" w:eastAsia="Times New Roman" w:hAnsi="Times New Roman" w:cs="Times New Roman"/>
                <w:color w:val="000000"/>
                <w:sz w:val="24"/>
                <w:szCs w:val="24"/>
                <w:lang w:val="en-US" w:eastAsia="ru-RU" w:bidi="ru-RU"/>
              </w:rPr>
            </w:pPr>
            <w:proofErr w:type="spellStart"/>
            <w:r w:rsidRPr="00C52801">
              <w:rPr>
                <w:rFonts w:ascii="Times New Roman" w:eastAsia="Times New Roman" w:hAnsi="Times New Roman" w:cs="Times New Roman"/>
                <w:color w:val="000000" w:themeColor="text1"/>
                <w:sz w:val="24"/>
                <w:szCs w:val="24"/>
                <w:lang w:val="en-US" w:eastAsia="ru-RU" w:bidi="ru-RU"/>
              </w:rPr>
              <w:t>Agroexport</w:t>
            </w:r>
            <w:proofErr w:type="spellEnd"/>
          </w:p>
        </w:tc>
      </w:tr>
      <w:tr w:rsidR="00C55B42" w:rsidRPr="00C52801" w14:paraId="4B9AC902" w14:textId="77777777" w:rsidTr="00467441">
        <w:trPr>
          <w:gridAfter w:val="2"/>
          <w:wAfter w:w="11056" w:type="dxa"/>
          <w:trHeight w:val="829"/>
        </w:trPr>
        <w:tc>
          <w:tcPr>
            <w:tcW w:w="853" w:type="dxa"/>
            <w:shd w:val="clear" w:color="auto" w:fill="auto"/>
          </w:tcPr>
          <w:p w14:paraId="66C090C9" w14:textId="68B19CF4" w:rsidR="00C55B42" w:rsidRPr="00C52801" w:rsidRDefault="00C55B42" w:rsidP="00B45AD6">
            <w:pPr>
              <w:pStyle w:val="ListeParagraf"/>
              <w:numPr>
                <w:ilvl w:val="0"/>
                <w:numId w:val="2"/>
              </w:numPr>
              <w:spacing w:after="0" w:line="240" w:lineRule="auto"/>
              <w:jc w:val="center"/>
              <w:rPr>
                <w:rFonts w:ascii="Times New Roman" w:hAnsi="Times New Roman" w:cs="Times New Roman"/>
                <w:sz w:val="24"/>
                <w:szCs w:val="24"/>
                <w:lang w:val="en-US"/>
              </w:rPr>
            </w:pPr>
          </w:p>
        </w:tc>
        <w:tc>
          <w:tcPr>
            <w:tcW w:w="3826" w:type="dxa"/>
            <w:shd w:val="clear" w:color="auto" w:fill="auto"/>
          </w:tcPr>
          <w:p w14:paraId="047F68A2" w14:textId="06E289D6" w:rsidR="00C55B42" w:rsidRPr="00C52801" w:rsidRDefault="00C55B42" w:rsidP="00CA0CF4">
            <w:pPr>
              <w:spacing w:after="0" w:line="240" w:lineRule="auto"/>
              <w:jc w:val="both"/>
              <w:rPr>
                <w:rFonts w:ascii="Times New Roman" w:eastAsia="Courier New" w:hAnsi="Times New Roman" w:cs="Times New Roman"/>
                <w:color w:val="000000"/>
                <w:sz w:val="24"/>
                <w:szCs w:val="24"/>
                <w:lang w:val="en-US" w:eastAsia="ru-RU" w:bidi="ru-RU"/>
              </w:rPr>
            </w:pPr>
            <w:r w:rsidRPr="00C52801">
              <w:rPr>
                <w:rFonts w:ascii="Times New Roman" w:eastAsia="Courier New" w:hAnsi="Times New Roman" w:cs="Times New Roman"/>
                <w:color w:val="000000"/>
                <w:sz w:val="24"/>
                <w:szCs w:val="24"/>
                <w:lang w:val="en-US" w:eastAsia="ru-RU" w:bidi="ru-RU"/>
              </w:rPr>
              <w:t>Increasing cooperation in the field of seed growing, pla</w:t>
            </w:r>
            <w:r w:rsidR="004C3684">
              <w:rPr>
                <w:rFonts w:ascii="Times New Roman" w:eastAsia="Courier New" w:hAnsi="Times New Roman" w:cs="Times New Roman"/>
                <w:color w:val="000000"/>
                <w:sz w:val="24"/>
                <w:szCs w:val="24"/>
                <w:lang w:val="en-US" w:eastAsia="ru-RU" w:bidi="ru-RU"/>
              </w:rPr>
              <w:t xml:space="preserve">nt production and </w:t>
            </w:r>
            <w:proofErr w:type="spellStart"/>
            <w:r w:rsidR="004C3684">
              <w:rPr>
                <w:rFonts w:ascii="Times New Roman" w:eastAsia="Courier New" w:hAnsi="Times New Roman" w:cs="Times New Roman"/>
                <w:color w:val="000000"/>
                <w:sz w:val="24"/>
                <w:szCs w:val="24"/>
                <w:lang w:val="en-US" w:eastAsia="ru-RU" w:bidi="ru-RU"/>
              </w:rPr>
              <w:t>phytosanitary</w:t>
            </w:r>
            <w:proofErr w:type="spellEnd"/>
          </w:p>
        </w:tc>
        <w:tc>
          <w:tcPr>
            <w:tcW w:w="5528" w:type="dxa"/>
            <w:shd w:val="clear" w:color="auto" w:fill="auto"/>
          </w:tcPr>
          <w:p w14:paraId="26DDBAC3" w14:textId="43C90F1C" w:rsidR="00C55B42" w:rsidRPr="00C52801" w:rsidRDefault="00C55B42" w:rsidP="00CA0CF4">
            <w:pPr>
              <w:spacing w:after="0" w:line="240" w:lineRule="auto"/>
              <w:jc w:val="both"/>
              <w:rPr>
                <w:rFonts w:ascii="Times New Roman" w:eastAsia="Courier New" w:hAnsi="Times New Roman" w:cs="Times New Roman"/>
                <w:color w:val="000000"/>
                <w:sz w:val="24"/>
                <w:szCs w:val="24"/>
                <w:lang w:val="en-US" w:eastAsia="ru-RU" w:bidi="ru-RU"/>
              </w:rPr>
            </w:pPr>
            <w:r w:rsidRPr="00C52801">
              <w:rPr>
                <w:rFonts w:ascii="Times New Roman" w:eastAsia="Courier New" w:hAnsi="Times New Roman" w:cs="Times New Roman"/>
                <w:color w:val="000000"/>
                <w:sz w:val="24"/>
                <w:szCs w:val="24"/>
                <w:lang w:val="en-US" w:eastAsia="ru-RU" w:bidi="ru-RU"/>
              </w:rPr>
              <w:t>Accelerating the work on the draft agreement on Forestry</w:t>
            </w:r>
          </w:p>
        </w:tc>
        <w:tc>
          <w:tcPr>
            <w:tcW w:w="1705" w:type="dxa"/>
            <w:shd w:val="clear" w:color="auto" w:fill="auto"/>
          </w:tcPr>
          <w:p w14:paraId="6A313025"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23528F40" w14:textId="44B83760" w:rsidR="00C55B42" w:rsidRPr="00C52801" w:rsidRDefault="00C55B42" w:rsidP="00CA0CF4">
            <w:pPr>
              <w:spacing w:after="0" w:line="240" w:lineRule="auto"/>
              <w:jc w:val="center"/>
              <w:rPr>
                <w:rFonts w:ascii="Times New Roman" w:eastAsia="Courier New" w:hAnsi="Times New Roman" w:cs="Times New Roman"/>
                <w:color w:val="000000"/>
                <w:sz w:val="24"/>
                <w:szCs w:val="24"/>
                <w:lang w:val="en-US" w:eastAsia="ru-RU" w:bidi="ru-RU"/>
              </w:rPr>
            </w:pPr>
          </w:p>
        </w:tc>
        <w:tc>
          <w:tcPr>
            <w:tcW w:w="1844" w:type="dxa"/>
            <w:gridSpan w:val="2"/>
            <w:shd w:val="clear" w:color="auto" w:fill="auto"/>
          </w:tcPr>
          <w:p w14:paraId="113A0372" w14:textId="77777777" w:rsidR="00C55B42" w:rsidRPr="00C52801" w:rsidRDefault="00C55B42" w:rsidP="00CA0CF4">
            <w:pPr>
              <w:widowControl w:val="0"/>
              <w:tabs>
                <w:tab w:val="left" w:pos="731"/>
              </w:tabs>
              <w:spacing w:after="0" w:line="298" w:lineRule="exact"/>
              <w:jc w:val="center"/>
              <w:rPr>
                <w:rFonts w:ascii="Times New Roman" w:eastAsia="Times New Roman" w:hAnsi="Times New Roman" w:cs="Times New Roman"/>
                <w:color w:val="000000"/>
                <w:sz w:val="24"/>
                <w:szCs w:val="24"/>
                <w:lang w:val="en-US" w:eastAsia="ru-RU" w:bidi="ru-RU"/>
              </w:rPr>
            </w:pPr>
            <w:r w:rsidRPr="00C52801">
              <w:rPr>
                <w:rFonts w:ascii="Times New Roman" w:eastAsia="Times New Roman" w:hAnsi="Times New Roman" w:cs="Times New Roman"/>
                <w:color w:val="000000"/>
                <w:sz w:val="24"/>
                <w:szCs w:val="24"/>
                <w:lang w:val="en-US" w:eastAsia="ru-RU" w:bidi="ru-RU"/>
              </w:rPr>
              <w:t>Ministry of Agriculture and Forestry</w:t>
            </w:r>
          </w:p>
          <w:p w14:paraId="3A11818C" w14:textId="77777777" w:rsidR="00C55B42" w:rsidRPr="00C52801" w:rsidRDefault="00C55B42" w:rsidP="00CA0CF4">
            <w:pPr>
              <w:widowControl w:val="0"/>
              <w:tabs>
                <w:tab w:val="left" w:pos="731"/>
              </w:tabs>
              <w:spacing w:after="0" w:line="298" w:lineRule="exact"/>
              <w:jc w:val="center"/>
              <w:rPr>
                <w:rFonts w:ascii="Times New Roman" w:eastAsia="Times New Roman" w:hAnsi="Times New Roman" w:cs="Times New Roman"/>
                <w:color w:val="000000"/>
                <w:sz w:val="24"/>
                <w:szCs w:val="24"/>
                <w:lang w:val="en-US" w:eastAsia="ru-RU" w:bidi="ru-RU"/>
              </w:rPr>
            </w:pPr>
          </w:p>
          <w:p w14:paraId="22188F49" w14:textId="77777777" w:rsidR="00C55B42" w:rsidRPr="00C52801" w:rsidRDefault="00C55B42" w:rsidP="00CA0CF4">
            <w:pPr>
              <w:widowControl w:val="0"/>
              <w:tabs>
                <w:tab w:val="left" w:pos="731"/>
              </w:tabs>
              <w:spacing w:after="0" w:line="298" w:lineRule="exact"/>
              <w:jc w:val="center"/>
              <w:rPr>
                <w:rFonts w:ascii="Times New Roman" w:eastAsia="Times New Roman" w:hAnsi="Times New Roman" w:cs="Times New Roman"/>
                <w:color w:val="000000"/>
                <w:sz w:val="24"/>
                <w:szCs w:val="24"/>
                <w:lang w:val="en-US" w:eastAsia="ru-RU" w:bidi="ru-RU"/>
              </w:rPr>
            </w:pPr>
            <w:r w:rsidRPr="00C52801">
              <w:rPr>
                <w:rFonts w:ascii="Times New Roman" w:eastAsia="Times New Roman" w:hAnsi="Times New Roman" w:cs="Times New Roman"/>
                <w:color w:val="000000"/>
                <w:sz w:val="24"/>
                <w:szCs w:val="24"/>
                <w:lang w:val="en-US" w:eastAsia="ru-RU" w:bidi="ru-RU"/>
              </w:rPr>
              <w:t>Seed Producers Union (TÜRKTOB)</w:t>
            </w:r>
          </w:p>
          <w:p w14:paraId="314E5DDF" w14:textId="611692FB" w:rsidR="00C55B42" w:rsidRPr="00C52801" w:rsidRDefault="00C55B42" w:rsidP="00CA0CF4">
            <w:pPr>
              <w:widowControl w:val="0"/>
              <w:tabs>
                <w:tab w:val="left" w:pos="731"/>
              </w:tabs>
              <w:spacing w:after="0" w:line="298" w:lineRule="exact"/>
              <w:jc w:val="center"/>
              <w:rPr>
                <w:rFonts w:ascii="Times New Roman" w:eastAsia="Times New Roman" w:hAnsi="Times New Roman" w:cs="Times New Roman"/>
                <w:color w:val="000000"/>
                <w:sz w:val="24"/>
                <w:szCs w:val="24"/>
                <w:lang w:val="en-US" w:eastAsia="ru-RU" w:bidi="ru-RU"/>
              </w:rPr>
            </w:pPr>
          </w:p>
        </w:tc>
        <w:tc>
          <w:tcPr>
            <w:tcW w:w="2125" w:type="dxa"/>
            <w:shd w:val="clear" w:color="auto" w:fill="auto"/>
          </w:tcPr>
          <w:p w14:paraId="267402C3" w14:textId="2A537671" w:rsidR="00C55B42" w:rsidRPr="00C52801" w:rsidRDefault="00C55B42" w:rsidP="00CA0CF4">
            <w:pPr>
              <w:widowControl w:val="0"/>
              <w:tabs>
                <w:tab w:val="left" w:pos="731"/>
              </w:tabs>
              <w:spacing w:after="0" w:line="298" w:lineRule="exact"/>
              <w:jc w:val="center"/>
              <w:rPr>
                <w:rFonts w:ascii="Times New Roman" w:eastAsia="Times New Roman" w:hAnsi="Times New Roman" w:cs="Times New Roman"/>
                <w:color w:val="000000"/>
                <w:sz w:val="24"/>
                <w:szCs w:val="24"/>
                <w:lang w:val="en-US" w:eastAsia="ru-RU" w:bidi="ru-RU"/>
              </w:rPr>
            </w:pPr>
            <w:r w:rsidRPr="00C52801">
              <w:rPr>
                <w:rFonts w:ascii="Times New Roman" w:eastAsia="Times New Roman" w:hAnsi="Times New Roman" w:cs="Times New Roman"/>
                <w:color w:val="000000"/>
                <w:sz w:val="24"/>
                <w:szCs w:val="24"/>
                <w:lang w:val="en-US" w:eastAsia="ru-RU" w:bidi="ru-RU"/>
              </w:rPr>
              <w:t>Ministry of Agriculture</w:t>
            </w:r>
          </w:p>
        </w:tc>
      </w:tr>
      <w:tr w:rsidR="00467441" w:rsidRPr="004C3684" w14:paraId="44CE3301" w14:textId="1355836F" w:rsidTr="00467441">
        <w:trPr>
          <w:trHeight w:val="543"/>
        </w:trPr>
        <w:tc>
          <w:tcPr>
            <w:tcW w:w="15881" w:type="dxa"/>
            <w:gridSpan w:val="7"/>
            <w:shd w:val="clear" w:color="auto" w:fill="auto"/>
            <w:vAlign w:val="center"/>
          </w:tcPr>
          <w:p w14:paraId="387D951C" w14:textId="612B8445" w:rsidR="00467441" w:rsidRPr="00C52801" w:rsidRDefault="00467441" w:rsidP="00467441">
            <w:pPr>
              <w:pStyle w:val="ListeParagraf"/>
              <w:numPr>
                <w:ilvl w:val="0"/>
                <w:numId w:val="1"/>
              </w:numPr>
              <w:spacing w:line="240" w:lineRule="auto"/>
              <w:jc w:val="center"/>
              <w:rPr>
                <w:rFonts w:ascii="Times New Roman" w:hAnsi="Times New Roman" w:cs="Times New Roman"/>
                <w:sz w:val="24"/>
                <w:szCs w:val="24"/>
                <w:lang w:val="en-US"/>
              </w:rPr>
            </w:pPr>
            <w:r w:rsidRPr="00C52801">
              <w:rPr>
                <w:rFonts w:ascii="Times New Roman" w:hAnsi="Times New Roman" w:cs="Times New Roman"/>
                <w:b/>
                <w:sz w:val="24"/>
                <w:szCs w:val="24"/>
                <w:lang w:val="en-US"/>
              </w:rPr>
              <w:t>Forestry</w:t>
            </w:r>
          </w:p>
        </w:tc>
        <w:tc>
          <w:tcPr>
            <w:tcW w:w="5528" w:type="dxa"/>
            <w:vMerge w:val="restart"/>
          </w:tcPr>
          <w:p w14:paraId="52A00021" w14:textId="77777777" w:rsidR="00467441" w:rsidRPr="00C52801" w:rsidRDefault="00467441">
            <w:pPr>
              <w:spacing w:after="0" w:line="240" w:lineRule="auto"/>
              <w:rPr>
                <w:lang w:val="en-US"/>
              </w:rPr>
            </w:pPr>
          </w:p>
        </w:tc>
        <w:tc>
          <w:tcPr>
            <w:tcW w:w="5528" w:type="dxa"/>
            <w:vMerge w:val="restart"/>
            <w:shd w:val="clear" w:color="auto" w:fill="auto"/>
          </w:tcPr>
          <w:p w14:paraId="5F31E4C7" w14:textId="18228AA0" w:rsidR="00467441" w:rsidRPr="00C52801" w:rsidRDefault="00467441">
            <w:pPr>
              <w:spacing w:after="0" w:line="240" w:lineRule="auto"/>
              <w:rPr>
                <w:lang w:val="en-US"/>
              </w:rPr>
            </w:pPr>
            <w:r w:rsidRPr="00C52801">
              <w:rPr>
                <w:rFonts w:ascii="Times New Roman" w:hAnsi="Times New Roman" w:cs="Times New Roman"/>
                <w:sz w:val="24"/>
                <w:szCs w:val="24"/>
                <w:lang w:val="en-US"/>
              </w:rPr>
              <w:t xml:space="preserve">Providing information materials  to the Turkish partners </w:t>
            </w:r>
          </w:p>
        </w:tc>
      </w:tr>
      <w:tr w:rsidR="00467441" w:rsidRPr="004C3684" w14:paraId="6673185A" w14:textId="77777777" w:rsidTr="004C3684">
        <w:trPr>
          <w:trHeight w:val="222"/>
        </w:trPr>
        <w:tc>
          <w:tcPr>
            <w:tcW w:w="853" w:type="dxa"/>
            <w:shd w:val="clear" w:color="auto" w:fill="auto"/>
            <w:vAlign w:val="center"/>
          </w:tcPr>
          <w:p w14:paraId="6B5C46A9" w14:textId="48A37B4C" w:rsidR="00467441" w:rsidRPr="00C52801" w:rsidRDefault="00467441" w:rsidP="00467441">
            <w:pPr>
              <w:spacing w:line="240" w:lineRule="auto"/>
              <w:ind w:left="38" w:right="23" w:hanging="8"/>
              <w:jc w:val="right"/>
              <w:rPr>
                <w:rFonts w:ascii="Times New Roman" w:hAnsi="Times New Roman" w:cs="Times New Roman"/>
                <w:sz w:val="24"/>
                <w:szCs w:val="24"/>
                <w:lang w:val="en-US"/>
              </w:rPr>
            </w:pPr>
            <w:r w:rsidRPr="00C52801">
              <w:rPr>
                <w:rFonts w:ascii="Times New Roman" w:hAnsi="Times New Roman" w:cs="Times New Roman"/>
                <w:sz w:val="24"/>
                <w:szCs w:val="24"/>
                <w:lang w:val="en-US"/>
              </w:rPr>
              <w:lastRenderedPageBreak/>
              <w:t>1.</w:t>
            </w:r>
          </w:p>
        </w:tc>
        <w:tc>
          <w:tcPr>
            <w:tcW w:w="3826" w:type="dxa"/>
            <w:shd w:val="clear" w:color="auto" w:fill="auto"/>
          </w:tcPr>
          <w:p w14:paraId="38FE1014" w14:textId="2A9A25E7" w:rsidR="00467441" w:rsidRPr="00C52801" w:rsidRDefault="00467441" w:rsidP="004C3684">
            <w:pPr>
              <w:pStyle w:val="ListeParagraf"/>
              <w:spacing w:line="240" w:lineRule="auto"/>
              <w:ind w:left="0"/>
              <w:rPr>
                <w:rFonts w:ascii="Times New Roman" w:hAnsi="Times New Roman" w:cs="Times New Roman"/>
                <w:b/>
                <w:sz w:val="24"/>
                <w:szCs w:val="24"/>
                <w:lang w:val="en-US"/>
              </w:rPr>
            </w:pPr>
            <w:r w:rsidRPr="00C52801">
              <w:rPr>
                <w:rFonts w:ascii="Times New Roman" w:eastAsia="Courier New" w:hAnsi="Times New Roman" w:cs="Times New Roman"/>
                <w:color w:val="000000"/>
                <w:sz w:val="24"/>
                <w:szCs w:val="24"/>
                <w:lang w:val="tr-TR" w:eastAsia="ru-RU" w:bidi="ru-RU"/>
              </w:rPr>
              <w:t>I</w:t>
            </w:r>
            <w:proofErr w:type="spellStart"/>
            <w:r w:rsidR="00C52801" w:rsidRPr="00C52801">
              <w:rPr>
                <w:rFonts w:ascii="Times New Roman" w:eastAsia="Courier New" w:hAnsi="Times New Roman" w:cs="Times New Roman"/>
                <w:color w:val="000000"/>
                <w:sz w:val="24"/>
                <w:szCs w:val="24"/>
                <w:lang w:val="en-US" w:eastAsia="ru-RU" w:bidi="ru-RU"/>
              </w:rPr>
              <w:t>mproving</w:t>
            </w:r>
            <w:proofErr w:type="spellEnd"/>
            <w:r w:rsidRPr="00C52801">
              <w:rPr>
                <w:rFonts w:ascii="Times New Roman" w:eastAsia="Courier New" w:hAnsi="Times New Roman" w:cs="Times New Roman"/>
                <w:color w:val="000000"/>
                <w:sz w:val="24"/>
                <w:szCs w:val="24"/>
                <w:lang w:val="en-US" w:eastAsia="ru-RU" w:bidi="ru-RU"/>
              </w:rPr>
              <w:t xml:space="preserve"> cooperation between the </w:t>
            </w:r>
            <w:r w:rsidR="004C3684">
              <w:rPr>
                <w:rFonts w:ascii="Times New Roman" w:eastAsia="Courier New" w:hAnsi="Times New Roman" w:cs="Times New Roman"/>
                <w:color w:val="000000"/>
                <w:sz w:val="24"/>
                <w:szCs w:val="24"/>
                <w:lang w:val="en-US" w:eastAsia="ru-RU" w:bidi="ru-RU"/>
              </w:rPr>
              <w:t>two countries</w:t>
            </w:r>
            <w:r w:rsidRPr="00C52801">
              <w:rPr>
                <w:rFonts w:ascii="Times New Roman" w:eastAsia="Courier New" w:hAnsi="Times New Roman" w:cs="Times New Roman"/>
                <w:color w:val="000000"/>
                <w:sz w:val="24"/>
                <w:szCs w:val="24"/>
                <w:lang w:val="en-US" w:eastAsia="ru-RU" w:bidi="ru-RU"/>
              </w:rPr>
              <w:t xml:space="preserve"> in the field of forestry</w:t>
            </w:r>
          </w:p>
        </w:tc>
        <w:tc>
          <w:tcPr>
            <w:tcW w:w="5528" w:type="dxa"/>
            <w:shd w:val="clear" w:color="auto" w:fill="auto"/>
          </w:tcPr>
          <w:p w14:paraId="5EAEC872" w14:textId="69C36BA0" w:rsidR="00467441" w:rsidRPr="00C52801" w:rsidRDefault="00467441" w:rsidP="004C3684">
            <w:pPr>
              <w:pStyle w:val="ListeParagraf"/>
              <w:spacing w:line="240" w:lineRule="auto"/>
              <w:ind w:left="0"/>
              <w:rPr>
                <w:rFonts w:ascii="Times New Roman" w:hAnsi="Times New Roman" w:cs="Times New Roman"/>
                <w:b/>
                <w:sz w:val="24"/>
                <w:szCs w:val="24"/>
                <w:lang w:val="en-US"/>
              </w:rPr>
            </w:pPr>
            <w:r w:rsidRPr="00C52801">
              <w:rPr>
                <w:rFonts w:ascii="Times New Roman" w:eastAsia="Courier New" w:hAnsi="Times New Roman" w:cs="Times New Roman"/>
                <w:color w:val="000000"/>
                <w:sz w:val="24"/>
                <w:szCs w:val="24"/>
                <w:lang w:val="en-US" w:eastAsia="ru-RU" w:bidi="ru-RU"/>
              </w:rPr>
              <w:t>Accelerating the work on the draft agreement on Forestry</w:t>
            </w:r>
          </w:p>
        </w:tc>
        <w:tc>
          <w:tcPr>
            <w:tcW w:w="1705" w:type="dxa"/>
            <w:shd w:val="clear" w:color="auto" w:fill="auto"/>
          </w:tcPr>
          <w:p w14:paraId="05BB9B06" w14:textId="2E8FC5E2" w:rsidR="00467441" w:rsidRPr="00C52801" w:rsidRDefault="00467441" w:rsidP="00A20E3E">
            <w:pPr>
              <w:pStyle w:val="ListeParagraf"/>
              <w:spacing w:line="240" w:lineRule="auto"/>
              <w:ind w:left="0"/>
              <w:jc w:val="center"/>
              <w:rPr>
                <w:rFonts w:ascii="Times New Roman" w:hAnsi="Times New Roman" w:cs="Times New Roman"/>
                <w:b/>
                <w:sz w:val="24"/>
                <w:szCs w:val="24"/>
                <w:lang w:val="en-US"/>
              </w:rPr>
            </w:pPr>
            <w:r w:rsidRPr="00C52801">
              <w:rPr>
                <w:rFonts w:ascii="Times New Roman" w:eastAsia="Courier New" w:hAnsi="Times New Roman" w:cs="Times New Roman"/>
                <w:color w:val="000000"/>
                <w:sz w:val="24"/>
                <w:szCs w:val="24"/>
                <w:lang w:val="en-US" w:eastAsia="ru-RU" w:bidi="ru-RU"/>
              </w:rPr>
              <w:t>202</w:t>
            </w:r>
            <w:r w:rsidR="00A20E3E">
              <w:rPr>
                <w:rFonts w:ascii="Times New Roman" w:eastAsia="Courier New" w:hAnsi="Times New Roman" w:cs="Times New Roman"/>
                <w:color w:val="000000"/>
                <w:sz w:val="24"/>
                <w:szCs w:val="24"/>
                <w:lang w:val="en-US" w:eastAsia="ru-RU" w:bidi="ru-RU"/>
              </w:rPr>
              <w:t>2</w:t>
            </w:r>
          </w:p>
        </w:tc>
        <w:tc>
          <w:tcPr>
            <w:tcW w:w="1844" w:type="dxa"/>
            <w:gridSpan w:val="2"/>
            <w:shd w:val="clear" w:color="auto" w:fill="auto"/>
            <w:vAlign w:val="center"/>
          </w:tcPr>
          <w:p w14:paraId="2B2E1DB1" w14:textId="77777777" w:rsidR="00467441" w:rsidRPr="00C52801" w:rsidRDefault="00467441" w:rsidP="00467441">
            <w:pPr>
              <w:widowControl w:val="0"/>
              <w:tabs>
                <w:tab w:val="left" w:pos="731"/>
              </w:tabs>
              <w:spacing w:after="0" w:line="298" w:lineRule="exact"/>
              <w:jc w:val="center"/>
              <w:rPr>
                <w:rFonts w:ascii="Times New Roman" w:eastAsia="Times New Roman" w:hAnsi="Times New Roman" w:cs="Times New Roman"/>
                <w:color w:val="000000"/>
                <w:sz w:val="24"/>
                <w:szCs w:val="24"/>
                <w:lang w:val="en-US" w:eastAsia="ru-RU" w:bidi="ru-RU"/>
              </w:rPr>
            </w:pPr>
            <w:r w:rsidRPr="00C52801">
              <w:rPr>
                <w:rFonts w:ascii="Times New Roman" w:eastAsia="Times New Roman" w:hAnsi="Times New Roman" w:cs="Times New Roman"/>
                <w:color w:val="000000"/>
                <w:sz w:val="24"/>
                <w:szCs w:val="24"/>
                <w:lang w:val="en-US" w:eastAsia="ru-RU" w:bidi="ru-RU"/>
              </w:rPr>
              <w:t xml:space="preserve">Ministry of Agriculture and Forestry </w:t>
            </w:r>
          </w:p>
          <w:p w14:paraId="0936DACC" w14:textId="77777777" w:rsidR="00467441" w:rsidRPr="00C52801" w:rsidRDefault="00467441" w:rsidP="00467441">
            <w:pPr>
              <w:pStyle w:val="ListeParagraf"/>
              <w:spacing w:line="240" w:lineRule="auto"/>
              <w:rPr>
                <w:rFonts w:ascii="Times New Roman" w:hAnsi="Times New Roman" w:cs="Times New Roman"/>
                <w:b/>
                <w:sz w:val="24"/>
                <w:szCs w:val="24"/>
                <w:lang w:val="en-US"/>
              </w:rPr>
            </w:pPr>
          </w:p>
        </w:tc>
        <w:tc>
          <w:tcPr>
            <w:tcW w:w="2125" w:type="dxa"/>
            <w:shd w:val="clear" w:color="auto" w:fill="auto"/>
          </w:tcPr>
          <w:p w14:paraId="60218314" w14:textId="05E0A327" w:rsidR="00467441" w:rsidRPr="00C52801" w:rsidRDefault="00467441" w:rsidP="00467441">
            <w:pPr>
              <w:pStyle w:val="ListeParagraf"/>
              <w:spacing w:line="240" w:lineRule="auto"/>
              <w:ind w:left="32"/>
              <w:rPr>
                <w:rFonts w:ascii="Times New Roman" w:hAnsi="Times New Roman" w:cs="Times New Roman"/>
                <w:b/>
                <w:sz w:val="24"/>
                <w:szCs w:val="24"/>
                <w:lang w:val="en-US"/>
              </w:rPr>
            </w:pPr>
            <w:r w:rsidRPr="00C52801">
              <w:rPr>
                <w:rFonts w:ascii="Times New Roman" w:eastAsia="Times New Roman" w:hAnsi="Times New Roman" w:cs="Times New Roman"/>
                <w:color w:val="000000"/>
                <w:sz w:val="24"/>
                <w:szCs w:val="24"/>
                <w:lang w:val="en-US" w:eastAsia="ru-RU" w:bidi="ru-RU"/>
              </w:rPr>
              <w:t>Ministry of Natural Resources and the Environment</w:t>
            </w:r>
          </w:p>
        </w:tc>
        <w:tc>
          <w:tcPr>
            <w:tcW w:w="5528" w:type="dxa"/>
            <w:vMerge/>
          </w:tcPr>
          <w:p w14:paraId="00AE6DDC" w14:textId="77777777" w:rsidR="00467441" w:rsidRPr="00C52801" w:rsidRDefault="00467441" w:rsidP="00467441">
            <w:pPr>
              <w:spacing w:after="0" w:line="240" w:lineRule="auto"/>
              <w:rPr>
                <w:lang w:val="en-US"/>
              </w:rPr>
            </w:pPr>
          </w:p>
        </w:tc>
        <w:tc>
          <w:tcPr>
            <w:tcW w:w="5528" w:type="dxa"/>
            <w:vMerge/>
            <w:shd w:val="clear" w:color="auto" w:fill="auto"/>
          </w:tcPr>
          <w:p w14:paraId="3EB9515C" w14:textId="77777777" w:rsidR="00467441" w:rsidRPr="00C52801" w:rsidRDefault="00467441" w:rsidP="00467441">
            <w:pPr>
              <w:spacing w:after="0" w:line="240" w:lineRule="auto"/>
              <w:rPr>
                <w:rFonts w:ascii="Times New Roman" w:hAnsi="Times New Roman" w:cs="Times New Roman"/>
                <w:sz w:val="24"/>
                <w:szCs w:val="24"/>
                <w:lang w:val="en-US"/>
              </w:rPr>
            </w:pPr>
          </w:p>
        </w:tc>
      </w:tr>
      <w:tr w:rsidR="00467441" w:rsidRPr="004C3684" w14:paraId="3488A258" w14:textId="77777777" w:rsidTr="00467441">
        <w:trPr>
          <w:trHeight w:val="180"/>
        </w:trPr>
        <w:tc>
          <w:tcPr>
            <w:tcW w:w="15881" w:type="dxa"/>
            <w:gridSpan w:val="7"/>
            <w:shd w:val="clear" w:color="auto" w:fill="auto"/>
            <w:vAlign w:val="center"/>
          </w:tcPr>
          <w:p w14:paraId="2C1277CC" w14:textId="0A1E7AE2" w:rsidR="00467441" w:rsidRPr="00C52801" w:rsidRDefault="00467441" w:rsidP="00467441">
            <w:pPr>
              <w:pStyle w:val="ListeParagraf"/>
              <w:numPr>
                <w:ilvl w:val="0"/>
                <w:numId w:val="1"/>
              </w:numPr>
              <w:spacing w:line="240" w:lineRule="auto"/>
              <w:jc w:val="center"/>
              <w:rPr>
                <w:rFonts w:ascii="Times New Roman" w:hAnsi="Times New Roman" w:cs="Times New Roman"/>
                <w:b/>
                <w:sz w:val="24"/>
                <w:szCs w:val="24"/>
                <w:lang w:val="en-US"/>
              </w:rPr>
            </w:pPr>
            <w:r w:rsidRPr="00C52801">
              <w:rPr>
                <w:rFonts w:ascii="Times New Roman" w:hAnsi="Times New Roman" w:cs="Times New Roman"/>
                <w:b/>
                <w:sz w:val="24"/>
                <w:szCs w:val="24"/>
                <w:lang w:val="en-US"/>
              </w:rPr>
              <w:t>Science, Education Culture and Sport</w:t>
            </w:r>
          </w:p>
        </w:tc>
        <w:tc>
          <w:tcPr>
            <w:tcW w:w="5528" w:type="dxa"/>
            <w:vMerge/>
          </w:tcPr>
          <w:p w14:paraId="5B8A8FDE" w14:textId="77777777" w:rsidR="00467441" w:rsidRPr="00C52801" w:rsidRDefault="00467441" w:rsidP="00467441">
            <w:pPr>
              <w:spacing w:after="0" w:line="240" w:lineRule="auto"/>
              <w:rPr>
                <w:lang w:val="en-US"/>
              </w:rPr>
            </w:pPr>
          </w:p>
        </w:tc>
        <w:tc>
          <w:tcPr>
            <w:tcW w:w="5528" w:type="dxa"/>
            <w:vMerge/>
            <w:shd w:val="clear" w:color="auto" w:fill="auto"/>
          </w:tcPr>
          <w:p w14:paraId="6DBE31C7" w14:textId="77777777" w:rsidR="00467441" w:rsidRPr="00C52801" w:rsidRDefault="00467441" w:rsidP="00467441">
            <w:pPr>
              <w:spacing w:after="0" w:line="240" w:lineRule="auto"/>
              <w:rPr>
                <w:rFonts w:ascii="Times New Roman" w:hAnsi="Times New Roman" w:cs="Times New Roman"/>
                <w:sz w:val="24"/>
                <w:szCs w:val="24"/>
                <w:lang w:val="en-US"/>
              </w:rPr>
            </w:pPr>
          </w:p>
        </w:tc>
      </w:tr>
      <w:tr w:rsidR="00467441" w:rsidRPr="00C52801" w14:paraId="7C846CE8" w14:textId="77777777" w:rsidTr="00467441">
        <w:trPr>
          <w:gridAfter w:val="2"/>
          <w:wAfter w:w="11056" w:type="dxa"/>
          <w:trHeight w:val="710"/>
        </w:trPr>
        <w:tc>
          <w:tcPr>
            <w:tcW w:w="853" w:type="dxa"/>
            <w:vMerge w:val="restart"/>
            <w:shd w:val="clear" w:color="auto" w:fill="auto"/>
          </w:tcPr>
          <w:p w14:paraId="5BF1DAAF" w14:textId="20BA190A" w:rsidR="00467441" w:rsidRPr="00C52801" w:rsidRDefault="00467441" w:rsidP="00467441">
            <w:pPr>
              <w:pStyle w:val="ListeParagraf"/>
              <w:spacing w:after="0" w:line="240" w:lineRule="auto"/>
              <w:ind w:left="172"/>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1.</w:t>
            </w:r>
          </w:p>
        </w:tc>
        <w:tc>
          <w:tcPr>
            <w:tcW w:w="3826" w:type="dxa"/>
            <w:vMerge w:val="restart"/>
            <w:shd w:val="clear" w:color="auto" w:fill="auto"/>
          </w:tcPr>
          <w:p w14:paraId="685F4E67" w14:textId="3AB70ED1" w:rsidR="00467441" w:rsidRPr="00C52801" w:rsidRDefault="00467441" w:rsidP="00467441">
            <w:pPr>
              <w:autoSpaceDE w:val="0"/>
              <w:autoSpaceDN w:val="0"/>
              <w:adjustRightInd w:val="0"/>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Promoting TEACH (uchi.ru) platform to the Turkish market</w:t>
            </w:r>
          </w:p>
        </w:tc>
        <w:tc>
          <w:tcPr>
            <w:tcW w:w="5528" w:type="dxa"/>
            <w:shd w:val="clear" w:color="auto" w:fill="auto"/>
          </w:tcPr>
          <w:p w14:paraId="2B4FB5AA" w14:textId="22D41B42" w:rsidR="00467441" w:rsidRPr="00C52801" w:rsidRDefault="00467441" w:rsidP="00467441">
            <w:pPr>
              <w:autoSpaceDE w:val="0"/>
              <w:autoSpaceDN w:val="0"/>
              <w:adjustRightInd w:val="0"/>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Testing the platform by the Turkish Party</w:t>
            </w:r>
          </w:p>
        </w:tc>
        <w:tc>
          <w:tcPr>
            <w:tcW w:w="1705" w:type="dxa"/>
            <w:vMerge w:val="restart"/>
            <w:shd w:val="clear" w:color="auto" w:fill="auto"/>
          </w:tcPr>
          <w:p w14:paraId="2B943B72"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2BF8F1FB" w14:textId="5E66DF5F" w:rsidR="00467441" w:rsidRPr="00C52801" w:rsidRDefault="00467441" w:rsidP="00467441">
            <w:pPr>
              <w:pStyle w:val="ListeParagraf"/>
              <w:spacing w:after="0" w:line="240" w:lineRule="auto"/>
              <w:ind w:left="37"/>
              <w:jc w:val="center"/>
              <w:rPr>
                <w:rFonts w:ascii="Times New Roman" w:hAnsi="Times New Roman" w:cs="Times New Roman"/>
                <w:sz w:val="24"/>
                <w:szCs w:val="24"/>
                <w:lang w:val="en-US"/>
              </w:rPr>
            </w:pPr>
          </w:p>
        </w:tc>
        <w:tc>
          <w:tcPr>
            <w:tcW w:w="1844" w:type="dxa"/>
            <w:gridSpan w:val="2"/>
            <w:vMerge w:val="restart"/>
            <w:shd w:val="clear" w:color="auto" w:fill="auto"/>
          </w:tcPr>
          <w:p w14:paraId="34271972" w14:textId="77777777" w:rsidR="00467441" w:rsidRPr="00C52801" w:rsidRDefault="00467441" w:rsidP="00467441">
            <w:pPr>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Ministry of National Education</w:t>
            </w:r>
          </w:p>
          <w:p w14:paraId="0867FF02" w14:textId="77777777" w:rsidR="00467441" w:rsidRPr="00C52801" w:rsidRDefault="00467441" w:rsidP="00467441">
            <w:pPr>
              <w:pStyle w:val="ListeParagraf"/>
              <w:spacing w:line="240" w:lineRule="auto"/>
              <w:ind w:left="20"/>
              <w:jc w:val="center"/>
              <w:rPr>
                <w:rFonts w:ascii="Times New Roman" w:hAnsi="Times New Roman" w:cs="Times New Roman"/>
                <w:sz w:val="24"/>
                <w:szCs w:val="24"/>
                <w:lang w:val="en-US"/>
              </w:rPr>
            </w:pPr>
          </w:p>
        </w:tc>
        <w:tc>
          <w:tcPr>
            <w:tcW w:w="2125" w:type="dxa"/>
            <w:vMerge w:val="restart"/>
            <w:shd w:val="clear" w:color="auto" w:fill="auto"/>
          </w:tcPr>
          <w:p w14:paraId="18AE9485" w14:textId="10F17F15" w:rsidR="00467441" w:rsidRPr="00C52801" w:rsidRDefault="00467441" w:rsidP="00467441">
            <w:pPr>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Agency for Strategic Initiatives </w:t>
            </w:r>
          </w:p>
        </w:tc>
      </w:tr>
      <w:tr w:rsidR="00467441" w:rsidRPr="00C52801" w14:paraId="4F4C36DF" w14:textId="77777777" w:rsidTr="004C3684">
        <w:trPr>
          <w:gridAfter w:val="2"/>
          <w:wAfter w:w="11056" w:type="dxa"/>
          <w:trHeight w:val="553"/>
        </w:trPr>
        <w:tc>
          <w:tcPr>
            <w:tcW w:w="853" w:type="dxa"/>
            <w:vMerge/>
            <w:shd w:val="clear" w:color="auto" w:fill="auto"/>
          </w:tcPr>
          <w:p w14:paraId="598F7E4D" w14:textId="77777777" w:rsidR="00467441" w:rsidRPr="00C52801" w:rsidRDefault="00467441" w:rsidP="00467441">
            <w:pPr>
              <w:pStyle w:val="ListeParagraf"/>
              <w:spacing w:after="0" w:line="240" w:lineRule="auto"/>
              <w:ind w:left="172"/>
              <w:jc w:val="center"/>
              <w:rPr>
                <w:rFonts w:ascii="Times New Roman" w:hAnsi="Times New Roman" w:cs="Times New Roman"/>
                <w:sz w:val="24"/>
                <w:szCs w:val="24"/>
                <w:lang w:val="en-US"/>
              </w:rPr>
            </w:pPr>
          </w:p>
        </w:tc>
        <w:tc>
          <w:tcPr>
            <w:tcW w:w="3826" w:type="dxa"/>
            <w:vMerge/>
            <w:shd w:val="clear" w:color="auto" w:fill="auto"/>
          </w:tcPr>
          <w:p w14:paraId="70ED45C2" w14:textId="77777777" w:rsidR="00467441" w:rsidRPr="00C52801" w:rsidRDefault="00467441" w:rsidP="00467441">
            <w:pPr>
              <w:autoSpaceDE w:val="0"/>
              <w:autoSpaceDN w:val="0"/>
              <w:adjustRightInd w:val="0"/>
              <w:spacing w:after="0" w:line="240" w:lineRule="auto"/>
              <w:jc w:val="both"/>
              <w:rPr>
                <w:rFonts w:ascii="Times New Roman" w:hAnsi="Times New Roman" w:cs="Times New Roman"/>
                <w:sz w:val="24"/>
                <w:szCs w:val="24"/>
                <w:lang w:val="en-US"/>
              </w:rPr>
            </w:pPr>
          </w:p>
        </w:tc>
        <w:tc>
          <w:tcPr>
            <w:tcW w:w="5528" w:type="dxa"/>
            <w:shd w:val="clear" w:color="auto" w:fill="auto"/>
          </w:tcPr>
          <w:p w14:paraId="599A11FF" w14:textId="1B426E81" w:rsidR="00467441" w:rsidRPr="00C52801" w:rsidRDefault="00467441" w:rsidP="00467441">
            <w:pPr>
              <w:autoSpaceDE w:val="0"/>
              <w:autoSpaceDN w:val="0"/>
              <w:adjustRightInd w:val="0"/>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 Entering the Turkish market </w:t>
            </w:r>
          </w:p>
        </w:tc>
        <w:tc>
          <w:tcPr>
            <w:tcW w:w="1705" w:type="dxa"/>
            <w:vMerge/>
            <w:shd w:val="clear" w:color="auto" w:fill="auto"/>
          </w:tcPr>
          <w:p w14:paraId="06B13A7C" w14:textId="77777777" w:rsidR="00467441" w:rsidRPr="00C52801" w:rsidRDefault="00467441" w:rsidP="00467441">
            <w:pPr>
              <w:pStyle w:val="ListeParagraf"/>
              <w:spacing w:after="0" w:line="240" w:lineRule="auto"/>
              <w:ind w:left="37"/>
              <w:jc w:val="center"/>
              <w:rPr>
                <w:rFonts w:ascii="Times New Roman" w:hAnsi="Times New Roman" w:cs="Times New Roman"/>
                <w:sz w:val="24"/>
                <w:szCs w:val="24"/>
                <w:lang w:val="en-US"/>
              </w:rPr>
            </w:pPr>
          </w:p>
        </w:tc>
        <w:tc>
          <w:tcPr>
            <w:tcW w:w="1844" w:type="dxa"/>
            <w:gridSpan w:val="2"/>
            <w:vMerge/>
            <w:shd w:val="clear" w:color="auto" w:fill="auto"/>
          </w:tcPr>
          <w:p w14:paraId="581D482A" w14:textId="77777777" w:rsidR="00467441" w:rsidRPr="00C52801" w:rsidRDefault="00467441" w:rsidP="00467441">
            <w:pPr>
              <w:jc w:val="center"/>
              <w:rPr>
                <w:rFonts w:ascii="Times New Roman" w:hAnsi="Times New Roman" w:cs="Times New Roman"/>
                <w:sz w:val="24"/>
                <w:szCs w:val="24"/>
                <w:lang w:val="en-US"/>
              </w:rPr>
            </w:pPr>
          </w:p>
        </w:tc>
        <w:tc>
          <w:tcPr>
            <w:tcW w:w="2125" w:type="dxa"/>
            <w:vMerge/>
            <w:shd w:val="clear" w:color="auto" w:fill="auto"/>
          </w:tcPr>
          <w:p w14:paraId="76665809" w14:textId="77777777" w:rsidR="00467441" w:rsidRPr="00C52801" w:rsidRDefault="00467441" w:rsidP="00467441">
            <w:pPr>
              <w:jc w:val="center"/>
              <w:rPr>
                <w:rFonts w:ascii="Times New Roman" w:hAnsi="Times New Roman" w:cs="Times New Roman"/>
                <w:sz w:val="24"/>
                <w:szCs w:val="24"/>
                <w:lang w:val="en-US"/>
              </w:rPr>
            </w:pPr>
          </w:p>
        </w:tc>
      </w:tr>
      <w:tr w:rsidR="00C52801" w:rsidRPr="004C3684" w14:paraId="05935799" w14:textId="77777777" w:rsidTr="004A1973">
        <w:trPr>
          <w:gridAfter w:val="2"/>
          <w:wAfter w:w="11056" w:type="dxa"/>
          <w:trHeight w:val="2390"/>
        </w:trPr>
        <w:tc>
          <w:tcPr>
            <w:tcW w:w="853" w:type="dxa"/>
            <w:shd w:val="clear" w:color="auto" w:fill="auto"/>
          </w:tcPr>
          <w:p w14:paraId="39B95AF3" w14:textId="37E27711" w:rsidR="00C52801" w:rsidRPr="00C52801" w:rsidRDefault="00C52801" w:rsidP="00467441">
            <w:pPr>
              <w:pStyle w:val="ListeParagraf"/>
              <w:spacing w:after="0" w:line="240" w:lineRule="auto"/>
              <w:ind w:left="172"/>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w:t>
            </w:r>
          </w:p>
        </w:tc>
        <w:tc>
          <w:tcPr>
            <w:tcW w:w="3826" w:type="dxa"/>
            <w:shd w:val="clear" w:color="auto" w:fill="auto"/>
          </w:tcPr>
          <w:p w14:paraId="418B53D2" w14:textId="5FEF8EFC" w:rsidR="00C52801" w:rsidRPr="00C52801" w:rsidRDefault="00C52801" w:rsidP="00467441">
            <w:pPr>
              <w:autoSpaceDE w:val="0"/>
              <w:autoSpaceDN w:val="0"/>
              <w:adjustRightInd w:val="0"/>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Arranging cultural events on a regular basis </w:t>
            </w:r>
          </w:p>
          <w:p w14:paraId="3767121C" w14:textId="6154AE66" w:rsidR="00C52801" w:rsidRPr="00C52801" w:rsidRDefault="00C52801" w:rsidP="00467441">
            <w:pPr>
              <w:autoSpaceDE w:val="0"/>
              <w:autoSpaceDN w:val="0"/>
              <w:adjustRightInd w:val="0"/>
              <w:spacing w:after="0" w:line="240" w:lineRule="auto"/>
              <w:jc w:val="both"/>
              <w:rPr>
                <w:rFonts w:ascii="Times New Roman" w:hAnsi="Times New Roman" w:cs="Times New Roman"/>
                <w:sz w:val="24"/>
                <w:szCs w:val="24"/>
                <w:lang w:val="en-US"/>
              </w:rPr>
            </w:pPr>
          </w:p>
        </w:tc>
        <w:tc>
          <w:tcPr>
            <w:tcW w:w="5528" w:type="dxa"/>
            <w:shd w:val="clear" w:color="auto" w:fill="auto"/>
          </w:tcPr>
          <w:p w14:paraId="281902CB" w14:textId="4580F179" w:rsidR="00C52801" w:rsidRPr="00C52801" w:rsidRDefault="00C15224" w:rsidP="00467441">
            <w:pPr>
              <w:jc w:val="both"/>
              <w:rPr>
                <w:rFonts w:ascii="Times New Roman" w:hAnsi="Times New Roman" w:cs="Times New Roman"/>
                <w:sz w:val="24"/>
                <w:szCs w:val="24"/>
                <w:lang w:val="en-US"/>
              </w:rPr>
            </w:pPr>
            <w:proofErr w:type="gramStart"/>
            <w:r w:rsidRPr="00C52801">
              <w:rPr>
                <w:rFonts w:ascii="Times New Roman" w:hAnsi="Times New Roman" w:cs="Times New Roman"/>
                <w:sz w:val="24"/>
                <w:szCs w:val="24"/>
                <w:lang w:val="en-US"/>
              </w:rPr>
              <w:t>the</w:t>
            </w:r>
            <w:proofErr w:type="gramEnd"/>
            <w:r w:rsidRPr="00C52801">
              <w:rPr>
                <w:rFonts w:ascii="Times New Roman" w:hAnsi="Times New Roman" w:cs="Times New Roman"/>
                <w:sz w:val="24"/>
                <w:szCs w:val="24"/>
                <w:lang w:val="en-US"/>
              </w:rPr>
              <w:t xml:space="preserve"> programs of the Turkish-Russian Public Forum: concerts, festivals, and other events to promote the cultural heritage of the Republic of Turkey and the Russian Federation.</w:t>
            </w:r>
          </w:p>
        </w:tc>
        <w:tc>
          <w:tcPr>
            <w:tcW w:w="1705" w:type="dxa"/>
            <w:shd w:val="clear" w:color="auto" w:fill="auto"/>
          </w:tcPr>
          <w:p w14:paraId="4478494D"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67668A1A" w14:textId="53B43C40" w:rsidR="00C52801" w:rsidRPr="00C52801" w:rsidRDefault="00C52801" w:rsidP="00467441">
            <w:pPr>
              <w:pStyle w:val="ListeParagraf"/>
              <w:spacing w:after="0" w:line="240" w:lineRule="auto"/>
              <w:ind w:left="37"/>
              <w:jc w:val="center"/>
              <w:rPr>
                <w:rFonts w:ascii="Times New Roman" w:hAnsi="Times New Roman" w:cs="Times New Roman"/>
                <w:sz w:val="24"/>
                <w:szCs w:val="24"/>
                <w:lang w:val="en-US"/>
              </w:rPr>
            </w:pPr>
          </w:p>
        </w:tc>
        <w:tc>
          <w:tcPr>
            <w:tcW w:w="1844" w:type="dxa"/>
            <w:gridSpan w:val="2"/>
            <w:shd w:val="clear" w:color="auto" w:fill="auto"/>
          </w:tcPr>
          <w:p w14:paraId="5B97BA53" w14:textId="77777777" w:rsidR="00C52801" w:rsidRPr="00C52801" w:rsidRDefault="00C52801" w:rsidP="00467441">
            <w:pPr>
              <w:pStyle w:val="ListeParagraf"/>
              <w:spacing w:after="0" w:line="240" w:lineRule="auto"/>
              <w:ind w:left="2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Ministry of Culture and Tourism</w:t>
            </w:r>
          </w:p>
          <w:p w14:paraId="66D3F2FE" w14:textId="77777777" w:rsidR="00C52801" w:rsidRPr="00C52801" w:rsidRDefault="00C52801" w:rsidP="00467441">
            <w:pPr>
              <w:pStyle w:val="ListeParagraf"/>
              <w:spacing w:after="0" w:line="240" w:lineRule="auto"/>
              <w:ind w:left="20"/>
              <w:jc w:val="center"/>
              <w:rPr>
                <w:rFonts w:ascii="Times New Roman" w:hAnsi="Times New Roman" w:cs="Times New Roman"/>
                <w:sz w:val="24"/>
                <w:szCs w:val="24"/>
                <w:lang w:val="en-US"/>
              </w:rPr>
            </w:pPr>
          </w:p>
          <w:p w14:paraId="63CCFBBB" w14:textId="77777777" w:rsidR="00C52801" w:rsidRPr="00C52801" w:rsidRDefault="00C52801" w:rsidP="00467441">
            <w:pPr>
              <w:pStyle w:val="ListeParagraf"/>
              <w:spacing w:line="240" w:lineRule="auto"/>
              <w:ind w:left="20"/>
              <w:jc w:val="center"/>
              <w:rPr>
                <w:rFonts w:ascii="Times New Roman" w:hAnsi="Times New Roman" w:cs="Times New Roman"/>
                <w:sz w:val="24"/>
                <w:szCs w:val="24"/>
                <w:lang w:val="en-US"/>
              </w:rPr>
            </w:pPr>
          </w:p>
        </w:tc>
        <w:tc>
          <w:tcPr>
            <w:tcW w:w="2125" w:type="dxa"/>
            <w:shd w:val="clear" w:color="auto" w:fill="auto"/>
          </w:tcPr>
          <w:p w14:paraId="6C1DE93D" w14:textId="2A66546E" w:rsidR="00C52801" w:rsidRPr="00C52801" w:rsidRDefault="00C52801" w:rsidP="00467441">
            <w:pPr>
              <w:spacing w:after="0" w:line="240" w:lineRule="auto"/>
              <w:rPr>
                <w:rFonts w:ascii="Times New Roman" w:hAnsi="Times New Roman" w:cs="Times New Roman"/>
                <w:sz w:val="24"/>
                <w:szCs w:val="24"/>
                <w:lang w:val="en-US"/>
              </w:rPr>
            </w:pPr>
            <w:proofErr w:type="spellStart"/>
            <w:r w:rsidRPr="00C52801">
              <w:rPr>
                <w:rFonts w:ascii="Times New Roman" w:hAnsi="Times New Roman" w:cs="Times New Roman"/>
                <w:sz w:val="24"/>
                <w:szCs w:val="24"/>
                <w:lang w:val="en-US"/>
              </w:rPr>
              <w:t>Rossotrudniches</w:t>
            </w:r>
            <w:r w:rsidRPr="00C52801">
              <w:rPr>
                <w:rFonts w:ascii="Times New Roman" w:hAnsi="Times New Roman" w:cs="Times New Roman"/>
                <w:sz w:val="24"/>
                <w:szCs w:val="24"/>
                <w:lang w:val="tr-TR"/>
              </w:rPr>
              <w:t>tv</w:t>
            </w:r>
            <w:proofErr w:type="spellEnd"/>
            <w:r w:rsidRPr="00C52801">
              <w:rPr>
                <w:rFonts w:ascii="Times New Roman" w:hAnsi="Times New Roman" w:cs="Times New Roman"/>
                <w:sz w:val="24"/>
                <w:szCs w:val="24"/>
                <w:lang w:val="en-US"/>
              </w:rPr>
              <w:t>o</w:t>
            </w:r>
          </w:p>
          <w:p w14:paraId="5289C9BC" w14:textId="77777777" w:rsidR="00C52801" w:rsidRPr="00C52801" w:rsidRDefault="00C52801" w:rsidP="00467441">
            <w:pPr>
              <w:pStyle w:val="ListeParagraf"/>
              <w:spacing w:after="0" w:line="240" w:lineRule="auto"/>
              <w:ind w:left="20"/>
              <w:jc w:val="center"/>
              <w:rPr>
                <w:rFonts w:ascii="Times New Roman" w:hAnsi="Times New Roman" w:cs="Times New Roman"/>
                <w:sz w:val="24"/>
                <w:szCs w:val="24"/>
                <w:lang w:val="en-US"/>
              </w:rPr>
            </w:pPr>
          </w:p>
          <w:p w14:paraId="0B0D25D0" w14:textId="77777777" w:rsidR="00C52801" w:rsidRPr="00C52801" w:rsidRDefault="00C52801" w:rsidP="00467441">
            <w:pPr>
              <w:pStyle w:val="ListeParagraf"/>
              <w:spacing w:after="0" w:line="240" w:lineRule="auto"/>
              <w:ind w:left="2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Russian-Turkish Business Council</w:t>
            </w:r>
          </w:p>
          <w:p w14:paraId="1270615A" w14:textId="77777777" w:rsidR="00C52801" w:rsidRPr="00C52801" w:rsidRDefault="00C52801" w:rsidP="00467441">
            <w:pPr>
              <w:pStyle w:val="ListeParagraf"/>
              <w:spacing w:after="0" w:line="240" w:lineRule="auto"/>
              <w:ind w:left="20"/>
              <w:jc w:val="center"/>
              <w:rPr>
                <w:rFonts w:ascii="Times New Roman" w:hAnsi="Times New Roman" w:cs="Times New Roman"/>
                <w:sz w:val="24"/>
                <w:szCs w:val="24"/>
                <w:lang w:val="en-US"/>
              </w:rPr>
            </w:pPr>
          </w:p>
          <w:p w14:paraId="49E2318A" w14:textId="216F15EA" w:rsidR="00C52801" w:rsidRPr="00C52801" w:rsidRDefault="00C52801" w:rsidP="00467441">
            <w:pPr>
              <w:pStyle w:val="ListeParagraf"/>
              <w:spacing w:line="240" w:lineRule="auto"/>
              <w:ind w:left="2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Russian-Turkish Public Forum</w:t>
            </w:r>
          </w:p>
        </w:tc>
      </w:tr>
      <w:tr w:rsidR="00467441" w:rsidRPr="00C52801" w14:paraId="5633577B" w14:textId="77777777" w:rsidTr="00467441">
        <w:trPr>
          <w:gridAfter w:val="2"/>
          <w:wAfter w:w="11056" w:type="dxa"/>
        </w:trPr>
        <w:tc>
          <w:tcPr>
            <w:tcW w:w="853" w:type="dxa"/>
            <w:shd w:val="clear" w:color="auto" w:fill="auto"/>
          </w:tcPr>
          <w:p w14:paraId="4FD82728" w14:textId="433FAA14" w:rsidR="00467441" w:rsidRPr="00C52801" w:rsidRDefault="00467441" w:rsidP="00467441">
            <w:pPr>
              <w:pStyle w:val="ListeParagraf"/>
              <w:spacing w:after="0" w:line="240" w:lineRule="auto"/>
              <w:ind w:left="172"/>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3.</w:t>
            </w:r>
          </w:p>
        </w:tc>
        <w:tc>
          <w:tcPr>
            <w:tcW w:w="3826" w:type="dxa"/>
            <w:shd w:val="clear" w:color="auto" w:fill="auto"/>
          </w:tcPr>
          <w:p w14:paraId="32630CF6" w14:textId="45BDCA61" w:rsidR="00467441" w:rsidRPr="00C52801" w:rsidRDefault="00467441" w:rsidP="00467441">
            <w:pPr>
              <w:autoSpaceDE w:val="0"/>
              <w:autoSpaceDN w:val="0"/>
              <w:adjustRightInd w:val="0"/>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Developing a legal framework for Turkish-Russian coop</w:t>
            </w:r>
            <w:r w:rsidR="004C3684">
              <w:rPr>
                <w:rFonts w:ascii="Times New Roman" w:hAnsi="Times New Roman" w:cs="Times New Roman"/>
                <w:sz w:val="24"/>
                <w:szCs w:val="24"/>
                <w:lang w:val="en-US"/>
              </w:rPr>
              <w:t>eration in the field of Culture</w:t>
            </w:r>
          </w:p>
        </w:tc>
        <w:tc>
          <w:tcPr>
            <w:tcW w:w="5528" w:type="dxa"/>
            <w:shd w:val="clear" w:color="auto" w:fill="auto"/>
          </w:tcPr>
          <w:p w14:paraId="1CF514A2" w14:textId="36E89FFE" w:rsidR="00467441" w:rsidRPr="00C52801" w:rsidRDefault="00467441" w:rsidP="00467441">
            <w:pPr>
              <w:autoSpaceDE w:val="0"/>
              <w:autoSpaceDN w:val="0"/>
              <w:adjustRightInd w:val="0"/>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Signing a Memorandum of Understanding on cooperation in the field of culture, which provides specific projects and directions for further development of cooperation between Ministry of Culture and Tourism of the Republic of Turkey and the Ministry of Culture of the Russian Federation.</w:t>
            </w:r>
          </w:p>
        </w:tc>
        <w:tc>
          <w:tcPr>
            <w:tcW w:w="1705" w:type="dxa"/>
            <w:shd w:val="clear" w:color="auto" w:fill="auto"/>
          </w:tcPr>
          <w:p w14:paraId="01254779" w14:textId="0291A92E" w:rsidR="00467441" w:rsidRPr="00C52801" w:rsidRDefault="00467441" w:rsidP="00A20E3E">
            <w:pPr>
              <w:pStyle w:val="ListeParagraf"/>
              <w:spacing w:after="0" w:line="240" w:lineRule="auto"/>
              <w:ind w:left="37"/>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sidR="00A20E3E">
              <w:rPr>
                <w:rFonts w:ascii="Times New Roman" w:hAnsi="Times New Roman" w:cs="Times New Roman"/>
                <w:sz w:val="24"/>
                <w:szCs w:val="24"/>
                <w:lang w:val="en-US"/>
              </w:rPr>
              <w:t>2</w:t>
            </w:r>
          </w:p>
        </w:tc>
        <w:tc>
          <w:tcPr>
            <w:tcW w:w="1844" w:type="dxa"/>
            <w:gridSpan w:val="2"/>
            <w:shd w:val="clear" w:color="auto" w:fill="auto"/>
          </w:tcPr>
          <w:p w14:paraId="1B5CB37D" w14:textId="77777777" w:rsidR="00467441" w:rsidRPr="00C52801" w:rsidRDefault="00467441" w:rsidP="00467441">
            <w:pPr>
              <w:pStyle w:val="ListeParagraf"/>
              <w:spacing w:after="0" w:line="240" w:lineRule="auto"/>
              <w:ind w:left="2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Ministry of Culture and Tourism</w:t>
            </w:r>
          </w:p>
          <w:p w14:paraId="4E5E92E2" w14:textId="77777777" w:rsidR="00467441" w:rsidRPr="00C52801" w:rsidRDefault="00467441" w:rsidP="00467441">
            <w:pPr>
              <w:pStyle w:val="ListeParagraf"/>
              <w:spacing w:after="0" w:line="240" w:lineRule="auto"/>
              <w:ind w:left="20"/>
              <w:jc w:val="center"/>
              <w:rPr>
                <w:rFonts w:ascii="Times New Roman" w:hAnsi="Times New Roman" w:cs="Times New Roman"/>
                <w:sz w:val="24"/>
                <w:szCs w:val="24"/>
                <w:lang w:val="en-US"/>
              </w:rPr>
            </w:pPr>
          </w:p>
          <w:p w14:paraId="0E339E6A" w14:textId="77777777" w:rsidR="00467441" w:rsidRPr="00C52801" w:rsidRDefault="00467441" w:rsidP="00467441">
            <w:pPr>
              <w:pStyle w:val="ListeParagraf"/>
              <w:spacing w:after="0" w:line="240" w:lineRule="auto"/>
              <w:ind w:left="20"/>
              <w:jc w:val="center"/>
              <w:rPr>
                <w:rFonts w:ascii="Times New Roman" w:hAnsi="Times New Roman" w:cs="Times New Roman"/>
                <w:sz w:val="24"/>
                <w:szCs w:val="24"/>
                <w:lang w:val="en-US"/>
              </w:rPr>
            </w:pPr>
          </w:p>
        </w:tc>
        <w:tc>
          <w:tcPr>
            <w:tcW w:w="2125" w:type="dxa"/>
            <w:shd w:val="clear" w:color="auto" w:fill="auto"/>
          </w:tcPr>
          <w:p w14:paraId="6D50F77D" w14:textId="54C0CF32" w:rsidR="00467441" w:rsidRPr="00C52801" w:rsidRDefault="00467441" w:rsidP="00467441">
            <w:pPr>
              <w:pStyle w:val="ListeParagraf"/>
              <w:spacing w:after="0" w:line="240" w:lineRule="auto"/>
              <w:ind w:left="2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Ministry of Culture</w:t>
            </w:r>
          </w:p>
        </w:tc>
      </w:tr>
      <w:tr w:rsidR="00467441" w:rsidRPr="00C52801" w14:paraId="22854091" w14:textId="77777777" w:rsidTr="00467441">
        <w:trPr>
          <w:gridAfter w:val="2"/>
          <w:wAfter w:w="11056" w:type="dxa"/>
        </w:trPr>
        <w:tc>
          <w:tcPr>
            <w:tcW w:w="853" w:type="dxa"/>
            <w:shd w:val="clear" w:color="auto" w:fill="auto"/>
          </w:tcPr>
          <w:p w14:paraId="34D20F30" w14:textId="52D0C26B" w:rsidR="00467441" w:rsidRPr="00C52801" w:rsidRDefault="00467441" w:rsidP="00467441">
            <w:pPr>
              <w:pStyle w:val="ListeParagraf"/>
              <w:spacing w:after="0" w:line="240" w:lineRule="auto"/>
              <w:ind w:left="172"/>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4.</w:t>
            </w:r>
          </w:p>
        </w:tc>
        <w:tc>
          <w:tcPr>
            <w:tcW w:w="3826" w:type="dxa"/>
            <w:shd w:val="clear" w:color="auto" w:fill="auto"/>
          </w:tcPr>
          <w:p w14:paraId="799D8338" w14:textId="5024F3B1" w:rsidR="00467441" w:rsidRPr="00C52801" w:rsidRDefault="00467441" w:rsidP="00467441">
            <w:pPr>
              <w:autoSpaceDE w:val="0"/>
              <w:autoSpaceDN w:val="0"/>
              <w:adjustRightInd w:val="0"/>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Establishing scientific and technic</w:t>
            </w:r>
            <w:r w:rsidR="004C3684">
              <w:rPr>
                <w:rFonts w:ascii="Times New Roman" w:hAnsi="Times New Roman" w:cs="Times New Roman"/>
                <w:sz w:val="24"/>
                <w:szCs w:val="24"/>
                <w:lang w:val="en-US"/>
              </w:rPr>
              <w:t>al cooperation in Polar Regions</w:t>
            </w:r>
          </w:p>
        </w:tc>
        <w:tc>
          <w:tcPr>
            <w:tcW w:w="5528" w:type="dxa"/>
            <w:shd w:val="clear" w:color="auto" w:fill="auto"/>
          </w:tcPr>
          <w:p w14:paraId="2ABFF2EE" w14:textId="4A502B49" w:rsidR="00467441" w:rsidRPr="00C52801" w:rsidRDefault="00467441" w:rsidP="00467441">
            <w:pPr>
              <w:autoSpaceDE w:val="0"/>
              <w:autoSpaceDN w:val="0"/>
              <w:adjustRightInd w:val="0"/>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Establishing a framework for cooperation between </w:t>
            </w:r>
            <w:proofErr w:type="spellStart"/>
            <w:r w:rsidRPr="00C52801">
              <w:rPr>
                <w:rFonts w:ascii="Times New Roman" w:hAnsi="Times New Roman" w:cs="Times New Roman"/>
                <w:sz w:val="24"/>
                <w:szCs w:val="24"/>
                <w:lang w:val="tr-TR"/>
              </w:rPr>
              <w:t>the</w:t>
            </w:r>
            <w:proofErr w:type="spellEnd"/>
            <w:r w:rsidRPr="00C52801">
              <w:rPr>
                <w:rFonts w:ascii="Times New Roman" w:hAnsi="Times New Roman" w:cs="Times New Roman"/>
                <w:sz w:val="24"/>
                <w:szCs w:val="24"/>
                <w:lang w:val="tr-TR"/>
              </w:rPr>
              <w:t xml:space="preserve"> </w:t>
            </w:r>
            <w:r w:rsidRPr="00C52801">
              <w:rPr>
                <w:rFonts w:ascii="Times New Roman" w:hAnsi="Times New Roman" w:cs="Times New Roman"/>
                <w:sz w:val="24"/>
                <w:szCs w:val="24"/>
                <w:lang w:val="en-US"/>
              </w:rPr>
              <w:t>Republic of Turkey and the Russian Federation based on reciprocity and mutual benefit in the field of scientific, technical and logistic cooperation in Polar Regions.</w:t>
            </w:r>
          </w:p>
        </w:tc>
        <w:tc>
          <w:tcPr>
            <w:tcW w:w="1705" w:type="dxa"/>
            <w:shd w:val="clear" w:color="auto" w:fill="auto"/>
          </w:tcPr>
          <w:p w14:paraId="121C0A3F"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20D76A68" w14:textId="4B3A2EA3" w:rsidR="00467441" w:rsidRPr="00C52801" w:rsidRDefault="00467441" w:rsidP="00467441">
            <w:pPr>
              <w:pStyle w:val="ListeParagraf"/>
              <w:spacing w:after="0" w:line="240" w:lineRule="auto"/>
              <w:ind w:left="37"/>
              <w:jc w:val="center"/>
              <w:rPr>
                <w:rFonts w:ascii="Times New Roman" w:hAnsi="Times New Roman" w:cs="Times New Roman"/>
                <w:sz w:val="24"/>
                <w:szCs w:val="24"/>
                <w:lang w:val="en-US"/>
              </w:rPr>
            </w:pPr>
          </w:p>
        </w:tc>
        <w:tc>
          <w:tcPr>
            <w:tcW w:w="1844" w:type="dxa"/>
            <w:gridSpan w:val="2"/>
            <w:shd w:val="clear" w:color="auto" w:fill="auto"/>
          </w:tcPr>
          <w:p w14:paraId="4BBD1CD8" w14:textId="77777777" w:rsidR="00467441" w:rsidRPr="00C52801" w:rsidRDefault="00467441" w:rsidP="00467441">
            <w:pPr>
              <w:pStyle w:val="ListeParagraf"/>
              <w:spacing w:after="0" w:line="240" w:lineRule="auto"/>
              <w:ind w:left="2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Ministry of Industry and Technology</w:t>
            </w:r>
          </w:p>
          <w:p w14:paraId="310857CC" w14:textId="77777777" w:rsidR="00467441" w:rsidRPr="00C52801" w:rsidRDefault="00467441" w:rsidP="00467441">
            <w:pPr>
              <w:pStyle w:val="ListeParagraf"/>
              <w:spacing w:after="0" w:line="240" w:lineRule="auto"/>
              <w:ind w:left="20"/>
              <w:jc w:val="center"/>
              <w:rPr>
                <w:rFonts w:ascii="Times New Roman" w:hAnsi="Times New Roman" w:cs="Times New Roman"/>
                <w:sz w:val="24"/>
                <w:szCs w:val="24"/>
                <w:lang w:val="en-US"/>
              </w:rPr>
            </w:pPr>
          </w:p>
          <w:p w14:paraId="0319D860" w14:textId="5E73D91B" w:rsidR="00467441" w:rsidRPr="00C52801" w:rsidRDefault="00467441" w:rsidP="00467441">
            <w:pPr>
              <w:pStyle w:val="ListeParagraf"/>
              <w:spacing w:line="240" w:lineRule="auto"/>
              <w:ind w:left="2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The Scientific and Technological Research </w:t>
            </w:r>
            <w:r w:rsidRPr="00C52801">
              <w:rPr>
                <w:rFonts w:ascii="Times New Roman" w:hAnsi="Times New Roman" w:cs="Times New Roman"/>
                <w:sz w:val="24"/>
                <w:szCs w:val="24"/>
                <w:lang w:val="en-US"/>
              </w:rPr>
              <w:lastRenderedPageBreak/>
              <w:t>Council Of Turkey - Polar Research Institute</w:t>
            </w:r>
          </w:p>
        </w:tc>
        <w:tc>
          <w:tcPr>
            <w:tcW w:w="2125" w:type="dxa"/>
            <w:shd w:val="clear" w:color="auto" w:fill="auto"/>
          </w:tcPr>
          <w:p w14:paraId="5D20FEAE" w14:textId="69182EEB" w:rsidR="00467441" w:rsidRPr="00C52801" w:rsidRDefault="00467441" w:rsidP="00467441">
            <w:pPr>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lastRenderedPageBreak/>
              <w:t xml:space="preserve">Arctic and Antarctic Research Institute </w:t>
            </w:r>
          </w:p>
          <w:p w14:paraId="118E7E05" w14:textId="584EABC8" w:rsidR="00467441" w:rsidRPr="00C52801" w:rsidRDefault="00467441" w:rsidP="00467441">
            <w:pPr>
              <w:pStyle w:val="ListeParagraf"/>
              <w:spacing w:line="240" w:lineRule="auto"/>
              <w:ind w:left="20"/>
              <w:jc w:val="center"/>
              <w:rPr>
                <w:rFonts w:ascii="Times New Roman" w:hAnsi="Times New Roman" w:cs="Times New Roman"/>
                <w:sz w:val="24"/>
                <w:szCs w:val="24"/>
                <w:lang w:val="en-US"/>
              </w:rPr>
            </w:pPr>
          </w:p>
        </w:tc>
      </w:tr>
      <w:tr w:rsidR="00467441" w:rsidRPr="00C52801" w14:paraId="1192E145" w14:textId="77777777" w:rsidTr="00467441">
        <w:trPr>
          <w:gridAfter w:val="2"/>
          <w:wAfter w:w="11056" w:type="dxa"/>
          <w:trHeight w:val="333"/>
        </w:trPr>
        <w:tc>
          <w:tcPr>
            <w:tcW w:w="853" w:type="dxa"/>
            <w:vMerge w:val="restart"/>
            <w:shd w:val="clear" w:color="auto" w:fill="auto"/>
          </w:tcPr>
          <w:p w14:paraId="42FB006C" w14:textId="371A8C59" w:rsidR="00467441" w:rsidRPr="00C52801" w:rsidRDefault="00467441" w:rsidP="00467441">
            <w:pPr>
              <w:pStyle w:val="ListeParagraf"/>
              <w:spacing w:after="0" w:line="240" w:lineRule="auto"/>
              <w:ind w:left="172"/>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5.</w:t>
            </w:r>
          </w:p>
        </w:tc>
        <w:tc>
          <w:tcPr>
            <w:tcW w:w="3826" w:type="dxa"/>
            <w:vMerge w:val="restart"/>
            <w:shd w:val="clear" w:color="auto" w:fill="auto"/>
          </w:tcPr>
          <w:p w14:paraId="324C02EE" w14:textId="47C1CB20" w:rsidR="00467441" w:rsidRPr="00C52801" w:rsidRDefault="00467441" w:rsidP="00467441">
            <w:pPr>
              <w:autoSpaceDE w:val="0"/>
              <w:autoSpaceDN w:val="0"/>
              <w:adjustRightInd w:val="0"/>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Strengthening of bilateral cultural exchange</w:t>
            </w:r>
          </w:p>
        </w:tc>
        <w:tc>
          <w:tcPr>
            <w:tcW w:w="5528" w:type="dxa"/>
            <w:shd w:val="clear" w:color="auto" w:fill="auto"/>
          </w:tcPr>
          <w:p w14:paraId="29193A2E" w14:textId="1A9970C2" w:rsidR="00467441" w:rsidRPr="00C52801" w:rsidRDefault="00467441" w:rsidP="00467441">
            <w:pPr>
              <w:autoSpaceDE w:val="0"/>
              <w:autoSpaceDN w:val="0"/>
              <w:adjustRightInd w:val="0"/>
              <w:spacing w:after="0" w:line="240" w:lineRule="auto"/>
              <w:jc w:val="both"/>
              <w:rPr>
                <w:rFonts w:ascii="Times New Roman" w:hAnsi="Times New Roman" w:cs="Times New Roman"/>
                <w:sz w:val="24"/>
                <w:szCs w:val="24"/>
                <w:lang w:val="en-US"/>
              </w:rPr>
            </w:pPr>
            <w:r w:rsidRPr="00C52801">
              <w:rPr>
                <w:rFonts w:ascii="Times New Roman" w:hAnsi="Times New Roman" w:cs="Times New Roman"/>
                <w:color w:val="000000" w:themeColor="text1"/>
                <w:sz w:val="24"/>
                <w:szCs w:val="24"/>
                <w:lang w:val="en-US"/>
              </w:rPr>
              <w:t>Promoting the exchange of artists in music, theatre, ballet, circus, folk arts</w:t>
            </w:r>
            <w:proofErr w:type="gramStart"/>
            <w:r w:rsidRPr="00C52801">
              <w:rPr>
                <w:rFonts w:ascii="Times New Roman" w:hAnsi="Times New Roman" w:cs="Times New Roman"/>
                <w:color w:val="000000" w:themeColor="text1"/>
                <w:sz w:val="24"/>
                <w:szCs w:val="24"/>
                <w:lang w:val="en-US"/>
              </w:rPr>
              <w:t>;</w:t>
            </w:r>
            <w:proofErr w:type="gramEnd"/>
            <w:r w:rsidRPr="00C52801">
              <w:rPr>
                <w:rFonts w:ascii="Times New Roman" w:hAnsi="Times New Roman" w:cs="Times New Roman"/>
                <w:color w:val="000000" w:themeColor="text1"/>
                <w:sz w:val="24"/>
                <w:szCs w:val="24"/>
                <w:lang w:val="en-US"/>
              </w:rPr>
              <w:t xml:space="preserve"> expert delegations in the field of music, film, fine art, folk art, conservation and restoration of monuments of history and culture, library and museum work.</w:t>
            </w:r>
          </w:p>
        </w:tc>
        <w:tc>
          <w:tcPr>
            <w:tcW w:w="1705" w:type="dxa"/>
            <w:vMerge w:val="restart"/>
            <w:shd w:val="clear" w:color="auto" w:fill="auto"/>
          </w:tcPr>
          <w:p w14:paraId="61B3BBA6"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47D9C8C2" w14:textId="2A2B7EFF" w:rsidR="00467441" w:rsidRPr="00C52801" w:rsidRDefault="00467441" w:rsidP="00467441">
            <w:pPr>
              <w:pStyle w:val="ListeParagraf"/>
              <w:spacing w:after="0" w:line="240" w:lineRule="auto"/>
              <w:ind w:left="37"/>
              <w:jc w:val="center"/>
              <w:rPr>
                <w:rFonts w:ascii="Times New Roman" w:hAnsi="Times New Roman" w:cs="Times New Roman"/>
                <w:sz w:val="24"/>
                <w:szCs w:val="24"/>
                <w:lang w:val="en-US"/>
              </w:rPr>
            </w:pPr>
          </w:p>
        </w:tc>
        <w:tc>
          <w:tcPr>
            <w:tcW w:w="1844" w:type="dxa"/>
            <w:gridSpan w:val="2"/>
            <w:vMerge w:val="restart"/>
            <w:shd w:val="clear" w:color="auto" w:fill="auto"/>
          </w:tcPr>
          <w:p w14:paraId="5C67C6DC" w14:textId="77777777" w:rsidR="00467441" w:rsidRPr="00C52801" w:rsidRDefault="00467441" w:rsidP="00467441">
            <w:pPr>
              <w:pStyle w:val="ListeParagraf"/>
              <w:spacing w:after="0" w:line="240" w:lineRule="auto"/>
              <w:ind w:left="2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Ministry of Culture and Tourism</w:t>
            </w:r>
          </w:p>
          <w:p w14:paraId="1444BF8A" w14:textId="77777777" w:rsidR="00467441" w:rsidRPr="00C52801" w:rsidRDefault="00467441" w:rsidP="00467441">
            <w:pPr>
              <w:pStyle w:val="ListeParagraf"/>
              <w:spacing w:after="0" w:line="240" w:lineRule="auto"/>
              <w:ind w:left="20"/>
              <w:jc w:val="center"/>
              <w:rPr>
                <w:rFonts w:ascii="Times New Roman" w:hAnsi="Times New Roman" w:cs="Times New Roman"/>
                <w:sz w:val="24"/>
                <w:szCs w:val="24"/>
                <w:lang w:val="en-US"/>
              </w:rPr>
            </w:pPr>
          </w:p>
          <w:p w14:paraId="08F79059" w14:textId="77777777" w:rsidR="00467441" w:rsidRPr="00C52801" w:rsidRDefault="00467441" w:rsidP="00467441">
            <w:pPr>
              <w:pStyle w:val="ListeParagraf"/>
              <w:spacing w:after="0" w:line="240" w:lineRule="auto"/>
              <w:ind w:left="20"/>
              <w:jc w:val="center"/>
              <w:rPr>
                <w:rFonts w:ascii="Times New Roman" w:hAnsi="Times New Roman" w:cs="Times New Roman"/>
                <w:sz w:val="24"/>
                <w:szCs w:val="24"/>
                <w:lang w:val="en-US"/>
              </w:rPr>
            </w:pPr>
          </w:p>
        </w:tc>
        <w:tc>
          <w:tcPr>
            <w:tcW w:w="2125" w:type="dxa"/>
            <w:vMerge w:val="restart"/>
            <w:shd w:val="clear" w:color="auto" w:fill="auto"/>
          </w:tcPr>
          <w:p w14:paraId="084AC70A" w14:textId="77777777" w:rsidR="00467441" w:rsidRPr="00C52801" w:rsidRDefault="00467441" w:rsidP="00467441">
            <w:pPr>
              <w:pStyle w:val="ListeParagraf"/>
              <w:spacing w:line="240" w:lineRule="auto"/>
              <w:ind w:left="2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Ministry of Culture</w:t>
            </w:r>
          </w:p>
          <w:p w14:paraId="1C695FF4" w14:textId="16E3EAD7" w:rsidR="00467441" w:rsidRPr="00C52801" w:rsidRDefault="00467441" w:rsidP="00467441">
            <w:pPr>
              <w:pStyle w:val="ListeParagraf"/>
              <w:spacing w:line="240" w:lineRule="auto"/>
              <w:ind w:left="20"/>
              <w:jc w:val="center"/>
              <w:rPr>
                <w:rFonts w:ascii="Times New Roman" w:hAnsi="Times New Roman" w:cs="Times New Roman"/>
                <w:sz w:val="24"/>
                <w:szCs w:val="24"/>
                <w:lang w:val="en-US"/>
              </w:rPr>
            </w:pPr>
            <w:proofErr w:type="spellStart"/>
            <w:r w:rsidRPr="00C52801">
              <w:rPr>
                <w:rFonts w:ascii="Times New Roman" w:hAnsi="Times New Roman" w:cs="Times New Roman"/>
                <w:color w:val="000000" w:themeColor="text1"/>
                <w:sz w:val="24"/>
                <w:szCs w:val="24"/>
                <w:lang w:val="en-US"/>
              </w:rPr>
              <w:t>Rossotrudnichest</w:t>
            </w:r>
            <w:proofErr w:type="spellEnd"/>
            <w:r w:rsidRPr="00C52801">
              <w:rPr>
                <w:rFonts w:ascii="Times New Roman" w:hAnsi="Times New Roman" w:cs="Times New Roman"/>
                <w:color w:val="000000" w:themeColor="text1"/>
                <w:sz w:val="24"/>
                <w:szCs w:val="24"/>
                <w:lang w:val="tr-TR"/>
              </w:rPr>
              <w:t>v</w:t>
            </w:r>
            <w:r w:rsidRPr="00C52801">
              <w:rPr>
                <w:rFonts w:ascii="Times New Roman" w:hAnsi="Times New Roman" w:cs="Times New Roman"/>
                <w:color w:val="000000" w:themeColor="text1"/>
                <w:sz w:val="24"/>
                <w:szCs w:val="24"/>
                <w:lang w:val="en-US"/>
              </w:rPr>
              <w:t>o</w:t>
            </w:r>
          </w:p>
        </w:tc>
      </w:tr>
      <w:tr w:rsidR="00467441" w:rsidRPr="004C3684" w14:paraId="28A3658F" w14:textId="77777777" w:rsidTr="00467441">
        <w:trPr>
          <w:gridAfter w:val="2"/>
          <w:wAfter w:w="11056" w:type="dxa"/>
          <w:trHeight w:val="333"/>
        </w:trPr>
        <w:tc>
          <w:tcPr>
            <w:tcW w:w="853" w:type="dxa"/>
            <w:vMerge/>
            <w:shd w:val="clear" w:color="auto" w:fill="auto"/>
          </w:tcPr>
          <w:p w14:paraId="0759E51C" w14:textId="77777777" w:rsidR="00467441" w:rsidRPr="00C52801" w:rsidRDefault="00467441" w:rsidP="00467441">
            <w:pPr>
              <w:pStyle w:val="ListeParagraf"/>
              <w:spacing w:after="0" w:line="240" w:lineRule="auto"/>
              <w:ind w:left="172"/>
              <w:jc w:val="center"/>
              <w:rPr>
                <w:rFonts w:ascii="Times New Roman" w:hAnsi="Times New Roman" w:cs="Times New Roman"/>
                <w:sz w:val="24"/>
                <w:szCs w:val="24"/>
                <w:lang w:val="en-US"/>
              </w:rPr>
            </w:pPr>
          </w:p>
        </w:tc>
        <w:tc>
          <w:tcPr>
            <w:tcW w:w="3826" w:type="dxa"/>
            <w:vMerge/>
            <w:shd w:val="clear" w:color="auto" w:fill="auto"/>
          </w:tcPr>
          <w:p w14:paraId="1EB72376" w14:textId="77777777" w:rsidR="00467441" w:rsidRPr="00C52801" w:rsidRDefault="00467441" w:rsidP="00467441">
            <w:pPr>
              <w:autoSpaceDE w:val="0"/>
              <w:autoSpaceDN w:val="0"/>
              <w:adjustRightInd w:val="0"/>
              <w:spacing w:after="0" w:line="240" w:lineRule="auto"/>
              <w:jc w:val="both"/>
              <w:rPr>
                <w:rFonts w:ascii="Times New Roman" w:hAnsi="Times New Roman" w:cs="Times New Roman"/>
                <w:sz w:val="24"/>
                <w:szCs w:val="24"/>
                <w:lang w:val="en-US"/>
              </w:rPr>
            </w:pPr>
          </w:p>
        </w:tc>
        <w:tc>
          <w:tcPr>
            <w:tcW w:w="5528" w:type="dxa"/>
            <w:shd w:val="clear" w:color="auto" w:fill="auto"/>
          </w:tcPr>
          <w:p w14:paraId="72D839DC" w14:textId="04A1A0F7" w:rsidR="00467441" w:rsidRPr="00C52801" w:rsidRDefault="00467441" w:rsidP="00467441">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C52801">
              <w:rPr>
                <w:rFonts w:ascii="Times New Roman" w:hAnsi="Times New Roman" w:cs="Times New Roman"/>
                <w:color w:val="000000" w:themeColor="text1"/>
                <w:sz w:val="24"/>
                <w:szCs w:val="24"/>
                <w:lang w:val="en-US"/>
              </w:rPr>
              <w:t>Promoting the functioning of the Russian Center for Science and Culture (</w:t>
            </w:r>
            <w:proofErr w:type="spellStart"/>
            <w:r w:rsidRPr="00C52801">
              <w:rPr>
                <w:rFonts w:ascii="Times New Roman" w:hAnsi="Times New Roman" w:cs="Times New Roman"/>
                <w:color w:val="000000" w:themeColor="text1"/>
                <w:sz w:val="24"/>
                <w:szCs w:val="24"/>
                <w:lang w:val="en-US"/>
              </w:rPr>
              <w:t>Rossotrudnichestvo</w:t>
            </w:r>
            <w:proofErr w:type="spellEnd"/>
            <w:r w:rsidRPr="00C52801">
              <w:rPr>
                <w:rFonts w:ascii="Times New Roman" w:hAnsi="Times New Roman" w:cs="Times New Roman"/>
                <w:color w:val="000000" w:themeColor="text1"/>
                <w:sz w:val="24"/>
                <w:szCs w:val="24"/>
                <w:lang w:val="en-US"/>
              </w:rPr>
              <w:t xml:space="preserve">) in Ankara and the Yunus </w:t>
            </w:r>
            <w:proofErr w:type="spellStart"/>
            <w:r w:rsidRPr="00C52801">
              <w:rPr>
                <w:rFonts w:ascii="Times New Roman" w:hAnsi="Times New Roman" w:cs="Times New Roman"/>
                <w:color w:val="000000" w:themeColor="text1"/>
                <w:sz w:val="24"/>
                <w:szCs w:val="24"/>
                <w:lang w:val="en-US"/>
              </w:rPr>
              <w:t>Emre</w:t>
            </w:r>
            <w:proofErr w:type="spellEnd"/>
            <w:r w:rsidRPr="00C52801">
              <w:rPr>
                <w:rFonts w:ascii="Times New Roman" w:hAnsi="Times New Roman" w:cs="Times New Roman"/>
                <w:color w:val="000000" w:themeColor="text1"/>
                <w:sz w:val="24"/>
                <w:szCs w:val="24"/>
                <w:lang w:val="en-US"/>
              </w:rPr>
              <w:t xml:space="preserve"> Institute in Moscow.</w:t>
            </w:r>
          </w:p>
        </w:tc>
        <w:tc>
          <w:tcPr>
            <w:tcW w:w="1705" w:type="dxa"/>
            <w:vMerge/>
            <w:shd w:val="clear" w:color="auto" w:fill="auto"/>
          </w:tcPr>
          <w:p w14:paraId="6C309E83" w14:textId="77777777" w:rsidR="00467441" w:rsidRPr="00C52801" w:rsidRDefault="00467441" w:rsidP="00467441">
            <w:pPr>
              <w:pStyle w:val="ListeParagraf"/>
              <w:spacing w:after="0" w:line="240" w:lineRule="auto"/>
              <w:ind w:left="37"/>
              <w:jc w:val="center"/>
              <w:rPr>
                <w:rFonts w:ascii="Times New Roman" w:hAnsi="Times New Roman" w:cs="Times New Roman"/>
                <w:sz w:val="24"/>
                <w:szCs w:val="24"/>
                <w:lang w:val="en-US"/>
              </w:rPr>
            </w:pPr>
          </w:p>
        </w:tc>
        <w:tc>
          <w:tcPr>
            <w:tcW w:w="1844" w:type="dxa"/>
            <w:gridSpan w:val="2"/>
            <w:vMerge/>
            <w:shd w:val="clear" w:color="auto" w:fill="auto"/>
          </w:tcPr>
          <w:p w14:paraId="203DEF85" w14:textId="77777777" w:rsidR="00467441" w:rsidRPr="00C52801" w:rsidRDefault="00467441" w:rsidP="00467441">
            <w:pPr>
              <w:pStyle w:val="ListeParagraf"/>
              <w:spacing w:after="0" w:line="240" w:lineRule="auto"/>
              <w:ind w:left="20"/>
              <w:jc w:val="center"/>
              <w:rPr>
                <w:rFonts w:ascii="Times New Roman" w:hAnsi="Times New Roman" w:cs="Times New Roman"/>
                <w:sz w:val="24"/>
                <w:szCs w:val="24"/>
                <w:lang w:val="en-US"/>
              </w:rPr>
            </w:pPr>
          </w:p>
        </w:tc>
        <w:tc>
          <w:tcPr>
            <w:tcW w:w="2125" w:type="dxa"/>
            <w:vMerge/>
            <w:shd w:val="clear" w:color="auto" w:fill="auto"/>
          </w:tcPr>
          <w:p w14:paraId="031A7266" w14:textId="77777777" w:rsidR="00467441" w:rsidRPr="00C52801" w:rsidRDefault="00467441" w:rsidP="00467441">
            <w:pPr>
              <w:pStyle w:val="ListeParagraf"/>
              <w:spacing w:line="240" w:lineRule="auto"/>
              <w:ind w:left="20"/>
              <w:jc w:val="center"/>
              <w:rPr>
                <w:rFonts w:ascii="Times New Roman" w:hAnsi="Times New Roman" w:cs="Times New Roman"/>
                <w:sz w:val="24"/>
                <w:szCs w:val="24"/>
                <w:lang w:val="en-US"/>
              </w:rPr>
            </w:pPr>
          </w:p>
        </w:tc>
      </w:tr>
      <w:tr w:rsidR="00467441" w:rsidRPr="004C3684" w14:paraId="49EBC0A2" w14:textId="77777777" w:rsidTr="00467441">
        <w:trPr>
          <w:gridAfter w:val="2"/>
          <w:wAfter w:w="11056" w:type="dxa"/>
          <w:trHeight w:val="1802"/>
        </w:trPr>
        <w:tc>
          <w:tcPr>
            <w:tcW w:w="853" w:type="dxa"/>
            <w:vMerge/>
            <w:shd w:val="clear" w:color="auto" w:fill="auto"/>
          </w:tcPr>
          <w:p w14:paraId="78032E88" w14:textId="77777777" w:rsidR="00467441" w:rsidRPr="00C52801" w:rsidRDefault="00467441" w:rsidP="00467441">
            <w:pPr>
              <w:pStyle w:val="ListeParagraf"/>
              <w:spacing w:after="0" w:line="240" w:lineRule="auto"/>
              <w:ind w:left="172"/>
              <w:jc w:val="center"/>
              <w:rPr>
                <w:rFonts w:ascii="Times New Roman" w:hAnsi="Times New Roman" w:cs="Times New Roman"/>
                <w:sz w:val="24"/>
                <w:szCs w:val="24"/>
                <w:lang w:val="en-US"/>
              </w:rPr>
            </w:pPr>
          </w:p>
        </w:tc>
        <w:tc>
          <w:tcPr>
            <w:tcW w:w="3826" w:type="dxa"/>
            <w:vMerge/>
            <w:shd w:val="clear" w:color="auto" w:fill="auto"/>
          </w:tcPr>
          <w:p w14:paraId="2D1D173C" w14:textId="77777777" w:rsidR="00467441" w:rsidRPr="00C52801" w:rsidRDefault="00467441" w:rsidP="00467441">
            <w:pPr>
              <w:autoSpaceDE w:val="0"/>
              <w:autoSpaceDN w:val="0"/>
              <w:adjustRightInd w:val="0"/>
              <w:spacing w:after="0" w:line="240" w:lineRule="auto"/>
              <w:jc w:val="both"/>
              <w:rPr>
                <w:rFonts w:ascii="Times New Roman" w:hAnsi="Times New Roman" w:cs="Times New Roman"/>
                <w:sz w:val="24"/>
                <w:szCs w:val="24"/>
                <w:lang w:val="en-US"/>
              </w:rPr>
            </w:pPr>
          </w:p>
        </w:tc>
        <w:tc>
          <w:tcPr>
            <w:tcW w:w="5528" w:type="dxa"/>
            <w:shd w:val="clear" w:color="auto" w:fill="auto"/>
          </w:tcPr>
          <w:p w14:paraId="50112E24" w14:textId="26298DCA" w:rsidR="00467441" w:rsidRPr="00C52801" w:rsidRDefault="00467441" w:rsidP="00467441">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C52801">
              <w:rPr>
                <w:rFonts w:ascii="Times New Roman" w:hAnsi="Times New Roman" w:cs="Times New Roman"/>
                <w:color w:val="000000" w:themeColor="text1"/>
                <w:sz w:val="24"/>
                <w:szCs w:val="24"/>
                <w:lang w:val="en-US"/>
              </w:rPr>
              <w:t>Establishing direct cooperation between leading museums, libraries, art groups, educational and scientific organizations and institutions of culture and art, institutions for the protection and restoration of historical and cultural monuments of both States.</w:t>
            </w:r>
          </w:p>
        </w:tc>
        <w:tc>
          <w:tcPr>
            <w:tcW w:w="1705" w:type="dxa"/>
            <w:vMerge/>
            <w:shd w:val="clear" w:color="auto" w:fill="auto"/>
          </w:tcPr>
          <w:p w14:paraId="3E23F0A6" w14:textId="77777777" w:rsidR="00467441" w:rsidRPr="00C52801" w:rsidRDefault="00467441" w:rsidP="00467441">
            <w:pPr>
              <w:pStyle w:val="ListeParagraf"/>
              <w:spacing w:after="0" w:line="240" w:lineRule="auto"/>
              <w:ind w:left="37"/>
              <w:jc w:val="center"/>
              <w:rPr>
                <w:rFonts w:ascii="Times New Roman" w:hAnsi="Times New Roman" w:cs="Times New Roman"/>
                <w:sz w:val="24"/>
                <w:szCs w:val="24"/>
                <w:lang w:val="en-US"/>
              </w:rPr>
            </w:pPr>
          </w:p>
        </w:tc>
        <w:tc>
          <w:tcPr>
            <w:tcW w:w="1844" w:type="dxa"/>
            <w:gridSpan w:val="2"/>
            <w:vMerge/>
            <w:shd w:val="clear" w:color="auto" w:fill="auto"/>
          </w:tcPr>
          <w:p w14:paraId="03D3D46B" w14:textId="77777777" w:rsidR="00467441" w:rsidRPr="00C52801" w:rsidRDefault="00467441" w:rsidP="00467441">
            <w:pPr>
              <w:pStyle w:val="ListeParagraf"/>
              <w:spacing w:after="0" w:line="240" w:lineRule="auto"/>
              <w:ind w:left="20"/>
              <w:jc w:val="center"/>
              <w:rPr>
                <w:rFonts w:ascii="Times New Roman" w:hAnsi="Times New Roman" w:cs="Times New Roman"/>
                <w:sz w:val="24"/>
                <w:szCs w:val="24"/>
                <w:lang w:val="en-US"/>
              </w:rPr>
            </w:pPr>
          </w:p>
        </w:tc>
        <w:tc>
          <w:tcPr>
            <w:tcW w:w="2125" w:type="dxa"/>
            <w:vMerge/>
            <w:shd w:val="clear" w:color="auto" w:fill="auto"/>
          </w:tcPr>
          <w:p w14:paraId="7088C49D" w14:textId="77777777" w:rsidR="00467441" w:rsidRPr="00C52801" w:rsidRDefault="00467441" w:rsidP="00467441">
            <w:pPr>
              <w:pStyle w:val="ListeParagraf"/>
              <w:spacing w:line="240" w:lineRule="auto"/>
              <w:ind w:left="20"/>
              <w:jc w:val="center"/>
              <w:rPr>
                <w:rFonts w:ascii="Times New Roman" w:hAnsi="Times New Roman" w:cs="Times New Roman"/>
                <w:sz w:val="24"/>
                <w:szCs w:val="24"/>
                <w:lang w:val="en-US"/>
              </w:rPr>
            </w:pPr>
          </w:p>
        </w:tc>
      </w:tr>
      <w:tr w:rsidR="00467441" w:rsidRPr="00C52801" w14:paraId="5BCDD0B8" w14:textId="77777777" w:rsidTr="00467441">
        <w:trPr>
          <w:gridAfter w:val="2"/>
          <w:wAfter w:w="11056" w:type="dxa"/>
          <w:trHeight w:val="3283"/>
        </w:trPr>
        <w:tc>
          <w:tcPr>
            <w:tcW w:w="853" w:type="dxa"/>
            <w:shd w:val="clear" w:color="auto" w:fill="auto"/>
          </w:tcPr>
          <w:p w14:paraId="0B55BFDC" w14:textId="14E8EE0F" w:rsidR="00467441" w:rsidRPr="00C52801" w:rsidRDefault="00467441" w:rsidP="00467441">
            <w:pPr>
              <w:pStyle w:val="ListeParagraf"/>
              <w:spacing w:after="0" w:line="240" w:lineRule="auto"/>
              <w:ind w:left="172"/>
              <w:rPr>
                <w:rFonts w:ascii="Times New Roman" w:hAnsi="Times New Roman" w:cs="Times New Roman"/>
                <w:sz w:val="24"/>
                <w:szCs w:val="24"/>
                <w:lang w:val="en-US"/>
              </w:rPr>
            </w:pPr>
            <w:r w:rsidRPr="00C52801">
              <w:rPr>
                <w:rFonts w:ascii="Times New Roman" w:hAnsi="Times New Roman" w:cs="Times New Roman"/>
                <w:sz w:val="24"/>
                <w:szCs w:val="24"/>
                <w:lang w:val="en-US"/>
              </w:rPr>
              <w:t>6.</w:t>
            </w:r>
          </w:p>
        </w:tc>
        <w:tc>
          <w:tcPr>
            <w:tcW w:w="3826" w:type="dxa"/>
            <w:shd w:val="clear" w:color="auto" w:fill="auto"/>
          </w:tcPr>
          <w:p w14:paraId="73AE1211" w14:textId="6E14905C" w:rsidR="00467441" w:rsidRPr="00C52801" w:rsidRDefault="00467441" w:rsidP="00467441">
            <w:pPr>
              <w:pStyle w:val="ListeParagraf"/>
              <w:spacing w:after="0" w:line="240" w:lineRule="auto"/>
              <w:ind w:left="42"/>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Exchange of experience in the field of advanced Russian technologies in the preparation of athletes, the training cycle, and modern t</w:t>
            </w:r>
            <w:r w:rsidR="004C3684">
              <w:rPr>
                <w:rFonts w:ascii="Times New Roman" w:hAnsi="Times New Roman" w:cs="Times New Roman"/>
                <w:sz w:val="24"/>
                <w:szCs w:val="24"/>
                <w:lang w:val="en-US"/>
              </w:rPr>
              <w:t>raining bases in winter sports</w:t>
            </w:r>
          </w:p>
        </w:tc>
        <w:tc>
          <w:tcPr>
            <w:tcW w:w="5528" w:type="dxa"/>
            <w:shd w:val="clear" w:color="auto" w:fill="auto"/>
          </w:tcPr>
          <w:p w14:paraId="4A388443" w14:textId="1D464FA5" w:rsidR="00467441" w:rsidRPr="00C52801" w:rsidRDefault="00467441" w:rsidP="00467441">
            <w:pPr>
              <w:autoSpaceDE w:val="0"/>
              <w:autoSpaceDN w:val="0"/>
              <w:adjustRightInd w:val="0"/>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Promoting a healthy lifestyle, attracting attention to winter sports, involving the population of the Republic of Turkey in physical culture, recreation and sports movements.</w:t>
            </w:r>
          </w:p>
          <w:p w14:paraId="5B836D79" w14:textId="651415C0" w:rsidR="00467441" w:rsidRPr="00C52801" w:rsidRDefault="00467441" w:rsidP="00467441">
            <w:pPr>
              <w:pStyle w:val="ListeParagraf"/>
              <w:spacing w:after="0" w:line="240" w:lineRule="auto"/>
              <w:ind w:left="0"/>
              <w:jc w:val="both"/>
              <w:rPr>
                <w:rFonts w:ascii="Times New Roman" w:hAnsi="Times New Roman" w:cs="Times New Roman"/>
                <w:sz w:val="24"/>
                <w:szCs w:val="24"/>
                <w:lang w:val="en-US"/>
              </w:rPr>
            </w:pPr>
          </w:p>
        </w:tc>
        <w:tc>
          <w:tcPr>
            <w:tcW w:w="1705" w:type="dxa"/>
            <w:shd w:val="clear" w:color="auto" w:fill="auto"/>
          </w:tcPr>
          <w:p w14:paraId="65BA9F66"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5C0B9CD0" w14:textId="0506821F" w:rsidR="00467441" w:rsidRPr="00C52801" w:rsidRDefault="00467441" w:rsidP="00467441">
            <w:pPr>
              <w:pStyle w:val="ListeParagraf"/>
              <w:spacing w:after="0" w:line="240" w:lineRule="auto"/>
              <w:ind w:left="37"/>
              <w:jc w:val="center"/>
              <w:rPr>
                <w:rFonts w:ascii="Times New Roman" w:hAnsi="Times New Roman" w:cs="Times New Roman"/>
                <w:sz w:val="24"/>
                <w:szCs w:val="24"/>
                <w:lang w:val="en-US"/>
              </w:rPr>
            </w:pPr>
          </w:p>
        </w:tc>
        <w:tc>
          <w:tcPr>
            <w:tcW w:w="1844" w:type="dxa"/>
            <w:gridSpan w:val="2"/>
            <w:shd w:val="clear" w:color="auto" w:fill="auto"/>
          </w:tcPr>
          <w:p w14:paraId="448BD0F2" w14:textId="77777777" w:rsidR="00467441" w:rsidRPr="00C52801" w:rsidRDefault="00467441" w:rsidP="00467441">
            <w:pPr>
              <w:pStyle w:val="ListeParagraf"/>
              <w:spacing w:after="0" w:line="240" w:lineRule="auto"/>
              <w:ind w:left="2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Ministry of Youth and Sport</w:t>
            </w:r>
          </w:p>
          <w:p w14:paraId="42DBB7A5" w14:textId="77777777" w:rsidR="00467441" w:rsidRPr="00C52801" w:rsidRDefault="00467441" w:rsidP="00467441">
            <w:pPr>
              <w:pStyle w:val="ListeParagraf"/>
              <w:spacing w:after="0" w:line="240" w:lineRule="auto"/>
              <w:ind w:left="20"/>
              <w:jc w:val="center"/>
              <w:rPr>
                <w:rFonts w:ascii="Times New Roman" w:hAnsi="Times New Roman" w:cs="Times New Roman"/>
                <w:sz w:val="24"/>
                <w:szCs w:val="24"/>
                <w:lang w:val="en-US"/>
              </w:rPr>
            </w:pPr>
          </w:p>
          <w:p w14:paraId="022105B8" w14:textId="77777777" w:rsidR="00467441" w:rsidRPr="00C52801" w:rsidRDefault="00467441" w:rsidP="00467441">
            <w:pPr>
              <w:pStyle w:val="ListeParagraf"/>
              <w:spacing w:after="0" w:line="240" w:lineRule="auto"/>
              <w:ind w:left="2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Turkish Olympic Committee</w:t>
            </w:r>
          </w:p>
          <w:p w14:paraId="47E50FFA" w14:textId="77777777" w:rsidR="00467441" w:rsidRPr="00C52801" w:rsidRDefault="00467441" w:rsidP="00467441">
            <w:pPr>
              <w:pStyle w:val="ListeParagraf"/>
              <w:spacing w:after="0" w:line="240" w:lineRule="auto"/>
              <w:ind w:left="20"/>
              <w:jc w:val="center"/>
              <w:rPr>
                <w:rFonts w:ascii="Times New Roman" w:hAnsi="Times New Roman" w:cs="Times New Roman"/>
                <w:sz w:val="24"/>
                <w:szCs w:val="24"/>
                <w:lang w:val="en-US"/>
              </w:rPr>
            </w:pPr>
          </w:p>
          <w:p w14:paraId="39A2C323" w14:textId="77777777" w:rsidR="00467441" w:rsidRPr="00C52801" w:rsidRDefault="00467441" w:rsidP="00467441">
            <w:pPr>
              <w:pStyle w:val="ListeParagraf"/>
              <w:spacing w:after="0" w:line="240" w:lineRule="auto"/>
              <w:ind w:left="2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Turkish Ice Hockey Federation</w:t>
            </w:r>
          </w:p>
        </w:tc>
        <w:tc>
          <w:tcPr>
            <w:tcW w:w="2125" w:type="dxa"/>
            <w:shd w:val="clear" w:color="auto" w:fill="auto"/>
          </w:tcPr>
          <w:p w14:paraId="08B084A2" w14:textId="18F138C8" w:rsidR="00467441" w:rsidRPr="00C52801" w:rsidRDefault="00467441" w:rsidP="00467441">
            <w:pPr>
              <w:pStyle w:val="ListeParagraf"/>
              <w:spacing w:after="0" w:line="240" w:lineRule="auto"/>
              <w:ind w:left="2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Ministry of Sport</w:t>
            </w:r>
          </w:p>
          <w:p w14:paraId="2EE6801E" w14:textId="1AEBDA21" w:rsidR="00467441" w:rsidRPr="00C52801" w:rsidRDefault="00467441" w:rsidP="00467441">
            <w:pPr>
              <w:pStyle w:val="ListeParagraf"/>
              <w:spacing w:after="0" w:line="240" w:lineRule="auto"/>
              <w:ind w:left="20"/>
              <w:jc w:val="center"/>
              <w:rPr>
                <w:rFonts w:ascii="Times New Roman" w:hAnsi="Times New Roman" w:cs="Times New Roman"/>
                <w:sz w:val="24"/>
                <w:szCs w:val="24"/>
                <w:lang w:val="en-US"/>
              </w:rPr>
            </w:pPr>
          </w:p>
        </w:tc>
      </w:tr>
      <w:tr w:rsidR="00467441" w:rsidRPr="004C3684" w14:paraId="5BF6C4A7" w14:textId="77777777" w:rsidTr="00467441">
        <w:trPr>
          <w:gridAfter w:val="2"/>
          <w:wAfter w:w="11056" w:type="dxa"/>
          <w:trHeight w:val="640"/>
        </w:trPr>
        <w:tc>
          <w:tcPr>
            <w:tcW w:w="853" w:type="dxa"/>
            <w:vMerge w:val="restart"/>
            <w:shd w:val="clear" w:color="auto" w:fill="auto"/>
          </w:tcPr>
          <w:p w14:paraId="21533D3B" w14:textId="1ABB5C5D" w:rsidR="00467441" w:rsidRPr="00C52801" w:rsidRDefault="00467441" w:rsidP="00467441">
            <w:pPr>
              <w:pStyle w:val="ListeParagraf"/>
              <w:spacing w:after="0" w:line="240" w:lineRule="auto"/>
              <w:ind w:left="172"/>
              <w:rPr>
                <w:rFonts w:ascii="Times New Roman" w:hAnsi="Times New Roman" w:cs="Times New Roman"/>
                <w:sz w:val="24"/>
                <w:szCs w:val="24"/>
                <w:lang w:val="en-US"/>
              </w:rPr>
            </w:pPr>
            <w:r w:rsidRPr="00C52801">
              <w:rPr>
                <w:rFonts w:ascii="Times New Roman" w:hAnsi="Times New Roman" w:cs="Times New Roman"/>
                <w:sz w:val="24"/>
                <w:szCs w:val="24"/>
              </w:rPr>
              <w:t>7</w:t>
            </w:r>
            <w:r w:rsidRPr="00C52801">
              <w:rPr>
                <w:rFonts w:ascii="Times New Roman" w:hAnsi="Times New Roman" w:cs="Times New Roman"/>
                <w:sz w:val="24"/>
                <w:szCs w:val="24"/>
                <w:lang w:val="en-US"/>
              </w:rPr>
              <w:t>.</w:t>
            </w:r>
          </w:p>
        </w:tc>
        <w:tc>
          <w:tcPr>
            <w:tcW w:w="3826" w:type="dxa"/>
            <w:vMerge w:val="restart"/>
            <w:shd w:val="clear" w:color="auto" w:fill="auto"/>
          </w:tcPr>
          <w:p w14:paraId="1160D0E9" w14:textId="3086059C" w:rsidR="00467441" w:rsidRPr="00C52801" w:rsidRDefault="004C3684" w:rsidP="00467441">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Exchange of youth and experts</w:t>
            </w:r>
          </w:p>
        </w:tc>
        <w:tc>
          <w:tcPr>
            <w:tcW w:w="5528" w:type="dxa"/>
            <w:shd w:val="clear" w:color="auto" w:fill="auto"/>
          </w:tcPr>
          <w:p w14:paraId="4A3B3144" w14:textId="7E6AF66B" w:rsidR="00467441" w:rsidRPr="00C52801" w:rsidRDefault="00467441" w:rsidP="00467441">
            <w:pPr>
              <w:autoSpaceDE w:val="0"/>
              <w:autoSpaceDN w:val="0"/>
              <w:adjustRightInd w:val="0"/>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Supporting youth and expert exchanges and dissemination of volunteer projects in such fields as volunteering, youth entrepreneurship, creative </w:t>
            </w:r>
            <w:r w:rsidRPr="00C52801">
              <w:rPr>
                <w:rFonts w:ascii="Times New Roman" w:hAnsi="Times New Roman" w:cs="Times New Roman"/>
                <w:sz w:val="24"/>
                <w:szCs w:val="24"/>
                <w:lang w:val="en-US"/>
              </w:rPr>
              <w:lastRenderedPageBreak/>
              <w:t>industries and public diplomacy in order to develop relations between the two countries in the field of youth, to get young people acquainted, to strengthen friendship between them, to reinforce intercultural learning and to share experiences in the youth field.</w:t>
            </w:r>
          </w:p>
        </w:tc>
        <w:tc>
          <w:tcPr>
            <w:tcW w:w="1705" w:type="dxa"/>
            <w:vMerge w:val="restart"/>
            <w:shd w:val="clear" w:color="auto" w:fill="auto"/>
          </w:tcPr>
          <w:p w14:paraId="313DE3B1"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lastRenderedPageBreak/>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5BDDE780" w14:textId="6920FAAE" w:rsidR="00467441" w:rsidRPr="00C52801" w:rsidRDefault="00467441" w:rsidP="00467441">
            <w:pPr>
              <w:pStyle w:val="ListeParagraf"/>
              <w:spacing w:after="0" w:line="240" w:lineRule="auto"/>
              <w:ind w:left="37"/>
              <w:jc w:val="center"/>
              <w:rPr>
                <w:rFonts w:ascii="Times New Roman" w:hAnsi="Times New Roman" w:cs="Times New Roman"/>
                <w:sz w:val="24"/>
                <w:szCs w:val="24"/>
                <w:lang w:val="en-US"/>
              </w:rPr>
            </w:pPr>
          </w:p>
        </w:tc>
        <w:tc>
          <w:tcPr>
            <w:tcW w:w="1844" w:type="dxa"/>
            <w:gridSpan w:val="2"/>
            <w:vMerge w:val="restart"/>
            <w:shd w:val="clear" w:color="auto" w:fill="auto"/>
          </w:tcPr>
          <w:p w14:paraId="73A00481" w14:textId="77777777" w:rsidR="00467441" w:rsidRPr="00C52801" w:rsidRDefault="00467441" w:rsidP="00467441">
            <w:pPr>
              <w:pStyle w:val="ListeParagraf"/>
              <w:spacing w:after="0" w:line="240" w:lineRule="auto"/>
              <w:ind w:left="2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Ministry of Youth and Sport</w:t>
            </w:r>
          </w:p>
          <w:p w14:paraId="6B07059F" w14:textId="77777777" w:rsidR="00467441" w:rsidRPr="00C52801" w:rsidRDefault="00467441" w:rsidP="00467441">
            <w:pPr>
              <w:pStyle w:val="ListeParagraf"/>
              <w:spacing w:after="0" w:line="240" w:lineRule="auto"/>
              <w:ind w:left="20"/>
              <w:jc w:val="center"/>
              <w:rPr>
                <w:rFonts w:ascii="Times New Roman" w:hAnsi="Times New Roman" w:cs="Times New Roman"/>
                <w:sz w:val="24"/>
                <w:szCs w:val="24"/>
                <w:lang w:val="en-US"/>
              </w:rPr>
            </w:pPr>
          </w:p>
        </w:tc>
        <w:tc>
          <w:tcPr>
            <w:tcW w:w="2125" w:type="dxa"/>
            <w:vMerge w:val="restart"/>
            <w:shd w:val="clear" w:color="auto" w:fill="auto"/>
          </w:tcPr>
          <w:p w14:paraId="076F82BA" w14:textId="139D9246" w:rsidR="00467441" w:rsidRPr="00C52801" w:rsidRDefault="00467441" w:rsidP="00467441">
            <w:pPr>
              <w:pStyle w:val="ListeParagraf"/>
              <w:spacing w:line="240" w:lineRule="auto"/>
              <w:ind w:left="2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Federal Agency for Youth Affairs</w:t>
            </w:r>
          </w:p>
        </w:tc>
      </w:tr>
      <w:tr w:rsidR="00467441" w:rsidRPr="004C3684" w14:paraId="1C04C868" w14:textId="77777777" w:rsidTr="00467441">
        <w:trPr>
          <w:gridAfter w:val="2"/>
          <w:wAfter w:w="11056" w:type="dxa"/>
          <w:trHeight w:val="639"/>
        </w:trPr>
        <w:tc>
          <w:tcPr>
            <w:tcW w:w="853" w:type="dxa"/>
            <w:vMerge/>
            <w:shd w:val="clear" w:color="auto" w:fill="auto"/>
          </w:tcPr>
          <w:p w14:paraId="0AE57B0E" w14:textId="77777777" w:rsidR="00467441" w:rsidRPr="00C52801" w:rsidRDefault="00467441" w:rsidP="00467441">
            <w:pPr>
              <w:pStyle w:val="ListeParagraf"/>
              <w:spacing w:after="0" w:line="240" w:lineRule="auto"/>
              <w:ind w:left="172"/>
              <w:rPr>
                <w:rFonts w:ascii="Times New Roman" w:hAnsi="Times New Roman" w:cs="Times New Roman"/>
                <w:sz w:val="24"/>
                <w:szCs w:val="24"/>
                <w:lang w:val="en-US"/>
              </w:rPr>
            </w:pPr>
          </w:p>
        </w:tc>
        <w:tc>
          <w:tcPr>
            <w:tcW w:w="3826" w:type="dxa"/>
            <w:vMerge/>
            <w:shd w:val="clear" w:color="auto" w:fill="auto"/>
          </w:tcPr>
          <w:p w14:paraId="20AE6C47" w14:textId="77777777" w:rsidR="00467441" w:rsidRPr="00C52801" w:rsidRDefault="00467441" w:rsidP="00467441">
            <w:pPr>
              <w:autoSpaceDE w:val="0"/>
              <w:autoSpaceDN w:val="0"/>
              <w:adjustRightInd w:val="0"/>
              <w:spacing w:after="0" w:line="240" w:lineRule="auto"/>
              <w:jc w:val="both"/>
              <w:rPr>
                <w:rFonts w:ascii="Times New Roman" w:hAnsi="Times New Roman" w:cs="Times New Roman"/>
                <w:sz w:val="24"/>
                <w:szCs w:val="24"/>
                <w:lang w:val="en-US"/>
              </w:rPr>
            </w:pPr>
          </w:p>
        </w:tc>
        <w:tc>
          <w:tcPr>
            <w:tcW w:w="5528" w:type="dxa"/>
            <w:shd w:val="clear" w:color="auto" w:fill="auto"/>
          </w:tcPr>
          <w:p w14:paraId="54354DDE" w14:textId="77777777" w:rsidR="00467441" w:rsidRDefault="00467441" w:rsidP="00467441">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C52801">
              <w:rPr>
                <w:rFonts w:ascii="Times New Roman" w:hAnsi="Times New Roman" w:cs="Times New Roman"/>
                <w:color w:val="000000" w:themeColor="text1"/>
                <w:sz w:val="24"/>
                <w:szCs w:val="24"/>
                <w:lang w:val="en-US"/>
              </w:rPr>
              <w:t>Ensuring invitations to national youth events such as youth events (festivals, forum, summits, camps) on a mutual basis</w:t>
            </w:r>
          </w:p>
          <w:p w14:paraId="5E7CAF5E" w14:textId="50BF4134" w:rsidR="004C3684" w:rsidRPr="00C52801" w:rsidRDefault="004C3684" w:rsidP="00467441">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p>
        </w:tc>
        <w:tc>
          <w:tcPr>
            <w:tcW w:w="1705" w:type="dxa"/>
            <w:vMerge/>
            <w:shd w:val="clear" w:color="auto" w:fill="auto"/>
          </w:tcPr>
          <w:p w14:paraId="70607F3D" w14:textId="77777777" w:rsidR="00467441" w:rsidRPr="00C52801" w:rsidRDefault="00467441" w:rsidP="00467441">
            <w:pPr>
              <w:pStyle w:val="ListeParagraf"/>
              <w:spacing w:after="0" w:line="240" w:lineRule="auto"/>
              <w:ind w:left="37"/>
              <w:jc w:val="center"/>
              <w:rPr>
                <w:rFonts w:ascii="Times New Roman" w:hAnsi="Times New Roman" w:cs="Times New Roman"/>
                <w:sz w:val="24"/>
                <w:szCs w:val="24"/>
                <w:lang w:val="en-US"/>
              </w:rPr>
            </w:pPr>
          </w:p>
        </w:tc>
        <w:tc>
          <w:tcPr>
            <w:tcW w:w="1844" w:type="dxa"/>
            <w:gridSpan w:val="2"/>
            <w:vMerge/>
            <w:shd w:val="clear" w:color="auto" w:fill="auto"/>
          </w:tcPr>
          <w:p w14:paraId="40FE3C0C" w14:textId="77777777" w:rsidR="00467441" w:rsidRPr="00C52801" w:rsidRDefault="00467441" w:rsidP="00467441">
            <w:pPr>
              <w:pStyle w:val="ListeParagraf"/>
              <w:spacing w:after="0" w:line="240" w:lineRule="auto"/>
              <w:ind w:left="20"/>
              <w:jc w:val="center"/>
              <w:rPr>
                <w:rFonts w:ascii="Times New Roman" w:hAnsi="Times New Roman" w:cs="Times New Roman"/>
                <w:sz w:val="24"/>
                <w:szCs w:val="24"/>
                <w:lang w:val="en-US"/>
              </w:rPr>
            </w:pPr>
          </w:p>
        </w:tc>
        <w:tc>
          <w:tcPr>
            <w:tcW w:w="2125" w:type="dxa"/>
            <w:vMerge/>
            <w:shd w:val="clear" w:color="auto" w:fill="auto"/>
          </w:tcPr>
          <w:p w14:paraId="74527FFB" w14:textId="77777777" w:rsidR="00467441" w:rsidRPr="00C52801" w:rsidRDefault="00467441" w:rsidP="00467441">
            <w:pPr>
              <w:pStyle w:val="ListeParagraf"/>
              <w:spacing w:line="240" w:lineRule="auto"/>
              <w:ind w:left="20"/>
              <w:jc w:val="center"/>
              <w:rPr>
                <w:rFonts w:ascii="Times New Roman" w:hAnsi="Times New Roman" w:cs="Times New Roman"/>
                <w:sz w:val="24"/>
                <w:szCs w:val="24"/>
                <w:lang w:val="en-US"/>
              </w:rPr>
            </w:pPr>
          </w:p>
        </w:tc>
      </w:tr>
      <w:tr w:rsidR="00467441" w:rsidRPr="00C52801" w14:paraId="7E1AEA46" w14:textId="7DDCDF1D" w:rsidTr="00467441">
        <w:trPr>
          <w:trHeight w:val="448"/>
        </w:trPr>
        <w:tc>
          <w:tcPr>
            <w:tcW w:w="15881" w:type="dxa"/>
            <w:gridSpan w:val="7"/>
            <w:shd w:val="clear" w:color="auto" w:fill="auto"/>
            <w:vAlign w:val="center"/>
          </w:tcPr>
          <w:p w14:paraId="3F781DC5" w14:textId="5FACD59A" w:rsidR="00467441" w:rsidRPr="00C52801" w:rsidRDefault="00467441" w:rsidP="00467441">
            <w:pPr>
              <w:pStyle w:val="ListeParagraf"/>
              <w:numPr>
                <w:ilvl w:val="0"/>
                <w:numId w:val="1"/>
              </w:numPr>
              <w:spacing w:line="240" w:lineRule="auto"/>
              <w:jc w:val="center"/>
              <w:rPr>
                <w:rFonts w:ascii="Times New Roman" w:hAnsi="Times New Roman" w:cs="Times New Roman"/>
                <w:b/>
                <w:sz w:val="24"/>
                <w:szCs w:val="24"/>
                <w:lang w:val="en-US"/>
              </w:rPr>
            </w:pPr>
            <w:r w:rsidRPr="00C52801">
              <w:rPr>
                <w:rFonts w:ascii="Times New Roman" w:hAnsi="Times New Roman" w:cs="Times New Roman"/>
                <w:b/>
                <w:sz w:val="24"/>
                <w:szCs w:val="24"/>
                <w:lang w:val="en-US"/>
              </w:rPr>
              <w:t>Tourism</w:t>
            </w:r>
          </w:p>
        </w:tc>
        <w:tc>
          <w:tcPr>
            <w:tcW w:w="5528" w:type="dxa"/>
          </w:tcPr>
          <w:p w14:paraId="1D684EB4" w14:textId="77777777" w:rsidR="00467441" w:rsidRPr="00C52801" w:rsidRDefault="00467441" w:rsidP="00467441">
            <w:pPr>
              <w:spacing w:after="0" w:line="240" w:lineRule="auto"/>
            </w:pPr>
          </w:p>
        </w:tc>
        <w:tc>
          <w:tcPr>
            <w:tcW w:w="5528" w:type="dxa"/>
            <w:shd w:val="clear" w:color="auto" w:fill="auto"/>
          </w:tcPr>
          <w:p w14:paraId="27A9042A" w14:textId="77777777" w:rsidR="00467441" w:rsidRPr="00C52801" w:rsidRDefault="00467441" w:rsidP="00467441">
            <w:pPr>
              <w:spacing w:after="0" w:line="240" w:lineRule="auto"/>
              <w:jc w:val="both"/>
              <w:rPr>
                <w:rFonts w:ascii="Times New Roman" w:eastAsia="Courier New" w:hAnsi="Times New Roman" w:cs="Times New Roman"/>
                <w:color w:val="000000"/>
                <w:sz w:val="24"/>
                <w:szCs w:val="24"/>
                <w:lang w:val="en-US" w:eastAsia="ru-RU" w:bidi="ru-RU"/>
              </w:rPr>
            </w:pPr>
            <w:r w:rsidRPr="00C52801">
              <w:rPr>
                <w:rFonts w:ascii="Times New Roman" w:eastAsia="Courier New" w:hAnsi="Times New Roman" w:cs="Times New Roman"/>
                <w:color w:val="000000"/>
                <w:sz w:val="24"/>
                <w:szCs w:val="24"/>
                <w:lang w:val="en-US" w:eastAsia="ru-RU" w:bidi="ru-RU"/>
              </w:rPr>
              <w:t>Stage 1</w:t>
            </w:r>
          </w:p>
          <w:p w14:paraId="45A009E9" w14:textId="77777777" w:rsidR="00467441" w:rsidRPr="00C52801" w:rsidRDefault="00467441" w:rsidP="00467441">
            <w:pPr>
              <w:spacing w:after="0" w:line="240" w:lineRule="auto"/>
            </w:pPr>
          </w:p>
        </w:tc>
      </w:tr>
      <w:tr w:rsidR="00D07E0F" w:rsidRPr="004C3684" w14:paraId="60BF45A1" w14:textId="77777777" w:rsidTr="004A1973">
        <w:trPr>
          <w:gridAfter w:val="2"/>
          <w:wAfter w:w="11056" w:type="dxa"/>
          <w:trHeight w:val="2571"/>
        </w:trPr>
        <w:tc>
          <w:tcPr>
            <w:tcW w:w="853" w:type="dxa"/>
            <w:shd w:val="clear" w:color="auto" w:fill="auto"/>
          </w:tcPr>
          <w:p w14:paraId="3B90B79C" w14:textId="77777777" w:rsidR="00D07E0F" w:rsidRPr="00C52801" w:rsidRDefault="00D07E0F" w:rsidP="00467441">
            <w:pPr>
              <w:pStyle w:val="ListeParagraf"/>
              <w:numPr>
                <w:ilvl w:val="0"/>
                <w:numId w:val="3"/>
              </w:numPr>
              <w:spacing w:after="0" w:line="240" w:lineRule="auto"/>
              <w:rPr>
                <w:rFonts w:ascii="Times New Roman" w:hAnsi="Times New Roman" w:cs="Times New Roman"/>
                <w:sz w:val="24"/>
                <w:szCs w:val="24"/>
                <w:lang w:val="en-US"/>
              </w:rPr>
            </w:pPr>
          </w:p>
        </w:tc>
        <w:tc>
          <w:tcPr>
            <w:tcW w:w="3826" w:type="dxa"/>
            <w:shd w:val="clear" w:color="auto" w:fill="auto"/>
          </w:tcPr>
          <w:p w14:paraId="39E0BD27" w14:textId="4E95E13E" w:rsidR="00D07E0F" w:rsidRPr="00C52801" w:rsidRDefault="00D07E0F" w:rsidP="00467441">
            <w:pPr>
              <w:tabs>
                <w:tab w:val="left" w:pos="1065"/>
              </w:tabs>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Exchange of experience in the tourism sector, as well as statistical</w:t>
            </w:r>
            <w:r w:rsidR="004C3684">
              <w:rPr>
                <w:rFonts w:ascii="Times New Roman" w:hAnsi="Times New Roman" w:cs="Times New Roman"/>
                <w:sz w:val="24"/>
                <w:szCs w:val="24"/>
                <w:lang w:val="en-US"/>
              </w:rPr>
              <w:t xml:space="preserve"> and other relevant information</w:t>
            </w:r>
          </w:p>
        </w:tc>
        <w:tc>
          <w:tcPr>
            <w:tcW w:w="5528" w:type="dxa"/>
            <w:shd w:val="clear" w:color="auto" w:fill="auto"/>
          </w:tcPr>
          <w:p w14:paraId="7DC56711" w14:textId="7B68A75B" w:rsidR="00D07E0F" w:rsidRPr="00C52801" w:rsidRDefault="00D07E0F" w:rsidP="00D07E0F">
            <w:pPr>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Exchange of experience, statistical and other information on Russian-Turkish tourist trips</w:t>
            </w:r>
          </w:p>
        </w:tc>
        <w:tc>
          <w:tcPr>
            <w:tcW w:w="1705" w:type="dxa"/>
            <w:shd w:val="clear" w:color="auto" w:fill="auto"/>
          </w:tcPr>
          <w:p w14:paraId="190FF894" w14:textId="77777777" w:rsidR="00D07E0F" w:rsidRPr="00C52801" w:rsidRDefault="00D07E0F" w:rsidP="00467441">
            <w:pPr>
              <w:pStyle w:val="ListeParagraf"/>
              <w:spacing w:after="0" w:line="240" w:lineRule="auto"/>
              <w:ind w:left="37"/>
              <w:jc w:val="center"/>
              <w:rPr>
                <w:rFonts w:ascii="Times New Roman" w:hAnsi="Times New Roman" w:cs="Times New Roman"/>
                <w:sz w:val="24"/>
                <w:szCs w:val="24"/>
                <w:lang w:val="en-US"/>
              </w:rPr>
            </w:pPr>
          </w:p>
        </w:tc>
        <w:tc>
          <w:tcPr>
            <w:tcW w:w="1844" w:type="dxa"/>
            <w:gridSpan w:val="2"/>
            <w:shd w:val="clear" w:color="auto" w:fill="auto"/>
          </w:tcPr>
          <w:p w14:paraId="14C013EB" w14:textId="5A13E6CE" w:rsidR="00D07E0F" w:rsidRPr="00C52801" w:rsidRDefault="00D07E0F" w:rsidP="00467441">
            <w:pPr>
              <w:pStyle w:val="ListeParagraf"/>
              <w:spacing w:after="0" w:line="240" w:lineRule="auto"/>
              <w:ind w:left="2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Ministry of Culture and Tourism</w:t>
            </w:r>
          </w:p>
        </w:tc>
        <w:tc>
          <w:tcPr>
            <w:tcW w:w="2125" w:type="dxa"/>
            <w:shd w:val="clear" w:color="auto" w:fill="auto"/>
          </w:tcPr>
          <w:p w14:paraId="27C8E328" w14:textId="488A5729" w:rsidR="00D07E0F" w:rsidRPr="00C52801" w:rsidRDefault="00D07E0F" w:rsidP="00467441">
            <w:pPr>
              <w:pStyle w:val="ListeParagraf"/>
              <w:spacing w:line="240" w:lineRule="auto"/>
              <w:ind w:left="2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The Federal Agency for Tourism </w:t>
            </w:r>
          </w:p>
        </w:tc>
      </w:tr>
      <w:tr w:rsidR="00D07E0F" w:rsidRPr="004C3684" w14:paraId="0D0CAB16" w14:textId="77777777" w:rsidTr="004C3684">
        <w:trPr>
          <w:gridAfter w:val="2"/>
          <w:wAfter w:w="11056" w:type="dxa"/>
          <w:trHeight w:val="1582"/>
        </w:trPr>
        <w:tc>
          <w:tcPr>
            <w:tcW w:w="853" w:type="dxa"/>
            <w:shd w:val="clear" w:color="auto" w:fill="auto"/>
          </w:tcPr>
          <w:p w14:paraId="0BACA701" w14:textId="77777777" w:rsidR="00D07E0F" w:rsidRPr="00C52801" w:rsidRDefault="00D07E0F" w:rsidP="00D07E0F">
            <w:pPr>
              <w:pStyle w:val="ListeParagraf"/>
              <w:numPr>
                <w:ilvl w:val="0"/>
                <w:numId w:val="3"/>
              </w:numPr>
              <w:spacing w:after="0" w:line="240" w:lineRule="auto"/>
              <w:rPr>
                <w:rFonts w:ascii="Times New Roman" w:hAnsi="Times New Roman" w:cs="Times New Roman"/>
                <w:sz w:val="24"/>
                <w:szCs w:val="24"/>
                <w:lang w:val="en-US"/>
              </w:rPr>
            </w:pPr>
          </w:p>
        </w:tc>
        <w:tc>
          <w:tcPr>
            <w:tcW w:w="3826" w:type="dxa"/>
            <w:shd w:val="clear" w:color="auto" w:fill="auto"/>
          </w:tcPr>
          <w:p w14:paraId="798F8DAD" w14:textId="6C9D7568" w:rsidR="00D07E0F" w:rsidRPr="00C52801" w:rsidRDefault="00D07E0F" w:rsidP="00D07E0F">
            <w:pPr>
              <w:tabs>
                <w:tab w:val="left" w:pos="1065"/>
              </w:tabs>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Facilitating the participation of interested relevant organizations to international tourism fairs and</w:t>
            </w:r>
            <w:r w:rsidR="004C3684">
              <w:rPr>
                <w:rFonts w:ascii="Times New Roman" w:hAnsi="Times New Roman" w:cs="Times New Roman"/>
                <w:sz w:val="24"/>
                <w:szCs w:val="24"/>
                <w:lang w:val="en-US"/>
              </w:rPr>
              <w:t xml:space="preserve"> other events in both countries</w:t>
            </w:r>
          </w:p>
        </w:tc>
        <w:tc>
          <w:tcPr>
            <w:tcW w:w="5528" w:type="dxa"/>
            <w:shd w:val="clear" w:color="auto" w:fill="auto"/>
          </w:tcPr>
          <w:p w14:paraId="133B2E85" w14:textId="0A106DE1" w:rsidR="00D07E0F" w:rsidRPr="00C52801" w:rsidRDefault="00D07E0F" w:rsidP="00D07E0F">
            <w:pPr>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Inviting Turkish companies to take part in the International Travel &amp; Tourism Exhibition and other tourism related fairs and events.</w:t>
            </w:r>
          </w:p>
        </w:tc>
        <w:tc>
          <w:tcPr>
            <w:tcW w:w="1705" w:type="dxa"/>
          </w:tcPr>
          <w:p w14:paraId="14FB3A42"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607463C7" w14:textId="02E7E2FA" w:rsidR="00D07E0F" w:rsidRPr="00C52801" w:rsidRDefault="00D07E0F" w:rsidP="00D07E0F">
            <w:pPr>
              <w:pStyle w:val="ListeParagraf"/>
              <w:spacing w:after="0" w:line="240" w:lineRule="auto"/>
              <w:ind w:left="37"/>
              <w:jc w:val="center"/>
              <w:rPr>
                <w:rFonts w:ascii="Times New Roman" w:hAnsi="Times New Roman" w:cs="Times New Roman"/>
                <w:sz w:val="24"/>
                <w:szCs w:val="24"/>
                <w:lang w:val="en-US"/>
              </w:rPr>
            </w:pPr>
          </w:p>
        </w:tc>
        <w:tc>
          <w:tcPr>
            <w:tcW w:w="1844" w:type="dxa"/>
            <w:gridSpan w:val="2"/>
          </w:tcPr>
          <w:p w14:paraId="25A8EE5C" w14:textId="77777777" w:rsidR="00D07E0F" w:rsidRPr="00C52801" w:rsidRDefault="00D07E0F" w:rsidP="00D07E0F">
            <w:pPr>
              <w:autoSpaceDE w:val="0"/>
              <w:autoSpaceDN w:val="0"/>
              <w:adjustRightInd w:val="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Ministry of</w:t>
            </w:r>
          </w:p>
          <w:p w14:paraId="5CCD0720" w14:textId="77777777" w:rsidR="00D07E0F" w:rsidRPr="00C52801" w:rsidRDefault="00D07E0F" w:rsidP="00D07E0F">
            <w:pPr>
              <w:autoSpaceDE w:val="0"/>
              <w:autoSpaceDN w:val="0"/>
              <w:adjustRightInd w:val="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Culture and</w:t>
            </w:r>
          </w:p>
          <w:p w14:paraId="6C24C3B9" w14:textId="4097504F" w:rsidR="00D07E0F" w:rsidRPr="00C52801" w:rsidRDefault="00D07E0F" w:rsidP="00D07E0F">
            <w:pPr>
              <w:pStyle w:val="ListeParagraf"/>
              <w:spacing w:after="0" w:line="240" w:lineRule="auto"/>
              <w:ind w:left="2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Tourism</w:t>
            </w:r>
          </w:p>
        </w:tc>
        <w:tc>
          <w:tcPr>
            <w:tcW w:w="2125" w:type="dxa"/>
          </w:tcPr>
          <w:p w14:paraId="3A0040D7" w14:textId="77777777" w:rsidR="00D07E0F" w:rsidRPr="00C52801" w:rsidRDefault="00D07E0F" w:rsidP="00D07E0F">
            <w:pPr>
              <w:autoSpaceDE w:val="0"/>
              <w:autoSpaceDN w:val="0"/>
              <w:adjustRightInd w:val="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The Federal</w:t>
            </w:r>
          </w:p>
          <w:p w14:paraId="36C44C1A" w14:textId="77777777" w:rsidR="00D07E0F" w:rsidRPr="00C52801" w:rsidRDefault="00D07E0F" w:rsidP="00D07E0F">
            <w:pPr>
              <w:autoSpaceDE w:val="0"/>
              <w:autoSpaceDN w:val="0"/>
              <w:adjustRightInd w:val="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Agency for</w:t>
            </w:r>
          </w:p>
          <w:p w14:paraId="597588C4" w14:textId="23A84CAD" w:rsidR="00D07E0F" w:rsidRPr="00C52801" w:rsidRDefault="00D07E0F" w:rsidP="00D07E0F">
            <w:pPr>
              <w:pStyle w:val="ListeParagraf"/>
              <w:spacing w:line="240" w:lineRule="auto"/>
              <w:ind w:left="2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Tourism</w:t>
            </w:r>
          </w:p>
        </w:tc>
      </w:tr>
      <w:tr w:rsidR="00467441" w:rsidRPr="004C3684" w14:paraId="1AC21C7F" w14:textId="77777777" w:rsidTr="00467441">
        <w:trPr>
          <w:gridAfter w:val="2"/>
          <w:wAfter w:w="11056" w:type="dxa"/>
          <w:trHeight w:val="450"/>
        </w:trPr>
        <w:tc>
          <w:tcPr>
            <w:tcW w:w="853" w:type="dxa"/>
            <w:vMerge w:val="restart"/>
            <w:shd w:val="clear" w:color="auto" w:fill="auto"/>
          </w:tcPr>
          <w:p w14:paraId="5AD54ADC" w14:textId="77777777" w:rsidR="00467441" w:rsidRPr="00C52801" w:rsidRDefault="00467441" w:rsidP="00467441">
            <w:pPr>
              <w:pStyle w:val="ListeParagraf"/>
              <w:numPr>
                <w:ilvl w:val="0"/>
                <w:numId w:val="3"/>
              </w:numPr>
              <w:spacing w:after="0" w:line="240" w:lineRule="auto"/>
              <w:rPr>
                <w:rFonts w:ascii="Times New Roman" w:hAnsi="Times New Roman" w:cs="Times New Roman"/>
                <w:sz w:val="24"/>
                <w:szCs w:val="24"/>
                <w:lang w:val="en-US"/>
              </w:rPr>
            </w:pPr>
          </w:p>
        </w:tc>
        <w:tc>
          <w:tcPr>
            <w:tcW w:w="3826" w:type="dxa"/>
            <w:vMerge w:val="restart"/>
            <w:shd w:val="clear" w:color="auto" w:fill="auto"/>
          </w:tcPr>
          <w:p w14:paraId="43A5C96A" w14:textId="5580C7DF" w:rsidR="00467441" w:rsidRPr="00C52801" w:rsidRDefault="00D07E0F" w:rsidP="00467441">
            <w:pPr>
              <w:tabs>
                <w:tab w:val="left" w:pos="1065"/>
              </w:tabs>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The promotion of security of tourists</w:t>
            </w:r>
          </w:p>
        </w:tc>
        <w:tc>
          <w:tcPr>
            <w:tcW w:w="5528" w:type="dxa"/>
            <w:shd w:val="clear" w:color="auto" w:fill="auto"/>
          </w:tcPr>
          <w:p w14:paraId="461EDD96" w14:textId="435473C8" w:rsidR="00467441" w:rsidRPr="00C52801" w:rsidRDefault="00D07E0F" w:rsidP="00467441">
            <w:pPr>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Maintaining the constant monitoring of the security-related issues </w:t>
            </w:r>
          </w:p>
          <w:p w14:paraId="4A2CCC23" w14:textId="77777777" w:rsidR="00467441" w:rsidRPr="00C52801" w:rsidRDefault="00467441" w:rsidP="00467441">
            <w:pPr>
              <w:jc w:val="both"/>
              <w:rPr>
                <w:rFonts w:ascii="Times New Roman" w:hAnsi="Times New Roman" w:cs="Times New Roman"/>
                <w:sz w:val="24"/>
                <w:szCs w:val="24"/>
                <w:lang w:val="en-US"/>
              </w:rPr>
            </w:pPr>
          </w:p>
        </w:tc>
        <w:tc>
          <w:tcPr>
            <w:tcW w:w="1705" w:type="dxa"/>
            <w:vMerge w:val="restart"/>
            <w:shd w:val="clear" w:color="auto" w:fill="auto"/>
          </w:tcPr>
          <w:p w14:paraId="44FF780F"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33A03262" w14:textId="2A922E1A" w:rsidR="00467441" w:rsidRPr="00C52801" w:rsidRDefault="00467441" w:rsidP="00467441">
            <w:pPr>
              <w:pStyle w:val="ListeParagraf"/>
              <w:spacing w:after="0" w:line="240" w:lineRule="auto"/>
              <w:ind w:left="37"/>
              <w:jc w:val="center"/>
              <w:rPr>
                <w:rFonts w:ascii="Times New Roman" w:hAnsi="Times New Roman" w:cs="Times New Roman"/>
                <w:sz w:val="24"/>
                <w:szCs w:val="24"/>
                <w:lang w:val="en-US"/>
              </w:rPr>
            </w:pPr>
          </w:p>
        </w:tc>
        <w:tc>
          <w:tcPr>
            <w:tcW w:w="1844" w:type="dxa"/>
            <w:gridSpan w:val="2"/>
            <w:vMerge w:val="restart"/>
            <w:shd w:val="clear" w:color="auto" w:fill="auto"/>
          </w:tcPr>
          <w:p w14:paraId="23B9A103" w14:textId="5C697251" w:rsidR="00467441" w:rsidRPr="00C52801" w:rsidRDefault="00467441" w:rsidP="00467441">
            <w:pPr>
              <w:pStyle w:val="ListeParagraf"/>
              <w:spacing w:after="0" w:line="240" w:lineRule="auto"/>
              <w:ind w:left="2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Ministry of Culture and Tourism</w:t>
            </w:r>
          </w:p>
        </w:tc>
        <w:tc>
          <w:tcPr>
            <w:tcW w:w="2125" w:type="dxa"/>
            <w:vMerge w:val="restart"/>
            <w:shd w:val="clear" w:color="auto" w:fill="auto"/>
          </w:tcPr>
          <w:p w14:paraId="2362A78A" w14:textId="545370EE" w:rsidR="00467441" w:rsidRPr="00C52801" w:rsidRDefault="00467441" w:rsidP="00467441">
            <w:pPr>
              <w:pStyle w:val="ListeParagraf"/>
              <w:spacing w:line="240" w:lineRule="auto"/>
              <w:ind w:left="2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The Federal Agency for Tourism </w:t>
            </w:r>
          </w:p>
        </w:tc>
      </w:tr>
      <w:tr w:rsidR="00D07E0F" w:rsidRPr="004C3684" w14:paraId="7F91E18E" w14:textId="77777777" w:rsidTr="004A1973">
        <w:trPr>
          <w:gridAfter w:val="2"/>
          <w:wAfter w:w="11056" w:type="dxa"/>
          <w:trHeight w:val="926"/>
        </w:trPr>
        <w:tc>
          <w:tcPr>
            <w:tcW w:w="853" w:type="dxa"/>
            <w:vMerge/>
            <w:shd w:val="clear" w:color="auto" w:fill="auto"/>
          </w:tcPr>
          <w:p w14:paraId="45A51814" w14:textId="77777777" w:rsidR="00D07E0F" w:rsidRPr="00C52801" w:rsidRDefault="00D07E0F" w:rsidP="00467441">
            <w:pPr>
              <w:pStyle w:val="ListeParagraf"/>
              <w:numPr>
                <w:ilvl w:val="0"/>
                <w:numId w:val="3"/>
              </w:numPr>
              <w:spacing w:after="0" w:line="240" w:lineRule="auto"/>
              <w:rPr>
                <w:rFonts w:ascii="Times New Roman" w:hAnsi="Times New Roman" w:cs="Times New Roman"/>
                <w:sz w:val="24"/>
                <w:szCs w:val="24"/>
                <w:lang w:val="en-US"/>
              </w:rPr>
            </w:pPr>
          </w:p>
        </w:tc>
        <w:tc>
          <w:tcPr>
            <w:tcW w:w="3826" w:type="dxa"/>
            <w:vMerge/>
            <w:shd w:val="clear" w:color="auto" w:fill="auto"/>
          </w:tcPr>
          <w:p w14:paraId="69999B11" w14:textId="77777777" w:rsidR="00D07E0F" w:rsidRPr="00C52801" w:rsidRDefault="00D07E0F" w:rsidP="00467441">
            <w:pPr>
              <w:tabs>
                <w:tab w:val="left" w:pos="1065"/>
              </w:tabs>
              <w:jc w:val="both"/>
              <w:rPr>
                <w:rFonts w:ascii="Times New Roman" w:hAnsi="Times New Roman" w:cs="Times New Roman"/>
                <w:sz w:val="24"/>
                <w:szCs w:val="24"/>
                <w:lang w:val="en-US"/>
              </w:rPr>
            </w:pPr>
          </w:p>
        </w:tc>
        <w:tc>
          <w:tcPr>
            <w:tcW w:w="5528" w:type="dxa"/>
            <w:shd w:val="clear" w:color="auto" w:fill="auto"/>
          </w:tcPr>
          <w:p w14:paraId="44DED948" w14:textId="6C027696" w:rsidR="00D07E0F" w:rsidRPr="00C52801" w:rsidRDefault="00D07E0F" w:rsidP="00467441">
            <w:pPr>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Holding working group’s on safety meetings in order to assess the situation at resorts, evaluate the readiness for </w:t>
            </w:r>
            <w:r w:rsidRPr="00C52801">
              <w:rPr>
                <w:rFonts w:ascii="Times New Roman" w:hAnsi="Times New Roman" w:cs="Times New Roman"/>
                <w:sz w:val="24"/>
                <w:szCs w:val="24"/>
                <w:lang w:val="en-US"/>
              </w:rPr>
              <w:lastRenderedPageBreak/>
              <w:t>starting the tourist season, if necessary – developing and adopting joint measures.</w:t>
            </w:r>
          </w:p>
        </w:tc>
        <w:tc>
          <w:tcPr>
            <w:tcW w:w="1705" w:type="dxa"/>
            <w:vMerge/>
            <w:shd w:val="clear" w:color="auto" w:fill="auto"/>
          </w:tcPr>
          <w:p w14:paraId="34426D88" w14:textId="77777777" w:rsidR="00D07E0F" w:rsidRPr="00C52801" w:rsidRDefault="00D07E0F" w:rsidP="00467441">
            <w:pPr>
              <w:pStyle w:val="ListeParagraf"/>
              <w:spacing w:after="0" w:line="240" w:lineRule="auto"/>
              <w:ind w:left="37"/>
              <w:jc w:val="center"/>
              <w:rPr>
                <w:rFonts w:ascii="Times New Roman" w:hAnsi="Times New Roman" w:cs="Times New Roman"/>
                <w:sz w:val="24"/>
                <w:szCs w:val="24"/>
                <w:lang w:val="en-US"/>
              </w:rPr>
            </w:pPr>
          </w:p>
        </w:tc>
        <w:tc>
          <w:tcPr>
            <w:tcW w:w="1844" w:type="dxa"/>
            <w:gridSpan w:val="2"/>
            <w:vMerge/>
            <w:shd w:val="clear" w:color="auto" w:fill="auto"/>
          </w:tcPr>
          <w:p w14:paraId="7370D418" w14:textId="77777777" w:rsidR="00D07E0F" w:rsidRPr="00C52801" w:rsidRDefault="00D07E0F" w:rsidP="00467441">
            <w:pPr>
              <w:pStyle w:val="ListeParagraf"/>
              <w:spacing w:after="0" w:line="240" w:lineRule="auto"/>
              <w:ind w:left="20"/>
              <w:jc w:val="center"/>
              <w:rPr>
                <w:rFonts w:ascii="Times New Roman" w:hAnsi="Times New Roman" w:cs="Times New Roman"/>
                <w:sz w:val="24"/>
                <w:szCs w:val="24"/>
                <w:lang w:val="en-US"/>
              </w:rPr>
            </w:pPr>
          </w:p>
        </w:tc>
        <w:tc>
          <w:tcPr>
            <w:tcW w:w="2125" w:type="dxa"/>
            <w:vMerge/>
            <w:shd w:val="clear" w:color="auto" w:fill="auto"/>
          </w:tcPr>
          <w:p w14:paraId="4A8586D1" w14:textId="77777777" w:rsidR="00D07E0F" w:rsidRPr="00C52801" w:rsidRDefault="00D07E0F" w:rsidP="00467441">
            <w:pPr>
              <w:pStyle w:val="ListeParagraf"/>
              <w:spacing w:line="240" w:lineRule="auto"/>
              <w:ind w:left="20"/>
              <w:jc w:val="center"/>
              <w:rPr>
                <w:rFonts w:ascii="Times New Roman" w:hAnsi="Times New Roman" w:cs="Times New Roman"/>
                <w:sz w:val="24"/>
                <w:szCs w:val="24"/>
                <w:lang w:val="en-US"/>
              </w:rPr>
            </w:pPr>
          </w:p>
        </w:tc>
      </w:tr>
      <w:tr w:rsidR="00467441" w:rsidRPr="004C3684" w14:paraId="11621883" w14:textId="6F727B8F" w:rsidTr="00467441">
        <w:trPr>
          <w:trHeight w:val="448"/>
        </w:trPr>
        <w:tc>
          <w:tcPr>
            <w:tcW w:w="15881" w:type="dxa"/>
            <w:gridSpan w:val="7"/>
            <w:shd w:val="clear" w:color="auto" w:fill="auto"/>
            <w:vAlign w:val="center"/>
          </w:tcPr>
          <w:p w14:paraId="3F96A5C4" w14:textId="424368AA" w:rsidR="00467441" w:rsidRPr="00C52801" w:rsidRDefault="00467441" w:rsidP="00467441">
            <w:pPr>
              <w:pStyle w:val="ListeParagraf"/>
              <w:numPr>
                <w:ilvl w:val="0"/>
                <w:numId w:val="1"/>
              </w:numPr>
              <w:spacing w:line="240" w:lineRule="auto"/>
              <w:jc w:val="center"/>
              <w:rPr>
                <w:lang w:val="en-US"/>
              </w:rPr>
            </w:pPr>
            <w:r w:rsidRPr="00C52801">
              <w:rPr>
                <w:rFonts w:ascii="Times New Roman" w:hAnsi="Times New Roman" w:cs="Times New Roman"/>
                <w:b/>
                <w:sz w:val="24"/>
                <w:szCs w:val="24"/>
                <w:lang w:val="en-US"/>
              </w:rPr>
              <w:t xml:space="preserve"> Technical Regulation, Conformity Assessment, Accreditation, Standardization and Metrology</w:t>
            </w:r>
          </w:p>
        </w:tc>
        <w:tc>
          <w:tcPr>
            <w:tcW w:w="5528" w:type="dxa"/>
          </w:tcPr>
          <w:p w14:paraId="15FB0301" w14:textId="77777777" w:rsidR="00467441" w:rsidRPr="00C52801" w:rsidRDefault="00467441" w:rsidP="00467441">
            <w:pPr>
              <w:spacing w:after="0" w:line="240" w:lineRule="auto"/>
              <w:rPr>
                <w:lang w:val="en-US"/>
              </w:rPr>
            </w:pPr>
          </w:p>
        </w:tc>
        <w:tc>
          <w:tcPr>
            <w:tcW w:w="5528" w:type="dxa"/>
            <w:shd w:val="clear" w:color="auto" w:fill="auto"/>
          </w:tcPr>
          <w:p w14:paraId="59AF0020" w14:textId="29A49F66" w:rsidR="00467441" w:rsidRPr="00C52801" w:rsidRDefault="00467441" w:rsidP="00467441">
            <w:pPr>
              <w:spacing w:after="0" w:line="240" w:lineRule="auto"/>
              <w:rPr>
                <w:lang w:val="en-US"/>
              </w:rPr>
            </w:pPr>
            <w:r w:rsidRPr="00C52801">
              <w:rPr>
                <w:rFonts w:ascii="Times New Roman" w:hAnsi="Times New Roman" w:cs="Times New Roman"/>
                <w:sz w:val="24"/>
                <w:szCs w:val="24"/>
                <w:lang w:val="en-US"/>
              </w:rPr>
              <w:t>Joint development of a primary standard in the field of measurement of molecular flows in vacuum based on the constant pressure method.</w:t>
            </w:r>
          </w:p>
        </w:tc>
      </w:tr>
      <w:tr w:rsidR="00467441" w:rsidRPr="00C52801" w14:paraId="1E7B75E1" w14:textId="77777777" w:rsidTr="00467441">
        <w:trPr>
          <w:gridAfter w:val="2"/>
          <w:wAfter w:w="11056" w:type="dxa"/>
          <w:trHeight w:val="34"/>
        </w:trPr>
        <w:tc>
          <w:tcPr>
            <w:tcW w:w="853" w:type="dxa"/>
            <w:vMerge w:val="restart"/>
            <w:shd w:val="clear" w:color="auto" w:fill="auto"/>
          </w:tcPr>
          <w:p w14:paraId="433ABF36" w14:textId="77777777" w:rsidR="00467441" w:rsidRPr="00C52801" w:rsidRDefault="00467441" w:rsidP="00467441">
            <w:pPr>
              <w:pStyle w:val="ListeParagraf"/>
              <w:spacing w:after="0" w:line="240" w:lineRule="auto"/>
              <w:ind w:left="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1.</w:t>
            </w:r>
          </w:p>
        </w:tc>
        <w:tc>
          <w:tcPr>
            <w:tcW w:w="3826" w:type="dxa"/>
            <w:vMerge w:val="restart"/>
            <w:shd w:val="clear" w:color="auto" w:fill="auto"/>
          </w:tcPr>
          <w:p w14:paraId="3FC658F4" w14:textId="5F991D97" w:rsidR="00467441" w:rsidRPr="00C52801" w:rsidRDefault="00467441" w:rsidP="00467441">
            <w:pPr>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Development of an absolute gravimeter (</w:t>
            </w:r>
            <w:proofErr w:type="spellStart"/>
            <w:r w:rsidRPr="00C52801">
              <w:rPr>
                <w:rFonts w:ascii="Times New Roman" w:hAnsi="Times New Roman" w:cs="Times New Roman"/>
                <w:sz w:val="24"/>
                <w:szCs w:val="24"/>
                <w:lang w:val="en-US"/>
              </w:rPr>
              <w:t>in</w:t>
            </w:r>
            <w:r w:rsidR="004C3684">
              <w:rPr>
                <w:rFonts w:ascii="Times New Roman" w:hAnsi="Times New Roman" w:cs="Times New Roman"/>
                <w:sz w:val="24"/>
                <w:szCs w:val="24"/>
                <w:lang w:val="en-US"/>
              </w:rPr>
              <w:t>laboratory</w:t>
            </w:r>
            <w:proofErr w:type="spellEnd"/>
            <w:r w:rsidR="004C3684">
              <w:rPr>
                <w:rFonts w:ascii="Times New Roman" w:hAnsi="Times New Roman" w:cs="Times New Roman"/>
                <w:sz w:val="24"/>
                <w:szCs w:val="24"/>
                <w:lang w:val="en-US"/>
              </w:rPr>
              <w:t xml:space="preserve"> and mobile versions)</w:t>
            </w:r>
          </w:p>
        </w:tc>
        <w:tc>
          <w:tcPr>
            <w:tcW w:w="5528" w:type="dxa"/>
            <w:shd w:val="clear" w:color="auto" w:fill="auto"/>
          </w:tcPr>
          <w:p w14:paraId="374F566B" w14:textId="78C4D129" w:rsidR="00467441" w:rsidRPr="00C52801" w:rsidRDefault="00467441" w:rsidP="00467441">
            <w:pPr>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Joint development of reference units for calibration of vacuum meters, flow meters and leaks for third countries.</w:t>
            </w:r>
          </w:p>
        </w:tc>
        <w:tc>
          <w:tcPr>
            <w:tcW w:w="1705" w:type="dxa"/>
            <w:vMerge w:val="restart"/>
            <w:shd w:val="clear" w:color="auto" w:fill="auto"/>
          </w:tcPr>
          <w:p w14:paraId="5A53AF37"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79B30F2C" w14:textId="01594FB6" w:rsidR="00467441" w:rsidRPr="00C52801" w:rsidRDefault="00467441" w:rsidP="00467441">
            <w:pPr>
              <w:spacing w:after="0" w:line="240" w:lineRule="auto"/>
              <w:jc w:val="center"/>
              <w:rPr>
                <w:rFonts w:ascii="Times New Roman" w:hAnsi="Times New Roman" w:cs="Times New Roman"/>
                <w:sz w:val="24"/>
                <w:szCs w:val="24"/>
                <w:lang w:val="en-US"/>
              </w:rPr>
            </w:pPr>
          </w:p>
        </w:tc>
        <w:tc>
          <w:tcPr>
            <w:tcW w:w="1844" w:type="dxa"/>
            <w:gridSpan w:val="2"/>
            <w:vMerge w:val="restart"/>
            <w:shd w:val="clear" w:color="auto" w:fill="auto"/>
          </w:tcPr>
          <w:p w14:paraId="655A160D" w14:textId="77777777" w:rsidR="00467441" w:rsidRPr="00C52801" w:rsidRDefault="00467441" w:rsidP="00467441">
            <w:pPr>
              <w:autoSpaceDE w:val="0"/>
              <w:autoSpaceDN w:val="0"/>
              <w:adjustRightInd w:val="0"/>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Ministry of Industry and Technology</w:t>
            </w:r>
          </w:p>
          <w:p w14:paraId="4C0CCF5B" w14:textId="77777777" w:rsidR="00467441" w:rsidRPr="00C52801" w:rsidRDefault="00467441" w:rsidP="00467441">
            <w:pPr>
              <w:autoSpaceDE w:val="0"/>
              <w:autoSpaceDN w:val="0"/>
              <w:adjustRightInd w:val="0"/>
              <w:spacing w:after="0" w:line="240" w:lineRule="auto"/>
              <w:jc w:val="center"/>
              <w:rPr>
                <w:rFonts w:ascii="Times New Roman" w:hAnsi="Times New Roman" w:cs="Times New Roman"/>
                <w:sz w:val="24"/>
                <w:szCs w:val="24"/>
                <w:lang w:val="en-US"/>
              </w:rPr>
            </w:pPr>
          </w:p>
          <w:p w14:paraId="227BBFB6" w14:textId="77777777" w:rsidR="00467441" w:rsidRPr="00C52801" w:rsidRDefault="00467441" w:rsidP="00467441">
            <w:pPr>
              <w:autoSpaceDE w:val="0"/>
              <w:autoSpaceDN w:val="0"/>
              <w:adjustRightInd w:val="0"/>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The Scientific and Technological Research Council of Turkey</w:t>
            </w:r>
          </w:p>
          <w:p w14:paraId="007660F1" w14:textId="77777777" w:rsidR="00467441" w:rsidRPr="00C52801" w:rsidRDefault="00467441" w:rsidP="00467441">
            <w:pPr>
              <w:autoSpaceDE w:val="0"/>
              <w:autoSpaceDN w:val="0"/>
              <w:adjustRightInd w:val="0"/>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(TUBİTAK)</w:t>
            </w:r>
          </w:p>
        </w:tc>
        <w:tc>
          <w:tcPr>
            <w:tcW w:w="2125" w:type="dxa"/>
            <w:vMerge w:val="restart"/>
            <w:shd w:val="clear" w:color="auto" w:fill="auto"/>
          </w:tcPr>
          <w:p w14:paraId="5871BD63" w14:textId="77777777" w:rsidR="00467441" w:rsidRPr="00C52801" w:rsidRDefault="00467441" w:rsidP="00467441">
            <w:pPr>
              <w:autoSpaceDE w:val="0"/>
              <w:autoSpaceDN w:val="0"/>
              <w:adjustRightInd w:val="0"/>
              <w:spacing w:after="0" w:line="240" w:lineRule="auto"/>
              <w:jc w:val="center"/>
              <w:rPr>
                <w:rFonts w:ascii="Times New Roman" w:hAnsi="Times New Roman" w:cs="Times New Roman"/>
                <w:sz w:val="24"/>
                <w:szCs w:val="24"/>
                <w:lang w:val="en-US"/>
              </w:rPr>
            </w:pPr>
            <w:proofErr w:type="spellStart"/>
            <w:r w:rsidRPr="00C52801">
              <w:rPr>
                <w:rFonts w:ascii="Times New Roman" w:hAnsi="Times New Roman" w:cs="Times New Roman"/>
                <w:sz w:val="24"/>
                <w:szCs w:val="24"/>
                <w:lang w:val="en-US"/>
              </w:rPr>
              <w:t>Rosstandart</w:t>
            </w:r>
            <w:proofErr w:type="spellEnd"/>
          </w:p>
        </w:tc>
      </w:tr>
      <w:tr w:rsidR="00467441" w:rsidRPr="004C3684" w14:paraId="1B3AE520" w14:textId="77777777" w:rsidTr="00467441">
        <w:trPr>
          <w:gridAfter w:val="2"/>
          <w:wAfter w:w="11056" w:type="dxa"/>
          <w:trHeight w:val="33"/>
        </w:trPr>
        <w:tc>
          <w:tcPr>
            <w:tcW w:w="853" w:type="dxa"/>
            <w:vMerge/>
            <w:shd w:val="clear" w:color="auto" w:fill="auto"/>
          </w:tcPr>
          <w:p w14:paraId="016601CC"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c>
          <w:tcPr>
            <w:tcW w:w="3826" w:type="dxa"/>
            <w:vMerge/>
            <w:shd w:val="clear" w:color="auto" w:fill="auto"/>
          </w:tcPr>
          <w:p w14:paraId="415FA668" w14:textId="77777777" w:rsidR="00467441" w:rsidRPr="00C52801" w:rsidRDefault="00467441" w:rsidP="00467441">
            <w:pPr>
              <w:spacing w:after="0" w:line="240" w:lineRule="auto"/>
              <w:ind w:left="720"/>
              <w:jc w:val="both"/>
              <w:rPr>
                <w:rFonts w:ascii="Times New Roman" w:hAnsi="Times New Roman" w:cs="Times New Roman"/>
                <w:b/>
                <w:sz w:val="24"/>
                <w:szCs w:val="24"/>
                <w:lang w:val="en-US"/>
              </w:rPr>
            </w:pPr>
          </w:p>
        </w:tc>
        <w:tc>
          <w:tcPr>
            <w:tcW w:w="5528" w:type="dxa"/>
            <w:shd w:val="clear" w:color="auto" w:fill="auto"/>
          </w:tcPr>
          <w:p w14:paraId="0D7FBF93" w14:textId="57CE2109" w:rsidR="00467441" w:rsidRPr="00C52801" w:rsidRDefault="00467441" w:rsidP="00467441">
            <w:pPr>
              <w:autoSpaceDE w:val="0"/>
              <w:autoSpaceDN w:val="0"/>
              <w:adjustRightInd w:val="0"/>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Continuation of research / comparison activities in the field of combustion calorimetry on solid and gaseous fuel samples.</w:t>
            </w:r>
          </w:p>
        </w:tc>
        <w:tc>
          <w:tcPr>
            <w:tcW w:w="1705" w:type="dxa"/>
            <w:vMerge/>
            <w:shd w:val="clear" w:color="auto" w:fill="auto"/>
          </w:tcPr>
          <w:p w14:paraId="78E51688"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c>
          <w:tcPr>
            <w:tcW w:w="1844" w:type="dxa"/>
            <w:gridSpan w:val="2"/>
            <w:vMerge/>
            <w:shd w:val="clear" w:color="auto" w:fill="auto"/>
          </w:tcPr>
          <w:p w14:paraId="079E5F16"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c>
          <w:tcPr>
            <w:tcW w:w="2125" w:type="dxa"/>
            <w:vMerge/>
            <w:shd w:val="clear" w:color="auto" w:fill="auto"/>
          </w:tcPr>
          <w:p w14:paraId="61B2963F"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r>
      <w:tr w:rsidR="00467441" w:rsidRPr="004C3684" w14:paraId="00E90C86" w14:textId="77777777" w:rsidTr="00467441">
        <w:trPr>
          <w:gridAfter w:val="2"/>
          <w:wAfter w:w="11056" w:type="dxa"/>
          <w:trHeight w:val="33"/>
        </w:trPr>
        <w:tc>
          <w:tcPr>
            <w:tcW w:w="853" w:type="dxa"/>
            <w:vMerge/>
            <w:shd w:val="clear" w:color="auto" w:fill="auto"/>
          </w:tcPr>
          <w:p w14:paraId="3D74C83A"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c>
          <w:tcPr>
            <w:tcW w:w="3826" w:type="dxa"/>
            <w:vMerge/>
            <w:shd w:val="clear" w:color="auto" w:fill="auto"/>
          </w:tcPr>
          <w:p w14:paraId="44323D79" w14:textId="77777777" w:rsidR="00467441" w:rsidRPr="00C52801" w:rsidRDefault="00467441" w:rsidP="00467441">
            <w:pPr>
              <w:spacing w:after="0" w:line="240" w:lineRule="auto"/>
              <w:ind w:left="720"/>
              <w:jc w:val="both"/>
              <w:rPr>
                <w:rFonts w:ascii="Times New Roman" w:hAnsi="Times New Roman" w:cs="Times New Roman"/>
                <w:b/>
                <w:sz w:val="24"/>
                <w:szCs w:val="24"/>
                <w:lang w:val="en-US"/>
              </w:rPr>
            </w:pPr>
          </w:p>
        </w:tc>
        <w:tc>
          <w:tcPr>
            <w:tcW w:w="5528" w:type="dxa"/>
            <w:shd w:val="clear" w:color="auto" w:fill="auto"/>
          </w:tcPr>
          <w:p w14:paraId="4AE07E3F" w14:textId="77777777" w:rsidR="00467441" w:rsidRPr="00C52801" w:rsidRDefault="00467441" w:rsidP="00467441">
            <w:pPr>
              <w:autoSpaceDE w:val="0"/>
              <w:autoSpaceDN w:val="0"/>
              <w:adjustRightInd w:val="0"/>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Interaction in the field of creating watt-scales for implementing a new definition of the kilogram based on Planck's constant.</w:t>
            </w:r>
          </w:p>
          <w:p w14:paraId="566D3415" w14:textId="2158129A" w:rsidR="00467441" w:rsidRPr="00C52801" w:rsidRDefault="00467441" w:rsidP="00467441">
            <w:pPr>
              <w:autoSpaceDE w:val="0"/>
              <w:autoSpaceDN w:val="0"/>
              <w:adjustRightInd w:val="0"/>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Development of measurement algorithms and methods applied to watt-scales.</w:t>
            </w:r>
          </w:p>
        </w:tc>
        <w:tc>
          <w:tcPr>
            <w:tcW w:w="1705" w:type="dxa"/>
            <w:vMerge/>
            <w:shd w:val="clear" w:color="auto" w:fill="auto"/>
          </w:tcPr>
          <w:p w14:paraId="3673DD66"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c>
          <w:tcPr>
            <w:tcW w:w="1844" w:type="dxa"/>
            <w:gridSpan w:val="2"/>
            <w:vMerge/>
            <w:shd w:val="clear" w:color="auto" w:fill="auto"/>
          </w:tcPr>
          <w:p w14:paraId="16016EBE"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c>
          <w:tcPr>
            <w:tcW w:w="2125" w:type="dxa"/>
            <w:vMerge/>
            <w:shd w:val="clear" w:color="auto" w:fill="auto"/>
          </w:tcPr>
          <w:p w14:paraId="50023CF3"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r>
      <w:tr w:rsidR="00467441" w:rsidRPr="004C3684" w14:paraId="41DBE67E" w14:textId="77777777" w:rsidTr="00467441">
        <w:trPr>
          <w:gridAfter w:val="2"/>
          <w:wAfter w:w="11056" w:type="dxa"/>
          <w:trHeight w:val="33"/>
        </w:trPr>
        <w:tc>
          <w:tcPr>
            <w:tcW w:w="853" w:type="dxa"/>
            <w:vMerge/>
            <w:shd w:val="clear" w:color="auto" w:fill="auto"/>
          </w:tcPr>
          <w:p w14:paraId="079226C8"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c>
          <w:tcPr>
            <w:tcW w:w="3826" w:type="dxa"/>
            <w:vMerge/>
            <w:shd w:val="clear" w:color="auto" w:fill="auto"/>
          </w:tcPr>
          <w:p w14:paraId="0CE67FAE" w14:textId="77777777" w:rsidR="00467441" w:rsidRPr="00C52801" w:rsidRDefault="00467441" w:rsidP="00467441">
            <w:pPr>
              <w:spacing w:after="0" w:line="240" w:lineRule="auto"/>
              <w:ind w:left="720"/>
              <w:jc w:val="both"/>
              <w:rPr>
                <w:rFonts w:ascii="Times New Roman" w:hAnsi="Times New Roman" w:cs="Times New Roman"/>
                <w:b/>
                <w:sz w:val="24"/>
                <w:szCs w:val="24"/>
                <w:lang w:val="en-US"/>
              </w:rPr>
            </w:pPr>
          </w:p>
        </w:tc>
        <w:tc>
          <w:tcPr>
            <w:tcW w:w="5528" w:type="dxa"/>
            <w:shd w:val="clear" w:color="auto" w:fill="auto"/>
          </w:tcPr>
          <w:p w14:paraId="4A6763A0" w14:textId="69F9582D" w:rsidR="00467441" w:rsidRPr="00C52801" w:rsidRDefault="00467441" w:rsidP="00467441">
            <w:pPr>
              <w:autoSpaceDE w:val="0"/>
              <w:autoSpaceDN w:val="0"/>
              <w:adjustRightInd w:val="0"/>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Development of an absolute gravimeter (in laboratory and mobile versions). Development of methods for calibration of relative gravimeters by inertial methods.</w:t>
            </w:r>
          </w:p>
        </w:tc>
        <w:tc>
          <w:tcPr>
            <w:tcW w:w="1705" w:type="dxa"/>
            <w:vMerge/>
            <w:shd w:val="clear" w:color="auto" w:fill="auto"/>
          </w:tcPr>
          <w:p w14:paraId="7B65DB7C"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c>
          <w:tcPr>
            <w:tcW w:w="1844" w:type="dxa"/>
            <w:gridSpan w:val="2"/>
            <w:vMerge/>
            <w:shd w:val="clear" w:color="auto" w:fill="auto"/>
          </w:tcPr>
          <w:p w14:paraId="0DA221DB"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c>
          <w:tcPr>
            <w:tcW w:w="2125" w:type="dxa"/>
            <w:vMerge/>
            <w:shd w:val="clear" w:color="auto" w:fill="auto"/>
          </w:tcPr>
          <w:p w14:paraId="1FF98123"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r>
      <w:tr w:rsidR="00467441" w:rsidRPr="004C3684" w14:paraId="1403123E" w14:textId="77777777" w:rsidTr="00467441">
        <w:trPr>
          <w:gridAfter w:val="2"/>
          <w:wAfter w:w="11056" w:type="dxa"/>
          <w:trHeight w:val="33"/>
        </w:trPr>
        <w:tc>
          <w:tcPr>
            <w:tcW w:w="853" w:type="dxa"/>
            <w:vMerge/>
            <w:shd w:val="clear" w:color="auto" w:fill="auto"/>
          </w:tcPr>
          <w:p w14:paraId="2C265441"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c>
          <w:tcPr>
            <w:tcW w:w="3826" w:type="dxa"/>
            <w:vMerge/>
            <w:shd w:val="clear" w:color="auto" w:fill="auto"/>
          </w:tcPr>
          <w:p w14:paraId="557B0B57" w14:textId="77777777" w:rsidR="00467441" w:rsidRPr="00C52801" w:rsidRDefault="00467441" w:rsidP="00467441">
            <w:pPr>
              <w:spacing w:after="0" w:line="240" w:lineRule="auto"/>
              <w:ind w:left="720"/>
              <w:jc w:val="both"/>
              <w:rPr>
                <w:rFonts w:ascii="Times New Roman" w:hAnsi="Times New Roman" w:cs="Times New Roman"/>
                <w:b/>
                <w:sz w:val="24"/>
                <w:szCs w:val="24"/>
                <w:lang w:val="en-US"/>
              </w:rPr>
            </w:pPr>
          </w:p>
        </w:tc>
        <w:tc>
          <w:tcPr>
            <w:tcW w:w="5528" w:type="dxa"/>
            <w:shd w:val="clear" w:color="auto" w:fill="auto"/>
          </w:tcPr>
          <w:p w14:paraId="6C6EFE9D" w14:textId="51E9D4C6" w:rsidR="00467441" w:rsidRPr="00C52801" w:rsidRDefault="00467441" w:rsidP="00467441">
            <w:pPr>
              <w:autoSpaceDE w:val="0"/>
              <w:autoSpaceDN w:val="0"/>
              <w:adjustRightInd w:val="0"/>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Joint work in the field of metrological support of seismic protection systems.</w:t>
            </w:r>
          </w:p>
        </w:tc>
        <w:tc>
          <w:tcPr>
            <w:tcW w:w="1705" w:type="dxa"/>
            <w:vMerge/>
            <w:shd w:val="clear" w:color="auto" w:fill="auto"/>
          </w:tcPr>
          <w:p w14:paraId="792AD075"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c>
          <w:tcPr>
            <w:tcW w:w="1844" w:type="dxa"/>
            <w:gridSpan w:val="2"/>
            <w:vMerge/>
            <w:shd w:val="clear" w:color="auto" w:fill="auto"/>
          </w:tcPr>
          <w:p w14:paraId="7A8C096B"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c>
          <w:tcPr>
            <w:tcW w:w="2125" w:type="dxa"/>
            <w:vMerge/>
            <w:shd w:val="clear" w:color="auto" w:fill="auto"/>
          </w:tcPr>
          <w:p w14:paraId="695243E2"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r>
      <w:tr w:rsidR="00467441" w:rsidRPr="004C3684" w14:paraId="67FE7EDD" w14:textId="77777777" w:rsidTr="00467441">
        <w:trPr>
          <w:gridAfter w:val="2"/>
          <w:wAfter w:w="11056" w:type="dxa"/>
          <w:trHeight w:val="33"/>
        </w:trPr>
        <w:tc>
          <w:tcPr>
            <w:tcW w:w="853" w:type="dxa"/>
            <w:vMerge/>
            <w:shd w:val="clear" w:color="auto" w:fill="auto"/>
          </w:tcPr>
          <w:p w14:paraId="54DF7F88"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c>
          <w:tcPr>
            <w:tcW w:w="3826" w:type="dxa"/>
            <w:vMerge/>
            <w:shd w:val="clear" w:color="auto" w:fill="auto"/>
          </w:tcPr>
          <w:p w14:paraId="1D2C684A" w14:textId="77777777" w:rsidR="00467441" w:rsidRPr="00C52801" w:rsidRDefault="00467441" w:rsidP="00467441">
            <w:pPr>
              <w:spacing w:after="0" w:line="240" w:lineRule="auto"/>
              <w:ind w:left="720"/>
              <w:jc w:val="both"/>
              <w:rPr>
                <w:rFonts w:ascii="Times New Roman" w:hAnsi="Times New Roman" w:cs="Times New Roman"/>
                <w:b/>
                <w:sz w:val="24"/>
                <w:szCs w:val="24"/>
                <w:lang w:val="en-US"/>
              </w:rPr>
            </w:pPr>
          </w:p>
        </w:tc>
        <w:tc>
          <w:tcPr>
            <w:tcW w:w="5528" w:type="dxa"/>
            <w:shd w:val="clear" w:color="auto" w:fill="auto"/>
          </w:tcPr>
          <w:p w14:paraId="4BA9973A" w14:textId="68AC8E45" w:rsidR="00467441" w:rsidRPr="00C52801" w:rsidRDefault="00467441" w:rsidP="00467441">
            <w:pPr>
              <w:spacing w:after="0" w:line="240" w:lineRule="auto"/>
              <w:jc w:val="both"/>
              <w:rPr>
                <w:rFonts w:ascii="Times New Roman" w:hAnsi="Times New Roman" w:cs="Times New Roman"/>
                <w:b/>
                <w:sz w:val="24"/>
                <w:szCs w:val="24"/>
                <w:lang w:val="en-US"/>
              </w:rPr>
            </w:pPr>
            <w:r w:rsidRPr="00C52801">
              <w:rPr>
                <w:rFonts w:ascii="Times New Roman" w:hAnsi="Times New Roman" w:cs="Times New Roman"/>
                <w:sz w:val="24"/>
                <w:szCs w:val="24"/>
                <w:lang w:val="en-US"/>
              </w:rPr>
              <w:t>Conducting international comparisons of length measures of flat-parallel end measures, stroke length measures, measures of external and internal diameters, threaded calibers.</w:t>
            </w:r>
          </w:p>
        </w:tc>
        <w:tc>
          <w:tcPr>
            <w:tcW w:w="1705" w:type="dxa"/>
            <w:vMerge/>
            <w:shd w:val="clear" w:color="auto" w:fill="auto"/>
          </w:tcPr>
          <w:p w14:paraId="441B7CB0"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c>
          <w:tcPr>
            <w:tcW w:w="1844" w:type="dxa"/>
            <w:gridSpan w:val="2"/>
            <w:vMerge/>
            <w:shd w:val="clear" w:color="auto" w:fill="auto"/>
          </w:tcPr>
          <w:p w14:paraId="6D8B4600"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c>
          <w:tcPr>
            <w:tcW w:w="2125" w:type="dxa"/>
            <w:vMerge/>
            <w:shd w:val="clear" w:color="auto" w:fill="auto"/>
          </w:tcPr>
          <w:p w14:paraId="13095494"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r>
      <w:tr w:rsidR="00467441" w:rsidRPr="004C3684" w14:paraId="36FDA132" w14:textId="77777777" w:rsidTr="00467441">
        <w:trPr>
          <w:gridAfter w:val="2"/>
          <w:wAfter w:w="11056" w:type="dxa"/>
          <w:trHeight w:val="33"/>
        </w:trPr>
        <w:tc>
          <w:tcPr>
            <w:tcW w:w="853" w:type="dxa"/>
            <w:vMerge/>
            <w:shd w:val="clear" w:color="auto" w:fill="auto"/>
          </w:tcPr>
          <w:p w14:paraId="2955E0F8"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c>
          <w:tcPr>
            <w:tcW w:w="3826" w:type="dxa"/>
            <w:vMerge/>
            <w:shd w:val="clear" w:color="auto" w:fill="auto"/>
          </w:tcPr>
          <w:p w14:paraId="5EA44729" w14:textId="77777777" w:rsidR="00467441" w:rsidRPr="00C52801" w:rsidRDefault="00467441" w:rsidP="00467441">
            <w:pPr>
              <w:spacing w:after="0" w:line="240" w:lineRule="auto"/>
              <w:ind w:left="720"/>
              <w:jc w:val="both"/>
              <w:rPr>
                <w:rFonts w:ascii="Times New Roman" w:hAnsi="Times New Roman" w:cs="Times New Roman"/>
                <w:b/>
                <w:sz w:val="24"/>
                <w:szCs w:val="24"/>
                <w:lang w:val="en-US"/>
              </w:rPr>
            </w:pPr>
          </w:p>
        </w:tc>
        <w:tc>
          <w:tcPr>
            <w:tcW w:w="5528" w:type="dxa"/>
            <w:shd w:val="clear" w:color="auto" w:fill="auto"/>
          </w:tcPr>
          <w:p w14:paraId="5F4ACB28" w14:textId="6C46AA58" w:rsidR="00467441" w:rsidRPr="00C52801" w:rsidRDefault="00467441" w:rsidP="00467441">
            <w:pPr>
              <w:autoSpaceDE w:val="0"/>
              <w:autoSpaceDN w:val="0"/>
              <w:adjustRightInd w:val="0"/>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Joint development of reference samples of aqueous solutions of amino acids.</w:t>
            </w:r>
          </w:p>
        </w:tc>
        <w:tc>
          <w:tcPr>
            <w:tcW w:w="1705" w:type="dxa"/>
            <w:vMerge/>
            <w:shd w:val="clear" w:color="auto" w:fill="auto"/>
          </w:tcPr>
          <w:p w14:paraId="5360A083"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c>
          <w:tcPr>
            <w:tcW w:w="1844" w:type="dxa"/>
            <w:gridSpan w:val="2"/>
            <w:vMerge/>
            <w:shd w:val="clear" w:color="auto" w:fill="auto"/>
          </w:tcPr>
          <w:p w14:paraId="3CFA9968"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c>
          <w:tcPr>
            <w:tcW w:w="2125" w:type="dxa"/>
            <w:vMerge/>
            <w:shd w:val="clear" w:color="auto" w:fill="auto"/>
          </w:tcPr>
          <w:p w14:paraId="74DC001F"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r>
      <w:tr w:rsidR="00467441" w:rsidRPr="004C3684" w14:paraId="3046C910" w14:textId="77777777" w:rsidTr="00467441">
        <w:trPr>
          <w:gridAfter w:val="2"/>
          <w:wAfter w:w="11056" w:type="dxa"/>
          <w:trHeight w:val="33"/>
        </w:trPr>
        <w:tc>
          <w:tcPr>
            <w:tcW w:w="853" w:type="dxa"/>
            <w:vMerge/>
            <w:shd w:val="clear" w:color="auto" w:fill="auto"/>
          </w:tcPr>
          <w:p w14:paraId="3B1DBF6D"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c>
          <w:tcPr>
            <w:tcW w:w="3826" w:type="dxa"/>
            <w:vMerge/>
            <w:shd w:val="clear" w:color="auto" w:fill="auto"/>
          </w:tcPr>
          <w:p w14:paraId="7F457E47" w14:textId="77777777" w:rsidR="00467441" w:rsidRPr="00C52801" w:rsidRDefault="00467441" w:rsidP="00467441">
            <w:pPr>
              <w:spacing w:after="0" w:line="240" w:lineRule="auto"/>
              <w:ind w:left="720"/>
              <w:jc w:val="both"/>
              <w:rPr>
                <w:rFonts w:ascii="Times New Roman" w:hAnsi="Times New Roman" w:cs="Times New Roman"/>
                <w:b/>
                <w:sz w:val="24"/>
                <w:szCs w:val="24"/>
                <w:lang w:val="en-US"/>
              </w:rPr>
            </w:pPr>
          </w:p>
        </w:tc>
        <w:tc>
          <w:tcPr>
            <w:tcW w:w="5528" w:type="dxa"/>
            <w:shd w:val="clear" w:color="auto" w:fill="auto"/>
          </w:tcPr>
          <w:p w14:paraId="280A6726" w14:textId="5A16665A" w:rsidR="00467441" w:rsidRPr="00C52801" w:rsidRDefault="00467441" w:rsidP="00467441">
            <w:pPr>
              <w:autoSpaceDE w:val="0"/>
              <w:autoSpaceDN w:val="0"/>
              <w:adjustRightInd w:val="0"/>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Development and certification of pure organic substances (mycotoxins and other compounds) using the nuclear magnetic resonance method.</w:t>
            </w:r>
          </w:p>
        </w:tc>
        <w:tc>
          <w:tcPr>
            <w:tcW w:w="1705" w:type="dxa"/>
            <w:vMerge/>
            <w:shd w:val="clear" w:color="auto" w:fill="auto"/>
          </w:tcPr>
          <w:p w14:paraId="3223F24D"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c>
          <w:tcPr>
            <w:tcW w:w="1844" w:type="dxa"/>
            <w:gridSpan w:val="2"/>
            <w:vMerge/>
            <w:shd w:val="clear" w:color="auto" w:fill="auto"/>
          </w:tcPr>
          <w:p w14:paraId="2813311E"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c>
          <w:tcPr>
            <w:tcW w:w="2125" w:type="dxa"/>
            <w:vMerge/>
            <w:shd w:val="clear" w:color="auto" w:fill="auto"/>
          </w:tcPr>
          <w:p w14:paraId="035007C5"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r>
      <w:tr w:rsidR="00467441" w:rsidRPr="004C3684" w14:paraId="667A2582" w14:textId="77777777" w:rsidTr="00467441">
        <w:trPr>
          <w:gridAfter w:val="2"/>
          <w:wAfter w:w="11056" w:type="dxa"/>
          <w:trHeight w:val="33"/>
        </w:trPr>
        <w:tc>
          <w:tcPr>
            <w:tcW w:w="853" w:type="dxa"/>
            <w:vMerge/>
            <w:shd w:val="clear" w:color="auto" w:fill="auto"/>
          </w:tcPr>
          <w:p w14:paraId="269C4302"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c>
          <w:tcPr>
            <w:tcW w:w="3826" w:type="dxa"/>
            <w:vMerge/>
            <w:shd w:val="clear" w:color="auto" w:fill="auto"/>
          </w:tcPr>
          <w:p w14:paraId="53C36630" w14:textId="77777777" w:rsidR="00467441" w:rsidRPr="00C52801" w:rsidRDefault="00467441" w:rsidP="00467441">
            <w:pPr>
              <w:spacing w:after="0" w:line="240" w:lineRule="auto"/>
              <w:ind w:left="720"/>
              <w:jc w:val="both"/>
              <w:rPr>
                <w:rFonts w:ascii="Times New Roman" w:hAnsi="Times New Roman" w:cs="Times New Roman"/>
                <w:b/>
                <w:sz w:val="24"/>
                <w:szCs w:val="24"/>
                <w:lang w:val="en-US"/>
              </w:rPr>
            </w:pPr>
          </w:p>
        </w:tc>
        <w:tc>
          <w:tcPr>
            <w:tcW w:w="5528" w:type="dxa"/>
            <w:shd w:val="clear" w:color="auto" w:fill="auto"/>
          </w:tcPr>
          <w:p w14:paraId="0A341DB3" w14:textId="3F098306" w:rsidR="00467441" w:rsidRPr="00C52801" w:rsidRDefault="00467441" w:rsidP="00467441">
            <w:pPr>
              <w:autoSpaceDE w:val="0"/>
              <w:autoSpaceDN w:val="0"/>
              <w:adjustRightInd w:val="0"/>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Joint development of standard samples of sulfur in isooctane and mineral oil.</w:t>
            </w:r>
          </w:p>
        </w:tc>
        <w:tc>
          <w:tcPr>
            <w:tcW w:w="1705" w:type="dxa"/>
            <w:vMerge/>
            <w:shd w:val="clear" w:color="auto" w:fill="auto"/>
          </w:tcPr>
          <w:p w14:paraId="0C6422D7"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c>
          <w:tcPr>
            <w:tcW w:w="1844" w:type="dxa"/>
            <w:gridSpan w:val="2"/>
            <w:vMerge/>
            <w:shd w:val="clear" w:color="auto" w:fill="auto"/>
          </w:tcPr>
          <w:p w14:paraId="7899382A"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c>
          <w:tcPr>
            <w:tcW w:w="2125" w:type="dxa"/>
            <w:vMerge/>
            <w:shd w:val="clear" w:color="auto" w:fill="auto"/>
          </w:tcPr>
          <w:p w14:paraId="290CADF4"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r>
      <w:tr w:rsidR="00467441" w:rsidRPr="004C3684" w14:paraId="4AA73FED" w14:textId="77777777" w:rsidTr="00467441">
        <w:trPr>
          <w:gridAfter w:val="2"/>
          <w:wAfter w:w="11056" w:type="dxa"/>
          <w:trHeight w:val="33"/>
        </w:trPr>
        <w:tc>
          <w:tcPr>
            <w:tcW w:w="853" w:type="dxa"/>
            <w:vMerge/>
            <w:shd w:val="clear" w:color="auto" w:fill="auto"/>
          </w:tcPr>
          <w:p w14:paraId="76FDCB15"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c>
          <w:tcPr>
            <w:tcW w:w="3826" w:type="dxa"/>
            <w:vMerge/>
            <w:shd w:val="clear" w:color="auto" w:fill="auto"/>
          </w:tcPr>
          <w:p w14:paraId="0164E330" w14:textId="77777777" w:rsidR="00467441" w:rsidRPr="00C52801" w:rsidRDefault="00467441" w:rsidP="00467441">
            <w:pPr>
              <w:spacing w:after="0" w:line="240" w:lineRule="auto"/>
              <w:ind w:left="720"/>
              <w:jc w:val="both"/>
              <w:rPr>
                <w:rFonts w:ascii="Times New Roman" w:hAnsi="Times New Roman" w:cs="Times New Roman"/>
                <w:b/>
                <w:sz w:val="24"/>
                <w:szCs w:val="24"/>
                <w:lang w:val="en-US"/>
              </w:rPr>
            </w:pPr>
          </w:p>
        </w:tc>
        <w:tc>
          <w:tcPr>
            <w:tcW w:w="5528" w:type="dxa"/>
            <w:shd w:val="clear" w:color="auto" w:fill="auto"/>
          </w:tcPr>
          <w:p w14:paraId="166C53F9" w14:textId="3950FCC9" w:rsidR="00467441" w:rsidRPr="00C52801" w:rsidRDefault="00467441" w:rsidP="00467441">
            <w:pPr>
              <w:autoSpaceDE w:val="0"/>
              <w:autoSpaceDN w:val="0"/>
              <w:adjustRightInd w:val="0"/>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Joint development of training programs in the field of standardization, conformity assessment and other areas of mutual interest.</w:t>
            </w:r>
          </w:p>
        </w:tc>
        <w:tc>
          <w:tcPr>
            <w:tcW w:w="1705" w:type="dxa"/>
            <w:vMerge/>
            <w:shd w:val="clear" w:color="auto" w:fill="auto"/>
          </w:tcPr>
          <w:p w14:paraId="54DE3F63"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c>
          <w:tcPr>
            <w:tcW w:w="1844" w:type="dxa"/>
            <w:gridSpan w:val="2"/>
            <w:vMerge/>
            <w:shd w:val="clear" w:color="auto" w:fill="auto"/>
          </w:tcPr>
          <w:p w14:paraId="6D32ACB0"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c>
          <w:tcPr>
            <w:tcW w:w="2125" w:type="dxa"/>
            <w:vMerge/>
            <w:shd w:val="clear" w:color="auto" w:fill="auto"/>
          </w:tcPr>
          <w:p w14:paraId="4C17DDDD"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r>
      <w:tr w:rsidR="00467441" w:rsidRPr="00C52801" w14:paraId="472BB139" w14:textId="77777777" w:rsidTr="00467441">
        <w:trPr>
          <w:gridAfter w:val="2"/>
          <w:wAfter w:w="11056" w:type="dxa"/>
          <w:trHeight w:val="111"/>
        </w:trPr>
        <w:tc>
          <w:tcPr>
            <w:tcW w:w="853" w:type="dxa"/>
            <w:vMerge w:val="restart"/>
            <w:shd w:val="clear" w:color="auto" w:fill="auto"/>
          </w:tcPr>
          <w:p w14:paraId="0D4C3C5F" w14:textId="77777777" w:rsidR="00467441" w:rsidRPr="00C52801" w:rsidRDefault="00467441" w:rsidP="00467441">
            <w:pPr>
              <w:pStyle w:val="ListeParagraf"/>
              <w:spacing w:after="0" w:line="240" w:lineRule="auto"/>
              <w:ind w:left="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w:t>
            </w:r>
          </w:p>
        </w:tc>
        <w:tc>
          <w:tcPr>
            <w:tcW w:w="3826" w:type="dxa"/>
            <w:vMerge w:val="restart"/>
            <w:shd w:val="clear" w:color="auto" w:fill="auto"/>
          </w:tcPr>
          <w:p w14:paraId="40B4B0C0" w14:textId="21BB7E17" w:rsidR="00467441" w:rsidRPr="00C52801" w:rsidRDefault="00467441" w:rsidP="00467441">
            <w:pPr>
              <w:autoSpaceDE w:val="0"/>
              <w:autoSpaceDN w:val="0"/>
              <w:adjustRightInd w:val="0"/>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Developing cooperation in the field of training in standardiz</w:t>
            </w:r>
            <w:r w:rsidR="004C3684">
              <w:rPr>
                <w:rFonts w:ascii="Times New Roman" w:hAnsi="Times New Roman" w:cs="Times New Roman"/>
                <w:sz w:val="24"/>
                <w:szCs w:val="24"/>
                <w:lang w:val="en-US"/>
              </w:rPr>
              <w:t>ation and conformity assessment</w:t>
            </w:r>
          </w:p>
        </w:tc>
        <w:tc>
          <w:tcPr>
            <w:tcW w:w="5528" w:type="dxa"/>
            <w:shd w:val="clear" w:color="auto" w:fill="auto"/>
          </w:tcPr>
          <w:p w14:paraId="6EED7DFA" w14:textId="267E5D27" w:rsidR="00467441" w:rsidRPr="00C52801" w:rsidRDefault="00467441" w:rsidP="00467441">
            <w:pPr>
              <w:autoSpaceDE w:val="0"/>
              <w:autoSpaceDN w:val="0"/>
              <w:adjustRightInd w:val="0"/>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Organizing and conducting training programs in the field of standardization and conformity assessment.</w:t>
            </w:r>
          </w:p>
        </w:tc>
        <w:tc>
          <w:tcPr>
            <w:tcW w:w="1705" w:type="dxa"/>
            <w:vMerge w:val="restart"/>
            <w:shd w:val="clear" w:color="auto" w:fill="auto"/>
          </w:tcPr>
          <w:p w14:paraId="18268555"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2806E3EC" w14:textId="1007D942" w:rsidR="00467441" w:rsidRPr="00C52801" w:rsidRDefault="00467441" w:rsidP="00467441">
            <w:pPr>
              <w:spacing w:after="0" w:line="240" w:lineRule="auto"/>
              <w:jc w:val="center"/>
              <w:rPr>
                <w:rFonts w:ascii="Times New Roman" w:hAnsi="Times New Roman" w:cs="Times New Roman"/>
                <w:sz w:val="24"/>
                <w:szCs w:val="24"/>
                <w:lang w:val="en-US"/>
              </w:rPr>
            </w:pPr>
          </w:p>
        </w:tc>
        <w:tc>
          <w:tcPr>
            <w:tcW w:w="1844" w:type="dxa"/>
            <w:gridSpan w:val="2"/>
            <w:vMerge w:val="restart"/>
            <w:shd w:val="clear" w:color="auto" w:fill="auto"/>
          </w:tcPr>
          <w:p w14:paraId="2B629134" w14:textId="77777777" w:rsidR="00467441" w:rsidRPr="00C52801" w:rsidRDefault="00467441" w:rsidP="00467441">
            <w:pPr>
              <w:autoSpaceDE w:val="0"/>
              <w:autoSpaceDN w:val="0"/>
              <w:adjustRightInd w:val="0"/>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Ministry of Industry and Technology</w:t>
            </w:r>
          </w:p>
          <w:p w14:paraId="7F6941C4" w14:textId="77777777" w:rsidR="00467441" w:rsidRPr="00C52801" w:rsidRDefault="00467441" w:rsidP="00467441">
            <w:pPr>
              <w:autoSpaceDE w:val="0"/>
              <w:autoSpaceDN w:val="0"/>
              <w:adjustRightInd w:val="0"/>
              <w:spacing w:after="0" w:line="240" w:lineRule="auto"/>
              <w:jc w:val="center"/>
              <w:rPr>
                <w:rFonts w:ascii="Times New Roman" w:hAnsi="Times New Roman" w:cs="Times New Roman"/>
                <w:sz w:val="24"/>
                <w:szCs w:val="24"/>
                <w:lang w:val="en-US"/>
              </w:rPr>
            </w:pPr>
          </w:p>
          <w:p w14:paraId="040D0028" w14:textId="77777777" w:rsidR="00467441" w:rsidRPr="00C52801" w:rsidRDefault="00467441" w:rsidP="00467441">
            <w:pPr>
              <w:autoSpaceDE w:val="0"/>
              <w:autoSpaceDN w:val="0"/>
              <w:adjustRightInd w:val="0"/>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The Scientific and Technological Research Council of Turkey</w:t>
            </w:r>
          </w:p>
          <w:p w14:paraId="01CBAD11" w14:textId="77777777" w:rsidR="00467441" w:rsidRPr="00C52801" w:rsidRDefault="00467441" w:rsidP="00467441">
            <w:pPr>
              <w:autoSpaceDE w:val="0"/>
              <w:autoSpaceDN w:val="0"/>
              <w:adjustRightInd w:val="0"/>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(TUBİTAK)</w:t>
            </w:r>
          </w:p>
          <w:p w14:paraId="7DBB10EE" w14:textId="77777777" w:rsidR="00467441" w:rsidRPr="00C52801" w:rsidRDefault="00467441" w:rsidP="00467441">
            <w:pPr>
              <w:autoSpaceDE w:val="0"/>
              <w:autoSpaceDN w:val="0"/>
              <w:adjustRightInd w:val="0"/>
              <w:spacing w:after="0" w:line="240" w:lineRule="auto"/>
              <w:jc w:val="center"/>
              <w:rPr>
                <w:rFonts w:ascii="Times New Roman" w:hAnsi="Times New Roman" w:cs="Times New Roman"/>
                <w:sz w:val="24"/>
                <w:szCs w:val="24"/>
                <w:lang w:val="en-US"/>
              </w:rPr>
            </w:pPr>
          </w:p>
          <w:p w14:paraId="0C857DAB" w14:textId="77777777" w:rsidR="00467441" w:rsidRPr="00C52801" w:rsidRDefault="00467441" w:rsidP="00467441">
            <w:pPr>
              <w:autoSpaceDE w:val="0"/>
              <w:autoSpaceDN w:val="0"/>
              <w:adjustRightInd w:val="0"/>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Turkish Standards Institution</w:t>
            </w:r>
          </w:p>
          <w:p w14:paraId="7832AF42" w14:textId="77777777" w:rsidR="00467441" w:rsidRPr="00C52801" w:rsidRDefault="00467441" w:rsidP="00467441">
            <w:pPr>
              <w:autoSpaceDE w:val="0"/>
              <w:autoSpaceDN w:val="0"/>
              <w:adjustRightInd w:val="0"/>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(TSE)</w:t>
            </w:r>
          </w:p>
          <w:p w14:paraId="4B7A6246" w14:textId="77777777" w:rsidR="00467441" w:rsidRPr="00C52801" w:rsidRDefault="00467441" w:rsidP="00467441">
            <w:pPr>
              <w:autoSpaceDE w:val="0"/>
              <w:autoSpaceDN w:val="0"/>
              <w:adjustRightInd w:val="0"/>
              <w:spacing w:after="0" w:line="240" w:lineRule="auto"/>
              <w:jc w:val="center"/>
              <w:rPr>
                <w:rFonts w:ascii="Times New Roman" w:hAnsi="Times New Roman" w:cs="Times New Roman"/>
                <w:sz w:val="24"/>
                <w:szCs w:val="24"/>
                <w:lang w:val="en-US"/>
              </w:rPr>
            </w:pPr>
          </w:p>
        </w:tc>
        <w:tc>
          <w:tcPr>
            <w:tcW w:w="2125" w:type="dxa"/>
            <w:vMerge w:val="restart"/>
            <w:shd w:val="clear" w:color="auto" w:fill="auto"/>
          </w:tcPr>
          <w:p w14:paraId="476C16ED" w14:textId="77777777" w:rsidR="00467441" w:rsidRPr="00C52801" w:rsidRDefault="00467441" w:rsidP="00467441">
            <w:pPr>
              <w:autoSpaceDE w:val="0"/>
              <w:autoSpaceDN w:val="0"/>
              <w:adjustRightInd w:val="0"/>
              <w:spacing w:after="0" w:line="240" w:lineRule="auto"/>
              <w:jc w:val="center"/>
              <w:rPr>
                <w:rFonts w:ascii="Times New Roman" w:hAnsi="Times New Roman" w:cs="Times New Roman"/>
                <w:sz w:val="24"/>
                <w:szCs w:val="24"/>
                <w:lang w:val="en-US"/>
              </w:rPr>
            </w:pPr>
          </w:p>
          <w:p w14:paraId="18B8654E" w14:textId="77777777" w:rsidR="00467441" w:rsidRPr="00C52801" w:rsidRDefault="00467441" w:rsidP="00467441">
            <w:pPr>
              <w:autoSpaceDE w:val="0"/>
              <w:autoSpaceDN w:val="0"/>
              <w:adjustRightInd w:val="0"/>
              <w:spacing w:after="0" w:line="240" w:lineRule="auto"/>
              <w:jc w:val="center"/>
              <w:rPr>
                <w:rFonts w:ascii="Times New Roman" w:hAnsi="Times New Roman" w:cs="Times New Roman"/>
                <w:sz w:val="24"/>
                <w:szCs w:val="24"/>
                <w:lang w:val="en-US"/>
              </w:rPr>
            </w:pPr>
            <w:proofErr w:type="spellStart"/>
            <w:r w:rsidRPr="00C52801">
              <w:rPr>
                <w:rFonts w:ascii="Times New Roman" w:hAnsi="Times New Roman" w:cs="Times New Roman"/>
                <w:sz w:val="24"/>
                <w:szCs w:val="24"/>
                <w:lang w:val="en-US"/>
              </w:rPr>
              <w:t>Rosstandart</w:t>
            </w:r>
            <w:proofErr w:type="spellEnd"/>
          </w:p>
          <w:p w14:paraId="751327B1" w14:textId="77777777" w:rsidR="00467441" w:rsidRPr="00C52801" w:rsidRDefault="00467441" w:rsidP="00467441">
            <w:pPr>
              <w:autoSpaceDE w:val="0"/>
              <w:autoSpaceDN w:val="0"/>
              <w:adjustRightInd w:val="0"/>
              <w:spacing w:after="0" w:line="240" w:lineRule="auto"/>
              <w:jc w:val="center"/>
              <w:rPr>
                <w:rFonts w:ascii="Times New Roman" w:hAnsi="Times New Roman" w:cs="Times New Roman"/>
                <w:sz w:val="24"/>
                <w:szCs w:val="24"/>
                <w:lang w:val="en-US"/>
              </w:rPr>
            </w:pPr>
          </w:p>
          <w:p w14:paraId="2E63D694" w14:textId="090859DA" w:rsidR="00467441" w:rsidRPr="00C52801" w:rsidRDefault="00467441" w:rsidP="00467441">
            <w:pPr>
              <w:autoSpaceDE w:val="0"/>
              <w:autoSpaceDN w:val="0"/>
              <w:adjustRightInd w:val="0"/>
              <w:spacing w:after="0" w:line="240" w:lineRule="auto"/>
              <w:jc w:val="center"/>
              <w:rPr>
                <w:rFonts w:ascii="Times New Roman" w:hAnsi="Times New Roman" w:cs="Times New Roman"/>
                <w:sz w:val="24"/>
                <w:szCs w:val="24"/>
                <w:lang w:val="en-US"/>
              </w:rPr>
            </w:pPr>
          </w:p>
        </w:tc>
      </w:tr>
      <w:tr w:rsidR="00467441" w:rsidRPr="004C3684" w14:paraId="18FB5469" w14:textId="77777777" w:rsidTr="00467441">
        <w:trPr>
          <w:gridAfter w:val="2"/>
          <w:wAfter w:w="11056" w:type="dxa"/>
          <w:trHeight w:val="110"/>
        </w:trPr>
        <w:tc>
          <w:tcPr>
            <w:tcW w:w="853" w:type="dxa"/>
            <w:vMerge/>
            <w:shd w:val="clear" w:color="auto" w:fill="auto"/>
          </w:tcPr>
          <w:p w14:paraId="723AC028"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c>
          <w:tcPr>
            <w:tcW w:w="3826" w:type="dxa"/>
            <w:vMerge/>
            <w:shd w:val="clear" w:color="auto" w:fill="auto"/>
          </w:tcPr>
          <w:p w14:paraId="52EAA050" w14:textId="77777777" w:rsidR="00467441" w:rsidRPr="00C52801" w:rsidRDefault="00467441" w:rsidP="00467441">
            <w:pPr>
              <w:spacing w:after="0" w:line="240" w:lineRule="auto"/>
              <w:ind w:left="720"/>
              <w:jc w:val="both"/>
              <w:rPr>
                <w:rFonts w:ascii="Times New Roman" w:hAnsi="Times New Roman" w:cs="Times New Roman"/>
                <w:b/>
                <w:sz w:val="24"/>
                <w:szCs w:val="24"/>
                <w:lang w:val="en-US"/>
              </w:rPr>
            </w:pPr>
          </w:p>
        </w:tc>
        <w:tc>
          <w:tcPr>
            <w:tcW w:w="5528" w:type="dxa"/>
            <w:shd w:val="clear" w:color="auto" w:fill="auto"/>
          </w:tcPr>
          <w:p w14:paraId="0E14F88E" w14:textId="198F022B" w:rsidR="00467441" w:rsidRPr="00C52801" w:rsidRDefault="00467441" w:rsidP="00467441">
            <w:pPr>
              <w:spacing w:after="0" w:line="240" w:lineRule="auto"/>
              <w:jc w:val="both"/>
              <w:rPr>
                <w:rFonts w:ascii="Times New Roman" w:hAnsi="Times New Roman" w:cs="Times New Roman"/>
                <w:b/>
                <w:sz w:val="24"/>
                <w:szCs w:val="24"/>
                <w:lang w:val="en-US"/>
              </w:rPr>
            </w:pPr>
            <w:r w:rsidRPr="00C52801">
              <w:rPr>
                <w:rFonts w:ascii="Times New Roman" w:hAnsi="Times New Roman" w:cs="Times New Roman"/>
                <w:sz w:val="24"/>
                <w:szCs w:val="24"/>
                <w:lang w:val="en-US"/>
              </w:rPr>
              <w:t>Exchange of specialists for the implementation of training programs.</w:t>
            </w:r>
          </w:p>
        </w:tc>
        <w:tc>
          <w:tcPr>
            <w:tcW w:w="1705" w:type="dxa"/>
            <w:vMerge/>
            <w:shd w:val="clear" w:color="auto" w:fill="auto"/>
          </w:tcPr>
          <w:p w14:paraId="55900ABE"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c>
          <w:tcPr>
            <w:tcW w:w="1844" w:type="dxa"/>
            <w:gridSpan w:val="2"/>
            <w:vMerge/>
            <w:shd w:val="clear" w:color="auto" w:fill="auto"/>
          </w:tcPr>
          <w:p w14:paraId="11F90CD8"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c>
          <w:tcPr>
            <w:tcW w:w="2125" w:type="dxa"/>
            <w:vMerge/>
            <w:shd w:val="clear" w:color="auto" w:fill="auto"/>
          </w:tcPr>
          <w:p w14:paraId="1A6E6A93"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r>
      <w:tr w:rsidR="00467441" w:rsidRPr="004C3684" w14:paraId="3E218885" w14:textId="77777777" w:rsidTr="00467441">
        <w:trPr>
          <w:gridAfter w:val="2"/>
          <w:wAfter w:w="11056" w:type="dxa"/>
          <w:trHeight w:val="110"/>
        </w:trPr>
        <w:tc>
          <w:tcPr>
            <w:tcW w:w="853" w:type="dxa"/>
            <w:vMerge/>
            <w:shd w:val="clear" w:color="auto" w:fill="auto"/>
          </w:tcPr>
          <w:p w14:paraId="7CE1ECCC"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c>
          <w:tcPr>
            <w:tcW w:w="3826" w:type="dxa"/>
            <w:vMerge/>
            <w:shd w:val="clear" w:color="auto" w:fill="auto"/>
          </w:tcPr>
          <w:p w14:paraId="02465835" w14:textId="77777777" w:rsidR="00467441" w:rsidRPr="00C52801" w:rsidRDefault="00467441" w:rsidP="00467441">
            <w:pPr>
              <w:spacing w:after="0" w:line="240" w:lineRule="auto"/>
              <w:ind w:left="720"/>
              <w:jc w:val="both"/>
              <w:rPr>
                <w:rFonts w:ascii="Times New Roman" w:hAnsi="Times New Roman" w:cs="Times New Roman"/>
                <w:b/>
                <w:sz w:val="24"/>
                <w:szCs w:val="24"/>
                <w:lang w:val="en-US"/>
              </w:rPr>
            </w:pPr>
          </w:p>
        </w:tc>
        <w:tc>
          <w:tcPr>
            <w:tcW w:w="5528" w:type="dxa"/>
            <w:shd w:val="clear" w:color="auto" w:fill="auto"/>
          </w:tcPr>
          <w:p w14:paraId="5FB293BD" w14:textId="0065F3D1" w:rsidR="00467441" w:rsidRPr="00C52801" w:rsidRDefault="00467441" w:rsidP="00467441">
            <w:pPr>
              <w:spacing w:after="0" w:line="240" w:lineRule="auto"/>
              <w:jc w:val="both"/>
              <w:rPr>
                <w:rFonts w:ascii="Times New Roman" w:hAnsi="Times New Roman" w:cs="Times New Roman"/>
                <w:b/>
                <w:sz w:val="24"/>
                <w:szCs w:val="24"/>
                <w:lang w:val="en-US"/>
              </w:rPr>
            </w:pPr>
            <w:r w:rsidRPr="00C52801">
              <w:rPr>
                <w:rFonts w:ascii="Times New Roman" w:hAnsi="Times New Roman" w:cs="Times New Roman"/>
                <w:sz w:val="24"/>
                <w:szCs w:val="24"/>
                <w:lang w:val="en-US"/>
              </w:rPr>
              <w:t xml:space="preserve">Interaction and support of proposals of the Parties on the platforms of international and regional organizations (International Organization for Standardization (ISO), International </w:t>
            </w:r>
            <w:proofErr w:type="spellStart"/>
            <w:r w:rsidRPr="00C52801">
              <w:rPr>
                <w:rFonts w:ascii="Times New Roman" w:hAnsi="Times New Roman" w:cs="Times New Roman"/>
                <w:sz w:val="24"/>
                <w:szCs w:val="24"/>
                <w:lang w:val="en-US"/>
              </w:rPr>
              <w:t>Electrotechnical</w:t>
            </w:r>
            <w:proofErr w:type="spellEnd"/>
            <w:r w:rsidRPr="00C52801">
              <w:rPr>
                <w:rFonts w:ascii="Times New Roman" w:hAnsi="Times New Roman" w:cs="Times New Roman"/>
                <w:sz w:val="24"/>
                <w:szCs w:val="24"/>
                <w:lang w:val="en-US"/>
              </w:rPr>
              <w:t xml:space="preserve"> Commission (IEC), Interregional Association for Standardization (IAU), etc.).</w:t>
            </w:r>
          </w:p>
        </w:tc>
        <w:tc>
          <w:tcPr>
            <w:tcW w:w="1705" w:type="dxa"/>
            <w:vMerge/>
            <w:shd w:val="clear" w:color="auto" w:fill="auto"/>
          </w:tcPr>
          <w:p w14:paraId="60DA9320"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c>
          <w:tcPr>
            <w:tcW w:w="1844" w:type="dxa"/>
            <w:gridSpan w:val="2"/>
            <w:vMerge/>
            <w:shd w:val="clear" w:color="auto" w:fill="auto"/>
          </w:tcPr>
          <w:p w14:paraId="3C4B1ED2"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c>
          <w:tcPr>
            <w:tcW w:w="2125" w:type="dxa"/>
            <w:vMerge/>
            <w:shd w:val="clear" w:color="auto" w:fill="auto"/>
          </w:tcPr>
          <w:p w14:paraId="28EA4338"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r>
      <w:tr w:rsidR="00467441" w:rsidRPr="00C52801" w14:paraId="35980D66" w14:textId="77777777" w:rsidTr="00467441">
        <w:trPr>
          <w:gridAfter w:val="2"/>
          <w:wAfter w:w="11056" w:type="dxa"/>
          <w:trHeight w:val="85"/>
        </w:trPr>
        <w:tc>
          <w:tcPr>
            <w:tcW w:w="853" w:type="dxa"/>
            <w:vMerge w:val="restart"/>
            <w:shd w:val="clear" w:color="auto" w:fill="auto"/>
          </w:tcPr>
          <w:p w14:paraId="277F339B" w14:textId="77777777" w:rsidR="00467441" w:rsidRPr="00C52801" w:rsidRDefault="00467441" w:rsidP="00467441">
            <w:pPr>
              <w:pStyle w:val="ListeParagraf"/>
              <w:spacing w:after="0" w:line="240" w:lineRule="auto"/>
              <w:ind w:left="0"/>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3.</w:t>
            </w:r>
          </w:p>
        </w:tc>
        <w:tc>
          <w:tcPr>
            <w:tcW w:w="3826" w:type="dxa"/>
            <w:vMerge w:val="restart"/>
            <w:shd w:val="clear" w:color="auto" w:fill="auto"/>
          </w:tcPr>
          <w:p w14:paraId="55EB7A41" w14:textId="497D8924" w:rsidR="00467441" w:rsidRPr="00C52801" w:rsidRDefault="00467441" w:rsidP="00467441">
            <w:pPr>
              <w:autoSpaceDE w:val="0"/>
              <w:autoSpaceDN w:val="0"/>
              <w:adjustRightInd w:val="0"/>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Developing cooperation </w:t>
            </w:r>
            <w:r w:rsidR="004C3684">
              <w:rPr>
                <w:rFonts w:ascii="Times New Roman" w:hAnsi="Times New Roman" w:cs="Times New Roman"/>
                <w:sz w:val="24"/>
                <w:szCs w:val="24"/>
                <w:lang w:val="en-US"/>
              </w:rPr>
              <w:t>in the field of standardization</w:t>
            </w:r>
          </w:p>
        </w:tc>
        <w:tc>
          <w:tcPr>
            <w:tcW w:w="5528" w:type="dxa"/>
            <w:shd w:val="clear" w:color="auto" w:fill="auto"/>
          </w:tcPr>
          <w:p w14:paraId="45BDEB40" w14:textId="03ACAC1B" w:rsidR="00467441" w:rsidRPr="00C52801" w:rsidRDefault="00467441" w:rsidP="00467441">
            <w:pPr>
              <w:autoSpaceDE w:val="0"/>
              <w:autoSpaceDN w:val="0"/>
              <w:adjustRightInd w:val="0"/>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Support of the Parties' proposals for the development of new international standards.</w:t>
            </w:r>
          </w:p>
        </w:tc>
        <w:tc>
          <w:tcPr>
            <w:tcW w:w="1705" w:type="dxa"/>
            <w:vMerge w:val="restart"/>
            <w:shd w:val="clear" w:color="auto" w:fill="auto"/>
          </w:tcPr>
          <w:p w14:paraId="5BD7810F"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15716A55" w14:textId="459AB9D2" w:rsidR="00467441" w:rsidRPr="00C52801" w:rsidRDefault="00467441" w:rsidP="00467441">
            <w:pPr>
              <w:spacing w:after="0" w:line="240" w:lineRule="auto"/>
              <w:jc w:val="center"/>
              <w:rPr>
                <w:rFonts w:ascii="Times New Roman" w:hAnsi="Times New Roman" w:cs="Times New Roman"/>
                <w:sz w:val="24"/>
                <w:szCs w:val="24"/>
                <w:lang w:val="en-US"/>
              </w:rPr>
            </w:pPr>
          </w:p>
        </w:tc>
        <w:tc>
          <w:tcPr>
            <w:tcW w:w="1844" w:type="dxa"/>
            <w:gridSpan w:val="2"/>
            <w:vMerge w:val="restart"/>
            <w:shd w:val="clear" w:color="auto" w:fill="auto"/>
          </w:tcPr>
          <w:p w14:paraId="3B08EFBC" w14:textId="77777777" w:rsidR="00467441" w:rsidRPr="00C52801" w:rsidRDefault="00467441" w:rsidP="00467441">
            <w:pPr>
              <w:autoSpaceDE w:val="0"/>
              <w:autoSpaceDN w:val="0"/>
              <w:adjustRightInd w:val="0"/>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Ministry of Industry and Technology</w:t>
            </w:r>
          </w:p>
          <w:p w14:paraId="60E1C341" w14:textId="77777777" w:rsidR="00467441" w:rsidRPr="00C52801" w:rsidRDefault="00467441" w:rsidP="00467441">
            <w:pPr>
              <w:autoSpaceDE w:val="0"/>
              <w:autoSpaceDN w:val="0"/>
              <w:adjustRightInd w:val="0"/>
              <w:spacing w:after="0" w:line="240" w:lineRule="auto"/>
              <w:jc w:val="center"/>
              <w:rPr>
                <w:rFonts w:ascii="Times New Roman" w:hAnsi="Times New Roman" w:cs="Times New Roman"/>
                <w:sz w:val="24"/>
                <w:szCs w:val="24"/>
                <w:lang w:val="en-US"/>
              </w:rPr>
            </w:pPr>
          </w:p>
          <w:p w14:paraId="500C8B26" w14:textId="77777777" w:rsidR="00467441" w:rsidRPr="00C52801" w:rsidRDefault="00467441" w:rsidP="00467441">
            <w:pPr>
              <w:autoSpaceDE w:val="0"/>
              <w:autoSpaceDN w:val="0"/>
              <w:adjustRightInd w:val="0"/>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Turkish Standards Institution</w:t>
            </w:r>
          </w:p>
          <w:p w14:paraId="0C431849" w14:textId="77777777" w:rsidR="00467441" w:rsidRPr="00C52801" w:rsidRDefault="00467441" w:rsidP="00467441">
            <w:pPr>
              <w:autoSpaceDE w:val="0"/>
              <w:autoSpaceDN w:val="0"/>
              <w:adjustRightInd w:val="0"/>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(TSE)</w:t>
            </w:r>
          </w:p>
          <w:p w14:paraId="05075614" w14:textId="77777777" w:rsidR="00467441" w:rsidRPr="00C52801" w:rsidRDefault="00467441" w:rsidP="00467441">
            <w:pPr>
              <w:autoSpaceDE w:val="0"/>
              <w:autoSpaceDN w:val="0"/>
              <w:adjustRightInd w:val="0"/>
              <w:spacing w:after="0" w:line="240" w:lineRule="auto"/>
              <w:jc w:val="center"/>
              <w:rPr>
                <w:rFonts w:ascii="Times New Roman" w:hAnsi="Times New Roman" w:cs="Times New Roman"/>
                <w:sz w:val="24"/>
                <w:szCs w:val="24"/>
                <w:lang w:val="en-US"/>
              </w:rPr>
            </w:pPr>
          </w:p>
        </w:tc>
        <w:tc>
          <w:tcPr>
            <w:tcW w:w="2125" w:type="dxa"/>
            <w:vMerge w:val="restart"/>
            <w:shd w:val="clear" w:color="auto" w:fill="auto"/>
          </w:tcPr>
          <w:p w14:paraId="057E0187" w14:textId="77777777" w:rsidR="00467441" w:rsidRPr="00C52801" w:rsidRDefault="00467441" w:rsidP="00467441">
            <w:pPr>
              <w:autoSpaceDE w:val="0"/>
              <w:autoSpaceDN w:val="0"/>
              <w:adjustRightInd w:val="0"/>
              <w:spacing w:after="0" w:line="240" w:lineRule="auto"/>
              <w:jc w:val="center"/>
              <w:rPr>
                <w:rFonts w:ascii="Times New Roman" w:hAnsi="Times New Roman" w:cs="Times New Roman"/>
                <w:sz w:val="24"/>
                <w:szCs w:val="24"/>
                <w:lang w:val="en-US"/>
              </w:rPr>
            </w:pPr>
            <w:proofErr w:type="spellStart"/>
            <w:r w:rsidRPr="00C52801">
              <w:rPr>
                <w:rFonts w:ascii="Times New Roman" w:hAnsi="Times New Roman" w:cs="Times New Roman"/>
                <w:sz w:val="24"/>
                <w:szCs w:val="24"/>
                <w:lang w:val="en-US"/>
              </w:rPr>
              <w:t>Rosstandart</w:t>
            </w:r>
            <w:proofErr w:type="spellEnd"/>
          </w:p>
          <w:p w14:paraId="4E0D5DBA" w14:textId="77777777" w:rsidR="00467441" w:rsidRPr="00C52801" w:rsidRDefault="00467441" w:rsidP="00467441">
            <w:pPr>
              <w:autoSpaceDE w:val="0"/>
              <w:autoSpaceDN w:val="0"/>
              <w:adjustRightInd w:val="0"/>
              <w:spacing w:after="0" w:line="240" w:lineRule="auto"/>
              <w:jc w:val="center"/>
              <w:rPr>
                <w:rFonts w:ascii="Times New Roman" w:hAnsi="Times New Roman" w:cs="Times New Roman"/>
                <w:sz w:val="24"/>
                <w:szCs w:val="24"/>
                <w:lang w:val="en-US"/>
              </w:rPr>
            </w:pPr>
          </w:p>
          <w:p w14:paraId="285DE7F3" w14:textId="2E9F4C9E" w:rsidR="00467441" w:rsidRPr="00C52801" w:rsidRDefault="00467441" w:rsidP="00467441">
            <w:pPr>
              <w:spacing w:after="0" w:line="240" w:lineRule="auto"/>
              <w:jc w:val="center"/>
              <w:rPr>
                <w:rFonts w:ascii="Times New Roman" w:hAnsi="Times New Roman" w:cs="Times New Roman"/>
                <w:sz w:val="24"/>
                <w:szCs w:val="24"/>
                <w:lang w:val="en-US"/>
              </w:rPr>
            </w:pPr>
          </w:p>
        </w:tc>
      </w:tr>
      <w:tr w:rsidR="00467441" w:rsidRPr="004C3684" w14:paraId="21685579" w14:textId="77777777" w:rsidTr="00467441">
        <w:trPr>
          <w:gridAfter w:val="2"/>
          <w:wAfter w:w="11056" w:type="dxa"/>
          <w:trHeight w:val="77"/>
        </w:trPr>
        <w:tc>
          <w:tcPr>
            <w:tcW w:w="853" w:type="dxa"/>
            <w:vMerge/>
            <w:shd w:val="clear" w:color="auto" w:fill="auto"/>
          </w:tcPr>
          <w:p w14:paraId="2546DDC5"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c>
          <w:tcPr>
            <w:tcW w:w="3826" w:type="dxa"/>
            <w:vMerge/>
            <w:shd w:val="clear" w:color="auto" w:fill="auto"/>
          </w:tcPr>
          <w:p w14:paraId="2AB68EA2" w14:textId="77777777" w:rsidR="00467441" w:rsidRPr="00C52801" w:rsidRDefault="00467441" w:rsidP="00467441">
            <w:pPr>
              <w:spacing w:after="0" w:line="240" w:lineRule="auto"/>
              <w:ind w:left="720"/>
              <w:jc w:val="both"/>
              <w:rPr>
                <w:rFonts w:ascii="Times New Roman" w:hAnsi="Times New Roman" w:cs="Times New Roman"/>
                <w:b/>
                <w:sz w:val="24"/>
                <w:szCs w:val="24"/>
                <w:lang w:val="en-US"/>
              </w:rPr>
            </w:pPr>
          </w:p>
        </w:tc>
        <w:tc>
          <w:tcPr>
            <w:tcW w:w="5528" w:type="dxa"/>
            <w:shd w:val="clear" w:color="auto" w:fill="auto"/>
          </w:tcPr>
          <w:p w14:paraId="388A9BF1" w14:textId="20A2B3D6" w:rsidR="00467441" w:rsidRPr="00C52801" w:rsidRDefault="00467441" w:rsidP="00467441">
            <w:pPr>
              <w:autoSpaceDE w:val="0"/>
              <w:autoSpaceDN w:val="0"/>
              <w:adjustRightInd w:val="0"/>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Exchange of experience, information and best practices on activities implemented in the field of standardization</w:t>
            </w:r>
          </w:p>
        </w:tc>
        <w:tc>
          <w:tcPr>
            <w:tcW w:w="1705" w:type="dxa"/>
            <w:vMerge/>
            <w:shd w:val="clear" w:color="auto" w:fill="auto"/>
          </w:tcPr>
          <w:p w14:paraId="388D4425"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c>
          <w:tcPr>
            <w:tcW w:w="1844" w:type="dxa"/>
            <w:gridSpan w:val="2"/>
            <w:vMerge/>
            <w:shd w:val="clear" w:color="auto" w:fill="auto"/>
          </w:tcPr>
          <w:p w14:paraId="1E7BFFE2"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c>
          <w:tcPr>
            <w:tcW w:w="2125" w:type="dxa"/>
            <w:vMerge/>
            <w:shd w:val="clear" w:color="auto" w:fill="auto"/>
          </w:tcPr>
          <w:p w14:paraId="16143CAC"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r>
      <w:tr w:rsidR="00467441" w:rsidRPr="004C3684" w14:paraId="57C1B60E" w14:textId="77777777" w:rsidTr="00467441">
        <w:trPr>
          <w:gridAfter w:val="2"/>
          <w:wAfter w:w="11056" w:type="dxa"/>
          <w:trHeight w:val="944"/>
        </w:trPr>
        <w:tc>
          <w:tcPr>
            <w:tcW w:w="853" w:type="dxa"/>
            <w:vMerge/>
            <w:shd w:val="clear" w:color="auto" w:fill="auto"/>
          </w:tcPr>
          <w:p w14:paraId="3AA3C545"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c>
          <w:tcPr>
            <w:tcW w:w="3826" w:type="dxa"/>
            <w:vMerge/>
            <w:shd w:val="clear" w:color="auto" w:fill="auto"/>
          </w:tcPr>
          <w:p w14:paraId="37D3B864" w14:textId="77777777" w:rsidR="00467441" w:rsidRPr="00C52801" w:rsidRDefault="00467441" w:rsidP="00467441">
            <w:pPr>
              <w:spacing w:after="0" w:line="240" w:lineRule="auto"/>
              <w:ind w:left="720"/>
              <w:jc w:val="both"/>
              <w:rPr>
                <w:rFonts w:ascii="Times New Roman" w:hAnsi="Times New Roman" w:cs="Times New Roman"/>
                <w:b/>
                <w:sz w:val="24"/>
                <w:szCs w:val="24"/>
                <w:lang w:val="en-US"/>
              </w:rPr>
            </w:pPr>
          </w:p>
        </w:tc>
        <w:tc>
          <w:tcPr>
            <w:tcW w:w="5528" w:type="dxa"/>
            <w:shd w:val="clear" w:color="auto" w:fill="auto"/>
          </w:tcPr>
          <w:p w14:paraId="5055A360" w14:textId="6DF48A0D" w:rsidR="00467441" w:rsidRPr="00C52801" w:rsidRDefault="00467441" w:rsidP="00467441">
            <w:pPr>
              <w:autoSpaceDE w:val="0"/>
              <w:autoSpaceDN w:val="0"/>
              <w:adjustRightInd w:val="0"/>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Mutual technical visits to identify new areas of interaction.</w:t>
            </w:r>
          </w:p>
        </w:tc>
        <w:tc>
          <w:tcPr>
            <w:tcW w:w="1705" w:type="dxa"/>
            <w:vMerge/>
            <w:shd w:val="clear" w:color="auto" w:fill="auto"/>
          </w:tcPr>
          <w:p w14:paraId="00698BEC"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c>
          <w:tcPr>
            <w:tcW w:w="1844" w:type="dxa"/>
            <w:gridSpan w:val="2"/>
            <w:vMerge/>
            <w:shd w:val="clear" w:color="auto" w:fill="auto"/>
          </w:tcPr>
          <w:p w14:paraId="6C297B61"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c>
          <w:tcPr>
            <w:tcW w:w="2125" w:type="dxa"/>
            <w:vMerge/>
            <w:shd w:val="clear" w:color="auto" w:fill="auto"/>
          </w:tcPr>
          <w:p w14:paraId="0E6F1D3F" w14:textId="77777777" w:rsidR="00467441" w:rsidRPr="00C52801" w:rsidRDefault="00467441" w:rsidP="00467441">
            <w:pPr>
              <w:spacing w:after="0" w:line="240" w:lineRule="auto"/>
              <w:ind w:left="720"/>
              <w:jc w:val="center"/>
              <w:rPr>
                <w:rFonts w:ascii="Times New Roman" w:hAnsi="Times New Roman" w:cs="Times New Roman"/>
                <w:b/>
                <w:sz w:val="24"/>
                <w:szCs w:val="24"/>
                <w:lang w:val="en-US"/>
              </w:rPr>
            </w:pPr>
          </w:p>
        </w:tc>
      </w:tr>
      <w:tr w:rsidR="00467441" w:rsidRPr="004C3684" w14:paraId="21419811" w14:textId="77777777" w:rsidTr="00467441">
        <w:trPr>
          <w:gridAfter w:val="2"/>
          <w:wAfter w:w="11056" w:type="dxa"/>
          <w:trHeight w:val="142"/>
        </w:trPr>
        <w:tc>
          <w:tcPr>
            <w:tcW w:w="853" w:type="dxa"/>
            <w:vMerge w:val="restart"/>
            <w:shd w:val="clear" w:color="auto" w:fill="auto"/>
          </w:tcPr>
          <w:p w14:paraId="1B8C6477" w14:textId="77777777" w:rsidR="00467441" w:rsidRPr="00C52801" w:rsidRDefault="00467441" w:rsidP="00467441">
            <w:pPr>
              <w:pStyle w:val="ListeParagraf"/>
              <w:spacing w:after="0" w:line="240" w:lineRule="auto"/>
              <w:ind w:left="0" w:right="31"/>
              <w:jc w:val="center"/>
              <w:rPr>
                <w:rFonts w:ascii="Times New Roman" w:hAnsi="Times New Roman" w:cs="Times New Roman"/>
                <w:b/>
                <w:sz w:val="24"/>
                <w:szCs w:val="24"/>
                <w:lang w:val="en-US"/>
              </w:rPr>
            </w:pPr>
            <w:r w:rsidRPr="00C52801">
              <w:rPr>
                <w:rFonts w:ascii="Times New Roman" w:hAnsi="Times New Roman" w:cs="Times New Roman"/>
                <w:sz w:val="24"/>
                <w:szCs w:val="24"/>
                <w:lang w:val="en-US"/>
              </w:rPr>
              <w:t>4.</w:t>
            </w:r>
          </w:p>
        </w:tc>
        <w:tc>
          <w:tcPr>
            <w:tcW w:w="3826" w:type="dxa"/>
            <w:vMerge w:val="restart"/>
            <w:shd w:val="clear" w:color="auto" w:fill="auto"/>
          </w:tcPr>
          <w:p w14:paraId="73F6DA3B" w14:textId="7F7CA31E" w:rsidR="00467441" w:rsidRPr="00C52801" w:rsidRDefault="00467441" w:rsidP="00467441">
            <w:pPr>
              <w:spacing w:after="0" w:line="240" w:lineRule="auto"/>
              <w:ind w:left="36"/>
              <w:jc w:val="both"/>
              <w:rPr>
                <w:rFonts w:ascii="Times New Roman" w:hAnsi="Times New Roman" w:cs="Times New Roman"/>
                <w:b/>
                <w:color w:val="000000" w:themeColor="text1"/>
                <w:sz w:val="24"/>
                <w:szCs w:val="24"/>
                <w:lang w:val="en-US"/>
              </w:rPr>
            </w:pPr>
            <w:r w:rsidRPr="00C52801">
              <w:rPr>
                <w:rFonts w:ascii="Times New Roman" w:hAnsi="Times New Roman" w:cs="Times New Roman"/>
                <w:color w:val="000000" w:themeColor="text1"/>
                <w:sz w:val="24"/>
                <w:szCs w:val="24"/>
                <w:lang w:val="en-US"/>
              </w:rPr>
              <w:t>Developing cooperation in the field of accreditation</w:t>
            </w:r>
          </w:p>
        </w:tc>
        <w:tc>
          <w:tcPr>
            <w:tcW w:w="5528" w:type="dxa"/>
            <w:shd w:val="clear" w:color="auto" w:fill="auto"/>
          </w:tcPr>
          <w:p w14:paraId="601F01B1" w14:textId="085E97B9" w:rsidR="00467441" w:rsidRPr="00C52801" w:rsidRDefault="00467441" w:rsidP="00467441">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C52801">
              <w:rPr>
                <w:rFonts w:ascii="Times New Roman" w:hAnsi="Times New Roman" w:cs="Times New Roman"/>
                <w:color w:val="000000" w:themeColor="text1"/>
                <w:sz w:val="24"/>
                <w:szCs w:val="24"/>
                <w:lang w:val="en-US"/>
              </w:rPr>
              <w:t>Signing the Memorandum of Understanding between Federal Service for Accreditation and Turkish Accreditation Agency.</w:t>
            </w:r>
          </w:p>
        </w:tc>
        <w:tc>
          <w:tcPr>
            <w:tcW w:w="1705" w:type="dxa"/>
            <w:vMerge w:val="restart"/>
            <w:shd w:val="clear" w:color="auto" w:fill="auto"/>
          </w:tcPr>
          <w:p w14:paraId="2FCB6F44"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6EC87C50" w14:textId="4C77ECFC" w:rsidR="00467441" w:rsidRPr="00C52801" w:rsidRDefault="00467441" w:rsidP="00467441">
            <w:pPr>
              <w:autoSpaceDE w:val="0"/>
              <w:autoSpaceDN w:val="0"/>
              <w:adjustRightInd w:val="0"/>
              <w:spacing w:after="0" w:line="240" w:lineRule="auto"/>
              <w:jc w:val="center"/>
              <w:rPr>
                <w:rFonts w:ascii="Times New Roman" w:hAnsi="Times New Roman" w:cs="Times New Roman"/>
                <w:b/>
                <w:color w:val="000000" w:themeColor="text1"/>
                <w:sz w:val="24"/>
                <w:szCs w:val="24"/>
                <w:lang w:val="en-US"/>
              </w:rPr>
            </w:pPr>
          </w:p>
        </w:tc>
        <w:tc>
          <w:tcPr>
            <w:tcW w:w="1844" w:type="dxa"/>
            <w:gridSpan w:val="2"/>
            <w:vMerge w:val="restart"/>
            <w:shd w:val="clear" w:color="auto" w:fill="auto"/>
          </w:tcPr>
          <w:p w14:paraId="1C55F82F" w14:textId="77777777" w:rsidR="00467441" w:rsidRPr="00C52801" w:rsidRDefault="00467441" w:rsidP="00467441">
            <w:pPr>
              <w:spacing w:after="0" w:line="240" w:lineRule="auto"/>
              <w:ind w:left="35"/>
              <w:jc w:val="center"/>
              <w:rPr>
                <w:rFonts w:ascii="Times New Roman" w:hAnsi="Times New Roman" w:cs="Times New Roman"/>
                <w:color w:val="000000" w:themeColor="text1"/>
                <w:sz w:val="24"/>
                <w:szCs w:val="24"/>
                <w:lang w:val="en-US"/>
              </w:rPr>
            </w:pPr>
            <w:r w:rsidRPr="00C52801">
              <w:rPr>
                <w:rFonts w:ascii="Times New Roman" w:hAnsi="Times New Roman" w:cs="Times New Roman"/>
                <w:color w:val="000000" w:themeColor="text1"/>
                <w:sz w:val="24"/>
                <w:szCs w:val="24"/>
                <w:lang w:val="en-US"/>
              </w:rPr>
              <w:t>Turkish Accreditation Agency (TÜRKAK)</w:t>
            </w:r>
          </w:p>
        </w:tc>
        <w:tc>
          <w:tcPr>
            <w:tcW w:w="2125" w:type="dxa"/>
            <w:vMerge w:val="restart"/>
            <w:shd w:val="clear" w:color="auto" w:fill="auto"/>
          </w:tcPr>
          <w:p w14:paraId="291EE4F0" w14:textId="7C586DAF" w:rsidR="00467441" w:rsidRPr="00C52801" w:rsidRDefault="00467441" w:rsidP="00467441">
            <w:pPr>
              <w:spacing w:after="0" w:line="240" w:lineRule="auto"/>
              <w:ind w:left="104"/>
              <w:jc w:val="center"/>
              <w:rPr>
                <w:rFonts w:ascii="Times New Roman" w:hAnsi="Times New Roman" w:cs="Times New Roman"/>
                <w:color w:val="000000" w:themeColor="text1"/>
                <w:sz w:val="24"/>
                <w:szCs w:val="24"/>
                <w:lang w:val="en-US"/>
              </w:rPr>
            </w:pPr>
            <w:r w:rsidRPr="00C52801">
              <w:rPr>
                <w:rFonts w:ascii="Times New Roman" w:hAnsi="Times New Roman" w:cs="Times New Roman"/>
                <w:bCs/>
                <w:color w:val="000000" w:themeColor="text1"/>
                <w:sz w:val="24"/>
                <w:szCs w:val="24"/>
                <w:lang w:val="en-US"/>
              </w:rPr>
              <w:t>The Federal Service for Accreditation</w:t>
            </w:r>
          </w:p>
        </w:tc>
      </w:tr>
      <w:tr w:rsidR="00467441" w:rsidRPr="004C3684" w14:paraId="36DE5905" w14:textId="77777777" w:rsidTr="00467441">
        <w:trPr>
          <w:gridAfter w:val="2"/>
          <w:wAfter w:w="11056" w:type="dxa"/>
          <w:trHeight w:val="141"/>
        </w:trPr>
        <w:tc>
          <w:tcPr>
            <w:tcW w:w="853" w:type="dxa"/>
            <w:vMerge/>
            <w:shd w:val="clear" w:color="auto" w:fill="auto"/>
          </w:tcPr>
          <w:p w14:paraId="4F8283A2" w14:textId="77777777" w:rsidR="00467441" w:rsidRPr="00C52801" w:rsidRDefault="00467441" w:rsidP="00467441">
            <w:pPr>
              <w:pStyle w:val="ListeParagraf"/>
              <w:spacing w:after="0" w:line="240" w:lineRule="auto"/>
              <w:ind w:left="0" w:right="31"/>
              <w:jc w:val="center"/>
              <w:rPr>
                <w:rFonts w:ascii="Times New Roman" w:hAnsi="Times New Roman" w:cs="Times New Roman"/>
                <w:sz w:val="24"/>
                <w:szCs w:val="24"/>
                <w:lang w:val="en-US"/>
              </w:rPr>
            </w:pPr>
          </w:p>
        </w:tc>
        <w:tc>
          <w:tcPr>
            <w:tcW w:w="3826" w:type="dxa"/>
            <w:vMerge/>
            <w:shd w:val="clear" w:color="auto" w:fill="auto"/>
          </w:tcPr>
          <w:p w14:paraId="5D00C2EE" w14:textId="77777777" w:rsidR="00467441" w:rsidRPr="00C52801" w:rsidRDefault="00467441" w:rsidP="00467441">
            <w:pPr>
              <w:spacing w:after="0" w:line="240" w:lineRule="auto"/>
              <w:ind w:left="36"/>
              <w:jc w:val="both"/>
              <w:rPr>
                <w:rFonts w:ascii="Times New Roman" w:hAnsi="Times New Roman" w:cs="Times New Roman"/>
                <w:color w:val="000000" w:themeColor="text1"/>
                <w:sz w:val="24"/>
                <w:szCs w:val="24"/>
                <w:lang w:val="en-US"/>
              </w:rPr>
            </w:pPr>
          </w:p>
        </w:tc>
        <w:tc>
          <w:tcPr>
            <w:tcW w:w="5528" w:type="dxa"/>
            <w:shd w:val="clear" w:color="auto" w:fill="auto"/>
          </w:tcPr>
          <w:p w14:paraId="0142FF94" w14:textId="0238B40B" w:rsidR="00467441" w:rsidRPr="00C52801" w:rsidRDefault="00467441" w:rsidP="00467441">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C52801">
              <w:rPr>
                <w:rFonts w:ascii="Times New Roman" w:hAnsi="Times New Roman" w:cs="Times New Roman"/>
                <w:color w:val="000000" w:themeColor="text1"/>
                <w:sz w:val="24"/>
                <w:szCs w:val="24"/>
                <w:lang w:val="en-US"/>
              </w:rPr>
              <w:t>Conduction of joint projects on accreditation of conformity assessment bodies.</w:t>
            </w:r>
          </w:p>
        </w:tc>
        <w:tc>
          <w:tcPr>
            <w:tcW w:w="1705" w:type="dxa"/>
            <w:vMerge/>
            <w:shd w:val="clear" w:color="auto" w:fill="auto"/>
          </w:tcPr>
          <w:p w14:paraId="02537F73" w14:textId="77777777" w:rsidR="00467441" w:rsidRPr="00C52801" w:rsidRDefault="00467441" w:rsidP="00467441">
            <w:pPr>
              <w:autoSpaceDE w:val="0"/>
              <w:autoSpaceDN w:val="0"/>
              <w:adjustRightInd w:val="0"/>
              <w:spacing w:after="0" w:line="240" w:lineRule="auto"/>
              <w:jc w:val="center"/>
              <w:rPr>
                <w:rFonts w:ascii="Times New Roman" w:hAnsi="Times New Roman" w:cs="Times New Roman"/>
                <w:color w:val="000000" w:themeColor="text1"/>
                <w:sz w:val="24"/>
                <w:szCs w:val="24"/>
                <w:lang w:val="en-US"/>
              </w:rPr>
            </w:pPr>
          </w:p>
        </w:tc>
        <w:tc>
          <w:tcPr>
            <w:tcW w:w="1844" w:type="dxa"/>
            <w:gridSpan w:val="2"/>
            <w:vMerge/>
            <w:shd w:val="clear" w:color="auto" w:fill="auto"/>
          </w:tcPr>
          <w:p w14:paraId="584D1879" w14:textId="77777777" w:rsidR="00467441" w:rsidRPr="00C52801" w:rsidRDefault="00467441" w:rsidP="00467441">
            <w:pPr>
              <w:spacing w:after="0" w:line="240" w:lineRule="auto"/>
              <w:ind w:left="35"/>
              <w:jc w:val="center"/>
              <w:rPr>
                <w:rFonts w:ascii="Times New Roman" w:hAnsi="Times New Roman" w:cs="Times New Roman"/>
                <w:color w:val="000000" w:themeColor="text1"/>
                <w:sz w:val="24"/>
                <w:szCs w:val="24"/>
                <w:lang w:val="en-US"/>
              </w:rPr>
            </w:pPr>
          </w:p>
        </w:tc>
        <w:tc>
          <w:tcPr>
            <w:tcW w:w="2125" w:type="dxa"/>
            <w:vMerge/>
            <w:shd w:val="clear" w:color="auto" w:fill="auto"/>
          </w:tcPr>
          <w:p w14:paraId="20B0BA0D" w14:textId="77777777" w:rsidR="00467441" w:rsidRPr="00C52801" w:rsidRDefault="00467441" w:rsidP="00467441">
            <w:pPr>
              <w:spacing w:after="0" w:line="240" w:lineRule="auto"/>
              <w:ind w:left="104"/>
              <w:jc w:val="center"/>
              <w:rPr>
                <w:rFonts w:ascii="Times New Roman" w:hAnsi="Times New Roman" w:cs="Times New Roman"/>
                <w:bCs/>
                <w:color w:val="000000" w:themeColor="text1"/>
                <w:sz w:val="24"/>
                <w:szCs w:val="24"/>
                <w:lang w:val="en-US"/>
              </w:rPr>
            </w:pPr>
          </w:p>
        </w:tc>
      </w:tr>
      <w:tr w:rsidR="00467441" w:rsidRPr="004C3684" w14:paraId="0A1A8CD9" w14:textId="77777777" w:rsidTr="00467441">
        <w:trPr>
          <w:gridAfter w:val="2"/>
          <w:wAfter w:w="11056" w:type="dxa"/>
          <w:trHeight w:val="82"/>
        </w:trPr>
        <w:tc>
          <w:tcPr>
            <w:tcW w:w="853" w:type="dxa"/>
            <w:vMerge/>
            <w:shd w:val="clear" w:color="auto" w:fill="auto"/>
          </w:tcPr>
          <w:p w14:paraId="498CBA31" w14:textId="77777777" w:rsidR="00467441" w:rsidRPr="00C52801" w:rsidRDefault="00467441" w:rsidP="00467441">
            <w:pPr>
              <w:pStyle w:val="ListeParagraf"/>
              <w:spacing w:after="0" w:line="240" w:lineRule="auto"/>
              <w:ind w:left="0" w:right="31"/>
              <w:jc w:val="center"/>
              <w:rPr>
                <w:rFonts w:ascii="Times New Roman" w:hAnsi="Times New Roman" w:cs="Times New Roman"/>
                <w:sz w:val="24"/>
                <w:szCs w:val="24"/>
                <w:lang w:val="en-US"/>
              </w:rPr>
            </w:pPr>
          </w:p>
        </w:tc>
        <w:tc>
          <w:tcPr>
            <w:tcW w:w="3826" w:type="dxa"/>
            <w:vMerge/>
            <w:shd w:val="clear" w:color="auto" w:fill="auto"/>
          </w:tcPr>
          <w:p w14:paraId="36CFBBA0" w14:textId="77777777" w:rsidR="00467441" w:rsidRPr="00C52801" w:rsidRDefault="00467441" w:rsidP="00467441">
            <w:pPr>
              <w:spacing w:after="0" w:line="240" w:lineRule="auto"/>
              <w:ind w:left="36"/>
              <w:jc w:val="both"/>
              <w:rPr>
                <w:rFonts w:ascii="Times New Roman" w:hAnsi="Times New Roman" w:cs="Times New Roman"/>
                <w:color w:val="000000" w:themeColor="text1"/>
                <w:sz w:val="24"/>
                <w:szCs w:val="24"/>
                <w:lang w:val="en-US"/>
              </w:rPr>
            </w:pPr>
          </w:p>
        </w:tc>
        <w:tc>
          <w:tcPr>
            <w:tcW w:w="5528" w:type="dxa"/>
            <w:shd w:val="clear" w:color="auto" w:fill="auto"/>
          </w:tcPr>
          <w:p w14:paraId="5A5DAA16" w14:textId="058D71C3" w:rsidR="00467441" w:rsidRPr="00C52801" w:rsidRDefault="00467441" w:rsidP="00467441">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C52801">
              <w:rPr>
                <w:rFonts w:ascii="Times New Roman" w:hAnsi="Times New Roman" w:cs="Times New Roman"/>
                <w:color w:val="000000" w:themeColor="text1"/>
                <w:sz w:val="24"/>
                <w:szCs w:val="24"/>
                <w:lang w:val="en-US"/>
              </w:rPr>
              <w:t>Exchange of information, knowledge and experience in the field of accreditation and conduction of technical exchanges and cooperation discussion on accreditation issues.</w:t>
            </w:r>
          </w:p>
        </w:tc>
        <w:tc>
          <w:tcPr>
            <w:tcW w:w="1705" w:type="dxa"/>
            <w:vMerge/>
            <w:shd w:val="clear" w:color="auto" w:fill="auto"/>
          </w:tcPr>
          <w:p w14:paraId="5652FA56" w14:textId="50AB55DF" w:rsidR="00467441" w:rsidRPr="00C52801" w:rsidRDefault="00467441" w:rsidP="00467441">
            <w:pPr>
              <w:autoSpaceDE w:val="0"/>
              <w:autoSpaceDN w:val="0"/>
              <w:adjustRightInd w:val="0"/>
              <w:spacing w:after="0" w:line="240" w:lineRule="auto"/>
              <w:jc w:val="center"/>
              <w:rPr>
                <w:rFonts w:ascii="Times New Roman" w:hAnsi="Times New Roman" w:cs="Times New Roman"/>
                <w:color w:val="000000" w:themeColor="text1"/>
                <w:sz w:val="24"/>
                <w:szCs w:val="24"/>
                <w:lang w:val="en-US"/>
              </w:rPr>
            </w:pPr>
          </w:p>
        </w:tc>
        <w:tc>
          <w:tcPr>
            <w:tcW w:w="1844" w:type="dxa"/>
            <w:gridSpan w:val="2"/>
            <w:vMerge/>
            <w:shd w:val="clear" w:color="auto" w:fill="auto"/>
          </w:tcPr>
          <w:p w14:paraId="485AA81B" w14:textId="77777777" w:rsidR="00467441" w:rsidRPr="00C52801" w:rsidRDefault="00467441" w:rsidP="00467441">
            <w:pPr>
              <w:spacing w:after="0" w:line="240" w:lineRule="auto"/>
              <w:ind w:left="35"/>
              <w:jc w:val="center"/>
              <w:rPr>
                <w:rFonts w:ascii="Times New Roman" w:hAnsi="Times New Roman" w:cs="Times New Roman"/>
                <w:color w:val="000000" w:themeColor="text1"/>
                <w:sz w:val="24"/>
                <w:szCs w:val="24"/>
                <w:lang w:val="en-US"/>
              </w:rPr>
            </w:pPr>
          </w:p>
        </w:tc>
        <w:tc>
          <w:tcPr>
            <w:tcW w:w="2125" w:type="dxa"/>
            <w:vMerge/>
            <w:shd w:val="clear" w:color="auto" w:fill="auto"/>
          </w:tcPr>
          <w:p w14:paraId="58EFFF1B" w14:textId="77777777" w:rsidR="00467441" w:rsidRPr="00C52801" w:rsidRDefault="00467441" w:rsidP="00467441">
            <w:pPr>
              <w:spacing w:after="0" w:line="240" w:lineRule="auto"/>
              <w:ind w:left="104"/>
              <w:jc w:val="center"/>
              <w:rPr>
                <w:rFonts w:ascii="Times New Roman" w:hAnsi="Times New Roman" w:cs="Times New Roman"/>
                <w:bCs/>
                <w:color w:val="000000" w:themeColor="text1"/>
                <w:sz w:val="24"/>
                <w:szCs w:val="24"/>
                <w:lang w:val="en-US"/>
              </w:rPr>
            </w:pPr>
          </w:p>
        </w:tc>
      </w:tr>
      <w:tr w:rsidR="00467441" w:rsidRPr="004C3684" w14:paraId="437BE4A3" w14:textId="77777777" w:rsidTr="00467441">
        <w:trPr>
          <w:gridAfter w:val="2"/>
          <w:wAfter w:w="11056" w:type="dxa"/>
          <w:trHeight w:val="82"/>
        </w:trPr>
        <w:tc>
          <w:tcPr>
            <w:tcW w:w="853" w:type="dxa"/>
            <w:vMerge/>
            <w:shd w:val="clear" w:color="auto" w:fill="auto"/>
          </w:tcPr>
          <w:p w14:paraId="3919A1AD" w14:textId="77777777" w:rsidR="00467441" w:rsidRPr="00C52801" w:rsidRDefault="00467441" w:rsidP="00467441">
            <w:pPr>
              <w:pStyle w:val="ListeParagraf"/>
              <w:spacing w:after="0" w:line="240" w:lineRule="auto"/>
              <w:ind w:left="0" w:right="31"/>
              <w:jc w:val="center"/>
              <w:rPr>
                <w:rFonts w:ascii="Times New Roman" w:hAnsi="Times New Roman" w:cs="Times New Roman"/>
                <w:sz w:val="24"/>
                <w:szCs w:val="24"/>
                <w:lang w:val="en-US"/>
              </w:rPr>
            </w:pPr>
          </w:p>
        </w:tc>
        <w:tc>
          <w:tcPr>
            <w:tcW w:w="3826" w:type="dxa"/>
            <w:vMerge/>
            <w:shd w:val="clear" w:color="auto" w:fill="auto"/>
          </w:tcPr>
          <w:p w14:paraId="275C4723" w14:textId="77777777" w:rsidR="00467441" w:rsidRPr="00C52801" w:rsidRDefault="00467441" w:rsidP="00467441">
            <w:pPr>
              <w:spacing w:after="0" w:line="240" w:lineRule="auto"/>
              <w:ind w:left="36"/>
              <w:jc w:val="both"/>
              <w:rPr>
                <w:rFonts w:ascii="Times New Roman" w:hAnsi="Times New Roman" w:cs="Times New Roman"/>
                <w:color w:val="000000" w:themeColor="text1"/>
                <w:sz w:val="24"/>
                <w:szCs w:val="24"/>
                <w:lang w:val="en-US"/>
              </w:rPr>
            </w:pPr>
          </w:p>
        </w:tc>
        <w:tc>
          <w:tcPr>
            <w:tcW w:w="5528" w:type="dxa"/>
            <w:shd w:val="clear" w:color="auto" w:fill="auto"/>
          </w:tcPr>
          <w:p w14:paraId="1A21C2AA" w14:textId="7932E003" w:rsidR="00467441" w:rsidRPr="00C52801" w:rsidRDefault="00467441" w:rsidP="00467441">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C52801">
              <w:rPr>
                <w:rFonts w:ascii="Times New Roman" w:hAnsi="Times New Roman" w:cs="Times New Roman"/>
                <w:color w:val="000000" w:themeColor="text1"/>
                <w:sz w:val="24"/>
                <w:szCs w:val="24"/>
                <w:lang w:val="en-US"/>
              </w:rPr>
              <w:t>Collaboration in researching training needs and developing training courses that support accreditation.</w:t>
            </w:r>
          </w:p>
        </w:tc>
        <w:tc>
          <w:tcPr>
            <w:tcW w:w="1705" w:type="dxa"/>
            <w:vMerge/>
            <w:shd w:val="clear" w:color="auto" w:fill="auto"/>
          </w:tcPr>
          <w:p w14:paraId="1C35A909" w14:textId="77777777" w:rsidR="00467441" w:rsidRPr="00C52801" w:rsidRDefault="00467441" w:rsidP="00467441">
            <w:pPr>
              <w:autoSpaceDE w:val="0"/>
              <w:autoSpaceDN w:val="0"/>
              <w:adjustRightInd w:val="0"/>
              <w:spacing w:after="0" w:line="240" w:lineRule="auto"/>
              <w:jc w:val="center"/>
              <w:rPr>
                <w:rFonts w:ascii="Times New Roman" w:hAnsi="Times New Roman" w:cs="Times New Roman"/>
                <w:color w:val="000000" w:themeColor="text1"/>
                <w:sz w:val="24"/>
                <w:szCs w:val="24"/>
                <w:lang w:val="en-US"/>
              </w:rPr>
            </w:pPr>
          </w:p>
        </w:tc>
        <w:tc>
          <w:tcPr>
            <w:tcW w:w="1844" w:type="dxa"/>
            <w:gridSpan w:val="2"/>
            <w:vMerge/>
            <w:shd w:val="clear" w:color="auto" w:fill="auto"/>
          </w:tcPr>
          <w:p w14:paraId="51A2775D" w14:textId="77777777" w:rsidR="00467441" w:rsidRPr="00C52801" w:rsidRDefault="00467441" w:rsidP="00467441">
            <w:pPr>
              <w:spacing w:after="0" w:line="240" w:lineRule="auto"/>
              <w:ind w:left="35"/>
              <w:jc w:val="center"/>
              <w:rPr>
                <w:rFonts w:ascii="Times New Roman" w:hAnsi="Times New Roman" w:cs="Times New Roman"/>
                <w:color w:val="000000" w:themeColor="text1"/>
                <w:sz w:val="24"/>
                <w:szCs w:val="24"/>
                <w:lang w:val="en-US"/>
              </w:rPr>
            </w:pPr>
          </w:p>
        </w:tc>
        <w:tc>
          <w:tcPr>
            <w:tcW w:w="2125" w:type="dxa"/>
            <w:vMerge/>
            <w:shd w:val="clear" w:color="auto" w:fill="auto"/>
          </w:tcPr>
          <w:p w14:paraId="60CA145C" w14:textId="77777777" w:rsidR="00467441" w:rsidRPr="00C52801" w:rsidRDefault="00467441" w:rsidP="00467441">
            <w:pPr>
              <w:spacing w:after="0" w:line="240" w:lineRule="auto"/>
              <w:ind w:left="104"/>
              <w:jc w:val="center"/>
              <w:rPr>
                <w:rFonts w:ascii="Times New Roman" w:hAnsi="Times New Roman" w:cs="Times New Roman"/>
                <w:bCs/>
                <w:color w:val="000000" w:themeColor="text1"/>
                <w:sz w:val="24"/>
                <w:szCs w:val="24"/>
                <w:lang w:val="en-US"/>
              </w:rPr>
            </w:pPr>
          </w:p>
        </w:tc>
      </w:tr>
      <w:tr w:rsidR="00467441" w:rsidRPr="004C3684" w14:paraId="54F06C7A" w14:textId="77777777" w:rsidTr="00467441">
        <w:trPr>
          <w:gridAfter w:val="2"/>
          <w:wAfter w:w="11056" w:type="dxa"/>
          <w:trHeight w:val="82"/>
        </w:trPr>
        <w:tc>
          <w:tcPr>
            <w:tcW w:w="853" w:type="dxa"/>
            <w:vMerge/>
            <w:shd w:val="clear" w:color="auto" w:fill="auto"/>
          </w:tcPr>
          <w:p w14:paraId="1A662D88" w14:textId="77777777" w:rsidR="00467441" w:rsidRPr="00C52801" w:rsidRDefault="00467441" w:rsidP="00467441">
            <w:pPr>
              <w:pStyle w:val="ListeParagraf"/>
              <w:spacing w:after="0" w:line="240" w:lineRule="auto"/>
              <w:ind w:left="0" w:right="31"/>
              <w:jc w:val="center"/>
              <w:rPr>
                <w:rFonts w:ascii="Times New Roman" w:hAnsi="Times New Roman" w:cs="Times New Roman"/>
                <w:sz w:val="24"/>
                <w:szCs w:val="24"/>
                <w:lang w:val="en-US"/>
              </w:rPr>
            </w:pPr>
          </w:p>
        </w:tc>
        <w:tc>
          <w:tcPr>
            <w:tcW w:w="3826" w:type="dxa"/>
            <w:vMerge/>
            <w:shd w:val="clear" w:color="auto" w:fill="auto"/>
          </w:tcPr>
          <w:p w14:paraId="5CED802A" w14:textId="77777777" w:rsidR="00467441" w:rsidRPr="00C52801" w:rsidRDefault="00467441" w:rsidP="00467441">
            <w:pPr>
              <w:spacing w:after="0" w:line="240" w:lineRule="auto"/>
              <w:ind w:left="36"/>
              <w:jc w:val="both"/>
              <w:rPr>
                <w:rFonts w:ascii="Times New Roman" w:hAnsi="Times New Roman" w:cs="Times New Roman"/>
                <w:color w:val="000000" w:themeColor="text1"/>
                <w:sz w:val="24"/>
                <w:szCs w:val="24"/>
                <w:lang w:val="en-US"/>
              </w:rPr>
            </w:pPr>
          </w:p>
        </w:tc>
        <w:tc>
          <w:tcPr>
            <w:tcW w:w="5528" w:type="dxa"/>
            <w:shd w:val="clear" w:color="auto" w:fill="auto"/>
          </w:tcPr>
          <w:p w14:paraId="459DB263" w14:textId="77777777" w:rsidR="00467441" w:rsidRPr="00C52801" w:rsidRDefault="00467441" w:rsidP="00467441">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C52801">
              <w:rPr>
                <w:rFonts w:ascii="Times New Roman" w:hAnsi="Times New Roman" w:cs="Times New Roman"/>
                <w:color w:val="000000" w:themeColor="text1"/>
                <w:sz w:val="24"/>
                <w:szCs w:val="24"/>
                <w:lang w:val="en-US"/>
              </w:rPr>
              <w:t>Sharing experience and information on the use of proficiency testing in accreditation.</w:t>
            </w:r>
          </w:p>
          <w:p w14:paraId="1E5AA938" w14:textId="2FF7845D" w:rsidR="00467441" w:rsidRPr="00C52801" w:rsidRDefault="00467441" w:rsidP="00467441">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p>
        </w:tc>
        <w:tc>
          <w:tcPr>
            <w:tcW w:w="1705" w:type="dxa"/>
            <w:vMerge/>
            <w:shd w:val="clear" w:color="auto" w:fill="auto"/>
          </w:tcPr>
          <w:p w14:paraId="171A9AA5" w14:textId="77777777" w:rsidR="00467441" w:rsidRPr="00C52801" w:rsidRDefault="00467441" w:rsidP="00467441">
            <w:pPr>
              <w:autoSpaceDE w:val="0"/>
              <w:autoSpaceDN w:val="0"/>
              <w:adjustRightInd w:val="0"/>
              <w:spacing w:after="0" w:line="240" w:lineRule="auto"/>
              <w:jc w:val="center"/>
              <w:rPr>
                <w:rFonts w:ascii="Times New Roman" w:hAnsi="Times New Roman" w:cs="Times New Roman"/>
                <w:color w:val="000000" w:themeColor="text1"/>
                <w:sz w:val="24"/>
                <w:szCs w:val="24"/>
                <w:lang w:val="en-US"/>
              </w:rPr>
            </w:pPr>
          </w:p>
        </w:tc>
        <w:tc>
          <w:tcPr>
            <w:tcW w:w="1844" w:type="dxa"/>
            <w:gridSpan w:val="2"/>
            <w:vMerge/>
            <w:shd w:val="clear" w:color="auto" w:fill="auto"/>
          </w:tcPr>
          <w:p w14:paraId="72AB627D" w14:textId="77777777" w:rsidR="00467441" w:rsidRPr="00C52801" w:rsidRDefault="00467441" w:rsidP="00467441">
            <w:pPr>
              <w:spacing w:after="0" w:line="240" w:lineRule="auto"/>
              <w:ind w:left="35"/>
              <w:jc w:val="center"/>
              <w:rPr>
                <w:rFonts w:ascii="Times New Roman" w:hAnsi="Times New Roman" w:cs="Times New Roman"/>
                <w:color w:val="000000" w:themeColor="text1"/>
                <w:sz w:val="24"/>
                <w:szCs w:val="24"/>
                <w:lang w:val="en-US"/>
              </w:rPr>
            </w:pPr>
          </w:p>
        </w:tc>
        <w:tc>
          <w:tcPr>
            <w:tcW w:w="2125" w:type="dxa"/>
            <w:vMerge/>
            <w:shd w:val="clear" w:color="auto" w:fill="auto"/>
          </w:tcPr>
          <w:p w14:paraId="33EE383E" w14:textId="77777777" w:rsidR="00467441" w:rsidRPr="00C52801" w:rsidRDefault="00467441" w:rsidP="00467441">
            <w:pPr>
              <w:spacing w:after="0" w:line="240" w:lineRule="auto"/>
              <w:ind w:left="104"/>
              <w:jc w:val="center"/>
              <w:rPr>
                <w:rFonts w:ascii="Times New Roman" w:hAnsi="Times New Roman" w:cs="Times New Roman"/>
                <w:bCs/>
                <w:color w:val="000000" w:themeColor="text1"/>
                <w:sz w:val="24"/>
                <w:szCs w:val="24"/>
                <w:lang w:val="en-US"/>
              </w:rPr>
            </w:pPr>
          </w:p>
        </w:tc>
      </w:tr>
      <w:tr w:rsidR="00467441" w:rsidRPr="004C3684" w14:paraId="1711AD66" w14:textId="77777777" w:rsidTr="00467441">
        <w:trPr>
          <w:gridAfter w:val="2"/>
          <w:wAfter w:w="11056" w:type="dxa"/>
          <w:trHeight w:val="82"/>
        </w:trPr>
        <w:tc>
          <w:tcPr>
            <w:tcW w:w="853" w:type="dxa"/>
            <w:vMerge/>
            <w:shd w:val="clear" w:color="auto" w:fill="auto"/>
          </w:tcPr>
          <w:p w14:paraId="46E4E70D" w14:textId="77777777" w:rsidR="00467441" w:rsidRPr="00C52801" w:rsidRDefault="00467441" w:rsidP="00467441">
            <w:pPr>
              <w:pStyle w:val="ListeParagraf"/>
              <w:spacing w:after="0" w:line="240" w:lineRule="auto"/>
              <w:ind w:left="0" w:right="31"/>
              <w:jc w:val="center"/>
              <w:rPr>
                <w:rFonts w:ascii="Times New Roman" w:hAnsi="Times New Roman" w:cs="Times New Roman"/>
                <w:sz w:val="24"/>
                <w:szCs w:val="24"/>
                <w:lang w:val="en-US"/>
              </w:rPr>
            </w:pPr>
          </w:p>
        </w:tc>
        <w:tc>
          <w:tcPr>
            <w:tcW w:w="3826" w:type="dxa"/>
            <w:vMerge/>
            <w:shd w:val="clear" w:color="auto" w:fill="auto"/>
          </w:tcPr>
          <w:p w14:paraId="5680C9EB" w14:textId="77777777" w:rsidR="00467441" w:rsidRPr="00C52801" w:rsidRDefault="00467441" w:rsidP="00467441">
            <w:pPr>
              <w:spacing w:after="0" w:line="240" w:lineRule="auto"/>
              <w:ind w:left="36"/>
              <w:jc w:val="both"/>
              <w:rPr>
                <w:rFonts w:ascii="Times New Roman" w:hAnsi="Times New Roman" w:cs="Times New Roman"/>
                <w:color w:val="000000" w:themeColor="text1"/>
                <w:sz w:val="24"/>
                <w:szCs w:val="24"/>
                <w:lang w:val="en-US"/>
              </w:rPr>
            </w:pPr>
          </w:p>
        </w:tc>
        <w:tc>
          <w:tcPr>
            <w:tcW w:w="5528" w:type="dxa"/>
            <w:shd w:val="clear" w:color="auto" w:fill="auto"/>
          </w:tcPr>
          <w:p w14:paraId="5011EB6E" w14:textId="29CD019B" w:rsidR="00467441" w:rsidRPr="00C52801" w:rsidRDefault="00467441" w:rsidP="00467441">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C52801">
              <w:rPr>
                <w:rFonts w:ascii="Times New Roman" w:hAnsi="Times New Roman" w:cs="Times New Roman"/>
                <w:color w:val="000000" w:themeColor="text1"/>
                <w:sz w:val="24"/>
                <w:szCs w:val="24"/>
                <w:lang w:val="en-US"/>
              </w:rPr>
              <w:t>Sharing experience and information on the use of proficiency testing in accreditation.</w:t>
            </w:r>
          </w:p>
          <w:p w14:paraId="25CF214D" w14:textId="77777777" w:rsidR="00467441" w:rsidRPr="00C52801" w:rsidRDefault="00467441" w:rsidP="00467441">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p>
        </w:tc>
        <w:tc>
          <w:tcPr>
            <w:tcW w:w="1705" w:type="dxa"/>
            <w:vMerge/>
            <w:shd w:val="clear" w:color="auto" w:fill="auto"/>
          </w:tcPr>
          <w:p w14:paraId="163D5427" w14:textId="77777777" w:rsidR="00467441" w:rsidRPr="00C52801" w:rsidRDefault="00467441" w:rsidP="00467441">
            <w:pPr>
              <w:autoSpaceDE w:val="0"/>
              <w:autoSpaceDN w:val="0"/>
              <w:adjustRightInd w:val="0"/>
              <w:spacing w:after="0" w:line="240" w:lineRule="auto"/>
              <w:jc w:val="center"/>
              <w:rPr>
                <w:rFonts w:ascii="Times New Roman" w:hAnsi="Times New Roman" w:cs="Times New Roman"/>
                <w:color w:val="000000" w:themeColor="text1"/>
                <w:sz w:val="24"/>
                <w:szCs w:val="24"/>
                <w:lang w:val="en-US"/>
              </w:rPr>
            </w:pPr>
          </w:p>
        </w:tc>
        <w:tc>
          <w:tcPr>
            <w:tcW w:w="1844" w:type="dxa"/>
            <w:gridSpan w:val="2"/>
            <w:vMerge/>
            <w:shd w:val="clear" w:color="auto" w:fill="auto"/>
          </w:tcPr>
          <w:p w14:paraId="49D21317" w14:textId="77777777" w:rsidR="00467441" w:rsidRPr="00C52801" w:rsidRDefault="00467441" w:rsidP="00467441">
            <w:pPr>
              <w:spacing w:after="0" w:line="240" w:lineRule="auto"/>
              <w:ind w:left="35"/>
              <w:jc w:val="center"/>
              <w:rPr>
                <w:rFonts w:ascii="Times New Roman" w:hAnsi="Times New Roman" w:cs="Times New Roman"/>
                <w:color w:val="000000" w:themeColor="text1"/>
                <w:sz w:val="24"/>
                <w:szCs w:val="24"/>
                <w:lang w:val="en-US"/>
              </w:rPr>
            </w:pPr>
          </w:p>
        </w:tc>
        <w:tc>
          <w:tcPr>
            <w:tcW w:w="2125" w:type="dxa"/>
            <w:vMerge/>
            <w:shd w:val="clear" w:color="auto" w:fill="auto"/>
          </w:tcPr>
          <w:p w14:paraId="1B3338AB" w14:textId="77777777" w:rsidR="00467441" w:rsidRPr="00C52801" w:rsidRDefault="00467441" w:rsidP="00467441">
            <w:pPr>
              <w:spacing w:after="0" w:line="240" w:lineRule="auto"/>
              <w:ind w:left="104"/>
              <w:jc w:val="center"/>
              <w:rPr>
                <w:rFonts w:ascii="Times New Roman" w:hAnsi="Times New Roman" w:cs="Times New Roman"/>
                <w:bCs/>
                <w:color w:val="000000" w:themeColor="text1"/>
                <w:sz w:val="24"/>
                <w:szCs w:val="24"/>
                <w:lang w:val="en-US"/>
              </w:rPr>
            </w:pPr>
          </w:p>
        </w:tc>
      </w:tr>
      <w:tr w:rsidR="00467441" w:rsidRPr="004C3684" w14:paraId="3D0619ED" w14:textId="4DD14832" w:rsidTr="00467441">
        <w:trPr>
          <w:trHeight w:val="448"/>
        </w:trPr>
        <w:tc>
          <w:tcPr>
            <w:tcW w:w="15881" w:type="dxa"/>
            <w:gridSpan w:val="7"/>
            <w:shd w:val="clear" w:color="auto" w:fill="auto"/>
            <w:vAlign w:val="center"/>
          </w:tcPr>
          <w:p w14:paraId="4B134335" w14:textId="3EC4DC3B" w:rsidR="00467441" w:rsidRPr="00C52801" w:rsidRDefault="00467441" w:rsidP="00467441">
            <w:pPr>
              <w:pStyle w:val="ListeParagraf"/>
              <w:numPr>
                <w:ilvl w:val="0"/>
                <w:numId w:val="1"/>
              </w:numPr>
              <w:spacing w:after="0" w:line="240" w:lineRule="auto"/>
              <w:jc w:val="center"/>
              <w:rPr>
                <w:rFonts w:ascii="Times New Roman" w:hAnsi="Times New Roman" w:cs="Times New Roman"/>
                <w:b/>
                <w:bCs/>
                <w:color w:val="000000" w:themeColor="text1"/>
                <w:sz w:val="24"/>
                <w:szCs w:val="24"/>
                <w:lang w:val="en-US"/>
              </w:rPr>
            </w:pPr>
            <w:r w:rsidRPr="00C52801">
              <w:rPr>
                <w:rFonts w:ascii="Times New Roman" w:hAnsi="Times New Roman" w:cs="Times New Roman"/>
                <w:b/>
                <w:bCs/>
                <w:color w:val="000000" w:themeColor="text1"/>
                <w:sz w:val="24"/>
                <w:szCs w:val="24"/>
                <w:lang w:val="en-US"/>
              </w:rPr>
              <w:t>Health and Consumer Protection</w:t>
            </w:r>
          </w:p>
        </w:tc>
        <w:tc>
          <w:tcPr>
            <w:tcW w:w="5528" w:type="dxa"/>
          </w:tcPr>
          <w:p w14:paraId="70CB83E6" w14:textId="77777777" w:rsidR="00467441" w:rsidRPr="00C52801" w:rsidRDefault="00467441" w:rsidP="00467441">
            <w:pPr>
              <w:spacing w:after="0" w:line="240" w:lineRule="auto"/>
            </w:pPr>
          </w:p>
        </w:tc>
        <w:tc>
          <w:tcPr>
            <w:tcW w:w="5528" w:type="dxa"/>
            <w:shd w:val="clear" w:color="auto" w:fill="auto"/>
          </w:tcPr>
          <w:p w14:paraId="4A8FF14F" w14:textId="0F294D20" w:rsidR="00467441" w:rsidRPr="00C52801" w:rsidRDefault="00467441" w:rsidP="00467441">
            <w:pPr>
              <w:spacing w:after="0" w:line="240" w:lineRule="auto"/>
              <w:rPr>
                <w:lang w:val="en-US"/>
              </w:rPr>
            </w:pPr>
            <w:r w:rsidRPr="00C52801">
              <w:rPr>
                <w:rFonts w:ascii="Times New Roman" w:hAnsi="Times New Roman" w:cs="Times New Roman"/>
                <w:color w:val="000000" w:themeColor="text1"/>
                <w:sz w:val="24"/>
                <w:szCs w:val="24"/>
                <w:lang w:val="en-US"/>
              </w:rPr>
              <w:t>Ensuring Sanitary and epidemiological welfare of Turkish and Russian tourists on a mutual basis.</w:t>
            </w:r>
          </w:p>
        </w:tc>
      </w:tr>
      <w:tr w:rsidR="00467441" w:rsidRPr="00C52801" w14:paraId="30A825EF" w14:textId="77777777" w:rsidTr="00467441">
        <w:trPr>
          <w:gridAfter w:val="2"/>
          <w:wAfter w:w="11056" w:type="dxa"/>
          <w:trHeight w:val="345"/>
        </w:trPr>
        <w:tc>
          <w:tcPr>
            <w:tcW w:w="853" w:type="dxa"/>
            <w:vMerge w:val="restart"/>
            <w:shd w:val="clear" w:color="auto" w:fill="auto"/>
          </w:tcPr>
          <w:p w14:paraId="014C46F0" w14:textId="4BE48316" w:rsidR="00467441" w:rsidRPr="00C52801" w:rsidRDefault="00467441" w:rsidP="00467441">
            <w:pPr>
              <w:tabs>
                <w:tab w:val="left" w:pos="313"/>
              </w:tabs>
              <w:spacing w:after="0" w:line="240" w:lineRule="auto"/>
              <w:ind w:left="172" w:right="31"/>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1.</w:t>
            </w:r>
          </w:p>
        </w:tc>
        <w:tc>
          <w:tcPr>
            <w:tcW w:w="3826" w:type="dxa"/>
            <w:vMerge w:val="restart"/>
            <w:shd w:val="clear" w:color="auto" w:fill="auto"/>
          </w:tcPr>
          <w:p w14:paraId="664A143E" w14:textId="4C8896AA" w:rsidR="00467441" w:rsidRPr="00C52801" w:rsidRDefault="00467441" w:rsidP="00467441">
            <w:pPr>
              <w:pStyle w:val="Default"/>
              <w:jc w:val="both"/>
              <w:rPr>
                <w:color w:val="000000" w:themeColor="text1"/>
                <w:lang w:val="en-US"/>
              </w:rPr>
            </w:pPr>
            <w:r w:rsidRPr="00C52801">
              <w:rPr>
                <w:color w:val="000000" w:themeColor="text1"/>
                <w:lang w:val="en-US"/>
              </w:rPr>
              <w:t>Cooperation in the field of epidemiological welfare</w:t>
            </w:r>
          </w:p>
        </w:tc>
        <w:tc>
          <w:tcPr>
            <w:tcW w:w="5528" w:type="dxa"/>
            <w:shd w:val="clear" w:color="auto" w:fill="auto"/>
          </w:tcPr>
          <w:p w14:paraId="42F76B10" w14:textId="64D0C97B" w:rsidR="00467441" w:rsidRPr="00C52801" w:rsidRDefault="00467441" w:rsidP="00467441">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C52801">
              <w:rPr>
                <w:rFonts w:ascii="Times New Roman" w:hAnsi="Times New Roman" w:cs="Times New Roman"/>
                <w:color w:val="000000" w:themeColor="text1"/>
                <w:sz w:val="24"/>
                <w:szCs w:val="24"/>
                <w:lang w:val="en-US"/>
              </w:rPr>
              <w:t>Exchanging information and experience on sanitary and epidemiological issues.</w:t>
            </w:r>
          </w:p>
        </w:tc>
        <w:tc>
          <w:tcPr>
            <w:tcW w:w="1705" w:type="dxa"/>
            <w:vMerge w:val="restart"/>
            <w:shd w:val="clear" w:color="auto" w:fill="auto"/>
          </w:tcPr>
          <w:p w14:paraId="6B1083D3"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28D31044" w14:textId="24D71A16" w:rsidR="00467441" w:rsidRPr="00C52801" w:rsidRDefault="00467441" w:rsidP="00467441">
            <w:pPr>
              <w:autoSpaceDE w:val="0"/>
              <w:autoSpaceDN w:val="0"/>
              <w:adjustRightInd w:val="0"/>
              <w:spacing w:after="0" w:line="240" w:lineRule="auto"/>
              <w:jc w:val="center"/>
              <w:rPr>
                <w:rFonts w:ascii="Times New Roman" w:hAnsi="Times New Roman" w:cs="Times New Roman"/>
                <w:color w:val="000000" w:themeColor="text1"/>
                <w:sz w:val="24"/>
                <w:szCs w:val="24"/>
                <w:lang w:val="en-US"/>
              </w:rPr>
            </w:pPr>
          </w:p>
        </w:tc>
        <w:tc>
          <w:tcPr>
            <w:tcW w:w="1844" w:type="dxa"/>
            <w:gridSpan w:val="2"/>
            <w:vMerge w:val="restart"/>
            <w:shd w:val="clear" w:color="auto" w:fill="auto"/>
          </w:tcPr>
          <w:p w14:paraId="4423D72C" w14:textId="116D8B7A" w:rsidR="00467441" w:rsidRPr="00C52801" w:rsidRDefault="00467441" w:rsidP="00467441">
            <w:pPr>
              <w:spacing w:after="0" w:line="240" w:lineRule="auto"/>
              <w:ind w:left="35"/>
              <w:jc w:val="center"/>
              <w:rPr>
                <w:rFonts w:ascii="Times New Roman" w:hAnsi="Times New Roman" w:cs="Times New Roman"/>
                <w:color w:val="000000" w:themeColor="text1"/>
                <w:sz w:val="24"/>
                <w:szCs w:val="24"/>
                <w:lang w:val="en-US"/>
              </w:rPr>
            </w:pPr>
            <w:r w:rsidRPr="00C52801">
              <w:rPr>
                <w:rFonts w:ascii="Times New Roman" w:hAnsi="Times New Roman" w:cs="Times New Roman"/>
                <w:color w:val="000000" w:themeColor="text1"/>
                <w:sz w:val="24"/>
                <w:szCs w:val="24"/>
                <w:lang w:val="en-US"/>
              </w:rPr>
              <w:t>Ministry of Health</w:t>
            </w:r>
          </w:p>
        </w:tc>
        <w:tc>
          <w:tcPr>
            <w:tcW w:w="2125" w:type="dxa"/>
            <w:vMerge w:val="restart"/>
            <w:shd w:val="clear" w:color="auto" w:fill="auto"/>
          </w:tcPr>
          <w:p w14:paraId="2E027DFD" w14:textId="21B79E32" w:rsidR="00467441" w:rsidRPr="00C52801" w:rsidRDefault="00467441" w:rsidP="00467441">
            <w:pPr>
              <w:spacing w:after="0" w:line="240" w:lineRule="auto"/>
              <w:jc w:val="center"/>
              <w:rPr>
                <w:rFonts w:ascii="Times New Roman" w:hAnsi="Times New Roman" w:cs="Times New Roman"/>
                <w:color w:val="000000" w:themeColor="text1"/>
                <w:sz w:val="24"/>
                <w:szCs w:val="24"/>
                <w:lang w:val="en-US"/>
              </w:rPr>
            </w:pPr>
            <w:proofErr w:type="spellStart"/>
            <w:r w:rsidRPr="00C52801">
              <w:rPr>
                <w:rFonts w:ascii="Times New Roman" w:hAnsi="Times New Roman" w:cs="Times New Roman"/>
                <w:color w:val="000000" w:themeColor="text1"/>
                <w:sz w:val="24"/>
                <w:szCs w:val="24"/>
                <w:lang w:val="en-US"/>
              </w:rPr>
              <w:t>Rospotrebnadzor</w:t>
            </w:r>
            <w:proofErr w:type="spellEnd"/>
          </w:p>
        </w:tc>
      </w:tr>
      <w:tr w:rsidR="00467441" w:rsidRPr="004C3684" w14:paraId="40F9FDF9" w14:textId="77777777" w:rsidTr="00467441">
        <w:trPr>
          <w:gridAfter w:val="2"/>
          <w:wAfter w:w="11056" w:type="dxa"/>
          <w:trHeight w:val="345"/>
        </w:trPr>
        <w:tc>
          <w:tcPr>
            <w:tcW w:w="853" w:type="dxa"/>
            <w:vMerge/>
            <w:shd w:val="clear" w:color="auto" w:fill="auto"/>
          </w:tcPr>
          <w:p w14:paraId="3C4B4012" w14:textId="77777777" w:rsidR="00467441" w:rsidRPr="00C52801" w:rsidRDefault="00467441" w:rsidP="00467441">
            <w:pPr>
              <w:tabs>
                <w:tab w:val="left" w:pos="313"/>
              </w:tabs>
              <w:spacing w:after="0" w:line="240" w:lineRule="auto"/>
              <w:ind w:left="172" w:right="31"/>
              <w:jc w:val="center"/>
              <w:rPr>
                <w:rFonts w:ascii="Times New Roman" w:hAnsi="Times New Roman" w:cs="Times New Roman"/>
                <w:sz w:val="24"/>
                <w:szCs w:val="24"/>
                <w:lang w:val="en-US"/>
              </w:rPr>
            </w:pPr>
          </w:p>
        </w:tc>
        <w:tc>
          <w:tcPr>
            <w:tcW w:w="3826" w:type="dxa"/>
            <w:vMerge/>
            <w:shd w:val="clear" w:color="auto" w:fill="auto"/>
          </w:tcPr>
          <w:p w14:paraId="2DE5C809" w14:textId="77777777" w:rsidR="00467441" w:rsidRPr="00C52801" w:rsidRDefault="00467441" w:rsidP="00467441">
            <w:pPr>
              <w:pStyle w:val="Default"/>
              <w:jc w:val="both"/>
              <w:rPr>
                <w:color w:val="000000" w:themeColor="text1"/>
                <w:lang w:val="en-US"/>
              </w:rPr>
            </w:pPr>
          </w:p>
        </w:tc>
        <w:tc>
          <w:tcPr>
            <w:tcW w:w="5528" w:type="dxa"/>
            <w:shd w:val="clear" w:color="auto" w:fill="auto"/>
          </w:tcPr>
          <w:p w14:paraId="61B10F1C" w14:textId="77777777" w:rsidR="00467441" w:rsidRPr="00C52801" w:rsidRDefault="00467441" w:rsidP="00467441">
            <w:pPr>
              <w:autoSpaceDE w:val="0"/>
              <w:autoSpaceDN w:val="0"/>
              <w:adjustRightInd w:val="0"/>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Cooperation against regional and global health threats</w:t>
            </w:r>
          </w:p>
          <w:p w14:paraId="6337BE69" w14:textId="38CE6979" w:rsidR="00467441" w:rsidRPr="00C52801" w:rsidRDefault="00467441" w:rsidP="00467441">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p>
        </w:tc>
        <w:tc>
          <w:tcPr>
            <w:tcW w:w="1705" w:type="dxa"/>
            <w:vMerge/>
            <w:shd w:val="clear" w:color="auto" w:fill="auto"/>
          </w:tcPr>
          <w:p w14:paraId="6C90A460" w14:textId="77777777" w:rsidR="00467441" w:rsidRPr="00C52801" w:rsidRDefault="00467441" w:rsidP="00467441">
            <w:pPr>
              <w:autoSpaceDE w:val="0"/>
              <w:autoSpaceDN w:val="0"/>
              <w:adjustRightInd w:val="0"/>
              <w:spacing w:after="0" w:line="240" w:lineRule="auto"/>
              <w:jc w:val="center"/>
              <w:rPr>
                <w:rFonts w:ascii="Times New Roman" w:hAnsi="Times New Roman" w:cs="Times New Roman"/>
                <w:color w:val="000000" w:themeColor="text1"/>
                <w:sz w:val="24"/>
                <w:szCs w:val="24"/>
                <w:lang w:val="en-US"/>
              </w:rPr>
            </w:pPr>
          </w:p>
        </w:tc>
        <w:tc>
          <w:tcPr>
            <w:tcW w:w="1844" w:type="dxa"/>
            <w:gridSpan w:val="2"/>
            <w:vMerge/>
            <w:shd w:val="clear" w:color="auto" w:fill="auto"/>
          </w:tcPr>
          <w:p w14:paraId="03FED5BD" w14:textId="77777777" w:rsidR="00467441" w:rsidRPr="00C52801" w:rsidRDefault="00467441" w:rsidP="00467441">
            <w:pPr>
              <w:spacing w:after="0" w:line="240" w:lineRule="auto"/>
              <w:ind w:left="35"/>
              <w:jc w:val="center"/>
              <w:rPr>
                <w:rFonts w:ascii="Times New Roman" w:hAnsi="Times New Roman" w:cs="Times New Roman"/>
                <w:color w:val="000000" w:themeColor="text1"/>
                <w:sz w:val="24"/>
                <w:szCs w:val="24"/>
                <w:lang w:val="en-US"/>
              </w:rPr>
            </w:pPr>
          </w:p>
        </w:tc>
        <w:tc>
          <w:tcPr>
            <w:tcW w:w="2125" w:type="dxa"/>
            <w:vMerge/>
            <w:shd w:val="clear" w:color="auto" w:fill="auto"/>
          </w:tcPr>
          <w:p w14:paraId="625A65A3" w14:textId="77777777" w:rsidR="00467441" w:rsidRPr="00C52801" w:rsidRDefault="00467441" w:rsidP="00467441">
            <w:pPr>
              <w:spacing w:after="0" w:line="240" w:lineRule="auto"/>
              <w:jc w:val="center"/>
              <w:rPr>
                <w:rFonts w:ascii="Times New Roman" w:hAnsi="Times New Roman" w:cs="Times New Roman"/>
                <w:color w:val="000000" w:themeColor="text1"/>
                <w:sz w:val="24"/>
                <w:szCs w:val="24"/>
                <w:lang w:val="en-US"/>
              </w:rPr>
            </w:pPr>
          </w:p>
        </w:tc>
      </w:tr>
      <w:tr w:rsidR="00467441" w:rsidRPr="00C52801" w14:paraId="714AB64F" w14:textId="77777777" w:rsidTr="004C3684">
        <w:trPr>
          <w:gridAfter w:val="2"/>
          <w:wAfter w:w="11056" w:type="dxa"/>
          <w:trHeight w:val="590"/>
        </w:trPr>
        <w:tc>
          <w:tcPr>
            <w:tcW w:w="853" w:type="dxa"/>
            <w:vMerge w:val="restart"/>
            <w:shd w:val="clear" w:color="auto" w:fill="auto"/>
          </w:tcPr>
          <w:p w14:paraId="6FA39781" w14:textId="4E02F505" w:rsidR="00467441" w:rsidRPr="00C52801" w:rsidRDefault="00467441" w:rsidP="00467441">
            <w:pPr>
              <w:tabs>
                <w:tab w:val="left" w:pos="313"/>
              </w:tabs>
              <w:spacing w:after="0" w:line="240" w:lineRule="auto"/>
              <w:ind w:left="172" w:right="31"/>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w:t>
            </w:r>
          </w:p>
        </w:tc>
        <w:tc>
          <w:tcPr>
            <w:tcW w:w="3826" w:type="dxa"/>
            <w:vMerge w:val="restart"/>
            <w:shd w:val="clear" w:color="auto" w:fill="auto"/>
          </w:tcPr>
          <w:p w14:paraId="71F81670" w14:textId="43F6ABE7" w:rsidR="00467441" w:rsidRPr="00C52801" w:rsidRDefault="00467441" w:rsidP="00467441">
            <w:pPr>
              <w:pStyle w:val="Default"/>
              <w:jc w:val="both"/>
              <w:rPr>
                <w:color w:val="000000" w:themeColor="text1"/>
                <w:lang w:val="en-US"/>
              </w:rPr>
            </w:pPr>
            <w:r w:rsidRPr="00C52801">
              <w:rPr>
                <w:color w:val="000000" w:themeColor="text1"/>
                <w:lang w:val="en-US"/>
              </w:rPr>
              <w:t xml:space="preserve">Cooperation in the field of health </w:t>
            </w:r>
          </w:p>
        </w:tc>
        <w:tc>
          <w:tcPr>
            <w:tcW w:w="5528" w:type="dxa"/>
            <w:shd w:val="clear" w:color="auto" w:fill="auto"/>
          </w:tcPr>
          <w:p w14:paraId="5581BA27" w14:textId="609DA24D" w:rsidR="00467441" w:rsidRPr="00C52801" w:rsidRDefault="00467441" w:rsidP="00467441">
            <w:pPr>
              <w:autoSpaceDE w:val="0"/>
              <w:autoSpaceDN w:val="0"/>
              <w:adjustRightInd w:val="0"/>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Strengthening health systems</w:t>
            </w:r>
          </w:p>
        </w:tc>
        <w:tc>
          <w:tcPr>
            <w:tcW w:w="1705" w:type="dxa"/>
            <w:vMerge w:val="restart"/>
            <w:shd w:val="clear" w:color="auto" w:fill="auto"/>
          </w:tcPr>
          <w:p w14:paraId="3042616F"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6CCF408F" w14:textId="31FF7543" w:rsidR="00467441" w:rsidRPr="00C52801" w:rsidRDefault="00467441" w:rsidP="00467441">
            <w:pPr>
              <w:autoSpaceDE w:val="0"/>
              <w:autoSpaceDN w:val="0"/>
              <w:adjustRightInd w:val="0"/>
              <w:spacing w:after="0" w:line="240" w:lineRule="auto"/>
              <w:jc w:val="center"/>
              <w:rPr>
                <w:rFonts w:ascii="Times New Roman" w:hAnsi="Times New Roman" w:cs="Times New Roman"/>
                <w:color w:val="000000" w:themeColor="text1"/>
                <w:sz w:val="24"/>
                <w:szCs w:val="24"/>
                <w:lang w:val="en-US"/>
              </w:rPr>
            </w:pPr>
          </w:p>
        </w:tc>
        <w:tc>
          <w:tcPr>
            <w:tcW w:w="1844" w:type="dxa"/>
            <w:gridSpan w:val="2"/>
            <w:vMerge w:val="restart"/>
            <w:shd w:val="clear" w:color="auto" w:fill="auto"/>
          </w:tcPr>
          <w:p w14:paraId="65EC9858" w14:textId="1F850221" w:rsidR="00467441" w:rsidRPr="00C52801" w:rsidRDefault="00467441" w:rsidP="00467441">
            <w:pPr>
              <w:spacing w:after="0" w:line="240" w:lineRule="auto"/>
              <w:ind w:left="35"/>
              <w:jc w:val="center"/>
              <w:rPr>
                <w:rFonts w:ascii="Times New Roman" w:hAnsi="Times New Roman" w:cs="Times New Roman"/>
                <w:color w:val="000000" w:themeColor="text1"/>
                <w:sz w:val="24"/>
                <w:szCs w:val="24"/>
                <w:lang w:val="en-US"/>
              </w:rPr>
            </w:pPr>
            <w:r w:rsidRPr="00C52801">
              <w:rPr>
                <w:rFonts w:ascii="Times New Roman" w:hAnsi="Times New Roman" w:cs="Times New Roman"/>
                <w:color w:val="000000" w:themeColor="text1"/>
                <w:sz w:val="24"/>
                <w:szCs w:val="24"/>
                <w:lang w:val="en-US"/>
              </w:rPr>
              <w:t>Ministry of Health</w:t>
            </w:r>
          </w:p>
        </w:tc>
        <w:tc>
          <w:tcPr>
            <w:tcW w:w="2125" w:type="dxa"/>
            <w:vMerge w:val="restart"/>
            <w:shd w:val="clear" w:color="auto" w:fill="auto"/>
          </w:tcPr>
          <w:p w14:paraId="409D6579" w14:textId="13D25B8F" w:rsidR="00467441" w:rsidRPr="00C52801" w:rsidRDefault="00467441" w:rsidP="00467441">
            <w:pPr>
              <w:spacing w:after="0" w:line="240" w:lineRule="auto"/>
              <w:jc w:val="center"/>
              <w:rPr>
                <w:rFonts w:ascii="Times New Roman" w:hAnsi="Times New Roman" w:cs="Times New Roman"/>
                <w:color w:val="000000" w:themeColor="text1"/>
                <w:sz w:val="24"/>
                <w:szCs w:val="24"/>
                <w:lang w:val="en-US"/>
              </w:rPr>
            </w:pPr>
            <w:r w:rsidRPr="00C52801">
              <w:rPr>
                <w:rFonts w:ascii="Times New Roman" w:hAnsi="Times New Roman" w:cs="Times New Roman"/>
                <w:color w:val="000000" w:themeColor="text1"/>
                <w:sz w:val="24"/>
                <w:szCs w:val="24"/>
                <w:lang w:val="en-US"/>
              </w:rPr>
              <w:t xml:space="preserve">Ministry of Health </w:t>
            </w:r>
          </w:p>
        </w:tc>
      </w:tr>
      <w:tr w:rsidR="00467441" w:rsidRPr="00CF6533" w14:paraId="79D8076D" w14:textId="77777777" w:rsidTr="00467441">
        <w:trPr>
          <w:gridAfter w:val="2"/>
          <w:wAfter w:w="11056" w:type="dxa"/>
          <w:trHeight w:val="825"/>
        </w:trPr>
        <w:tc>
          <w:tcPr>
            <w:tcW w:w="853" w:type="dxa"/>
            <w:vMerge/>
            <w:shd w:val="clear" w:color="auto" w:fill="auto"/>
          </w:tcPr>
          <w:p w14:paraId="1469E985" w14:textId="77777777" w:rsidR="00467441" w:rsidRPr="00C52801" w:rsidRDefault="00467441" w:rsidP="00467441">
            <w:pPr>
              <w:pStyle w:val="ListeParagraf"/>
              <w:numPr>
                <w:ilvl w:val="0"/>
                <w:numId w:val="3"/>
              </w:numPr>
              <w:tabs>
                <w:tab w:val="left" w:pos="313"/>
              </w:tabs>
              <w:spacing w:after="0" w:line="240" w:lineRule="auto"/>
              <w:ind w:right="31"/>
              <w:jc w:val="center"/>
              <w:rPr>
                <w:rFonts w:ascii="Times New Roman" w:hAnsi="Times New Roman" w:cs="Times New Roman"/>
                <w:sz w:val="24"/>
                <w:szCs w:val="24"/>
                <w:lang w:val="en-US"/>
              </w:rPr>
            </w:pPr>
          </w:p>
        </w:tc>
        <w:tc>
          <w:tcPr>
            <w:tcW w:w="3826" w:type="dxa"/>
            <w:vMerge/>
            <w:shd w:val="clear" w:color="auto" w:fill="auto"/>
          </w:tcPr>
          <w:p w14:paraId="3E304332" w14:textId="77777777" w:rsidR="00467441" w:rsidRPr="00C52801" w:rsidRDefault="00467441" w:rsidP="00467441">
            <w:pPr>
              <w:pStyle w:val="Default"/>
              <w:jc w:val="both"/>
              <w:rPr>
                <w:color w:val="000000" w:themeColor="text1"/>
                <w:lang w:val="en-US"/>
              </w:rPr>
            </w:pPr>
          </w:p>
        </w:tc>
        <w:tc>
          <w:tcPr>
            <w:tcW w:w="5528" w:type="dxa"/>
            <w:shd w:val="clear" w:color="auto" w:fill="auto"/>
          </w:tcPr>
          <w:p w14:paraId="5C8EB1A0" w14:textId="2E0C4FBC" w:rsidR="00467441" w:rsidRPr="00C52801" w:rsidRDefault="00467441" w:rsidP="00467441">
            <w:pPr>
              <w:autoSpaceDE w:val="0"/>
              <w:autoSpaceDN w:val="0"/>
              <w:adjustRightInd w:val="0"/>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 xml:space="preserve">Signing a Memorandum of Understanding between the STATE Research Center for Virology and Biotechnology Vector of </w:t>
            </w:r>
            <w:proofErr w:type="spellStart"/>
            <w:r w:rsidRPr="00C52801">
              <w:rPr>
                <w:rFonts w:ascii="Times New Roman" w:hAnsi="Times New Roman" w:cs="Times New Roman"/>
                <w:sz w:val="24"/>
                <w:szCs w:val="24"/>
                <w:lang w:val="en-US"/>
              </w:rPr>
              <w:t>Rospotrebnadzor</w:t>
            </w:r>
            <w:proofErr w:type="spellEnd"/>
            <w:r w:rsidRPr="00C52801">
              <w:rPr>
                <w:rFonts w:ascii="Times New Roman" w:hAnsi="Times New Roman" w:cs="Times New Roman"/>
                <w:sz w:val="24"/>
                <w:szCs w:val="24"/>
                <w:lang w:val="en-US"/>
              </w:rPr>
              <w:t xml:space="preserve"> and Ministry of Health of the Republic of Turkey (Name of the </w:t>
            </w:r>
            <w:proofErr w:type="gramStart"/>
            <w:r w:rsidRPr="00C52801">
              <w:rPr>
                <w:rFonts w:ascii="Times New Roman" w:hAnsi="Times New Roman" w:cs="Times New Roman"/>
                <w:sz w:val="24"/>
                <w:szCs w:val="24"/>
                <w:lang w:val="en-US"/>
              </w:rPr>
              <w:t>scientific  entity</w:t>
            </w:r>
            <w:proofErr w:type="gramEnd"/>
            <w:r w:rsidRPr="00C52801">
              <w:rPr>
                <w:rFonts w:ascii="Times New Roman" w:hAnsi="Times New Roman" w:cs="Times New Roman"/>
                <w:sz w:val="24"/>
                <w:szCs w:val="24"/>
                <w:lang w:val="en-US"/>
              </w:rPr>
              <w:t xml:space="preserve"> from the Turkish side) in the field of research and development of vaccines.</w:t>
            </w:r>
          </w:p>
        </w:tc>
        <w:tc>
          <w:tcPr>
            <w:tcW w:w="1705" w:type="dxa"/>
            <w:vMerge/>
            <w:shd w:val="clear" w:color="auto" w:fill="auto"/>
          </w:tcPr>
          <w:p w14:paraId="69412682" w14:textId="77777777" w:rsidR="00467441" w:rsidRPr="00C52801" w:rsidRDefault="00467441" w:rsidP="00467441">
            <w:pPr>
              <w:autoSpaceDE w:val="0"/>
              <w:autoSpaceDN w:val="0"/>
              <w:adjustRightInd w:val="0"/>
              <w:spacing w:after="0" w:line="240" w:lineRule="auto"/>
              <w:jc w:val="center"/>
              <w:rPr>
                <w:rFonts w:ascii="Times New Roman" w:hAnsi="Times New Roman" w:cs="Times New Roman"/>
                <w:color w:val="000000" w:themeColor="text1"/>
                <w:sz w:val="24"/>
                <w:szCs w:val="24"/>
                <w:lang w:val="en-US"/>
              </w:rPr>
            </w:pPr>
          </w:p>
        </w:tc>
        <w:tc>
          <w:tcPr>
            <w:tcW w:w="1844" w:type="dxa"/>
            <w:gridSpan w:val="2"/>
            <w:vMerge/>
            <w:shd w:val="clear" w:color="auto" w:fill="auto"/>
          </w:tcPr>
          <w:p w14:paraId="036F2BD6" w14:textId="77777777" w:rsidR="00467441" w:rsidRPr="00C52801" w:rsidRDefault="00467441" w:rsidP="00467441">
            <w:pPr>
              <w:spacing w:after="0" w:line="240" w:lineRule="auto"/>
              <w:ind w:left="35"/>
              <w:jc w:val="center"/>
              <w:rPr>
                <w:rFonts w:ascii="Times New Roman" w:hAnsi="Times New Roman" w:cs="Times New Roman"/>
                <w:color w:val="000000" w:themeColor="text1"/>
                <w:sz w:val="24"/>
                <w:szCs w:val="24"/>
                <w:lang w:val="en-US"/>
              </w:rPr>
            </w:pPr>
          </w:p>
        </w:tc>
        <w:tc>
          <w:tcPr>
            <w:tcW w:w="2125" w:type="dxa"/>
            <w:vMerge/>
            <w:shd w:val="clear" w:color="auto" w:fill="auto"/>
          </w:tcPr>
          <w:p w14:paraId="5AF165B7" w14:textId="77777777" w:rsidR="00467441" w:rsidRPr="00C52801" w:rsidRDefault="00467441" w:rsidP="00467441">
            <w:pPr>
              <w:spacing w:after="0" w:line="240" w:lineRule="auto"/>
              <w:jc w:val="center"/>
              <w:rPr>
                <w:rFonts w:ascii="Times New Roman" w:hAnsi="Times New Roman" w:cs="Times New Roman"/>
                <w:color w:val="000000" w:themeColor="text1"/>
                <w:sz w:val="24"/>
                <w:szCs w:val="24"/>
                <w:lang w:val="en-US"/>
              </w:rPr>
            </w:pPr>
          </w:p>
        </w:tc>
      </w:tr>
      <w:tr w:rsidR="00467441" w:rsidRPr="00C52801" w14:paraId="31261B94" w14:textId="77777777" w:rsidTr="00467441">
        <w:trPr>
          <w:gridAfter w:val="2"/>
          <w:wAfter w:w="11056" w:type="dxa"/>
          <w:trHeight w:val="2007"/>
        </w:trPr>
        <w:tc>
          <w:tcPr>
            <w:tcW w:w="853" w:type="dxa"/>
            <w:shd w:val="clear" w:color="auto" w:fill="auto"/>
          </w:tcPr>
          <w:p w14:paraId="09D78F60" w14:textId="60510FC2" w:rsidR="00467441" w:rsidRPr="00C52801" w:rsidRDefault="00467441" w:rsidP="00467441">
            <w:pPr>
              <w:tabs>
                <w:tab w:val="left" w:pos="313"/>
              </w:tabs>
              <w:spacing w:after="0" w:line="240" w:lineRule="auto"/>
              <w:ind w:left="172" w:right="31"/>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3.</w:t>
            </w:r>
          </w:p>
        </w:tc>
        <w:tc>
          <w:tcPr>
            <w:tcW w:w="3826" w:type="dxa"/>
            <w:shd w:val="clear" w:color="auto" w:fill="auto"/>
          </w:tcPr>
          <w:p w14:paraId="2DA3FD24" w14:textId="0C7EE130" w:rsidR="00467441" w:rsidRPr="00C52801" w:rsidRDefault="00467441" w:rsidP="00467441">
            <w:pPr>
              <w:pStyle w:val="Default"/>
              <w:jc w:val="both"/>
              <w:rPr>
                <w:color w:val="000000" w:themeColor="text1"/>
                <w:lang w:val="en-US"/>
              </w:rPr>
            </w:pPr>
            <w:r w:rsidRPr="00C52801">
              <w:rPr>
                <w:lang w:val="en-US"/>
              </w:rPr>
              <w:t>Strengthening cooperation in the field of joint scientific researches</w:t>
            </w:r>
          </w:p>
        </w:tc>
        <w:tc>
          <w:tcPr>
            <w:tcW w:w="5528" w:type="dxa"/>
            <w:shd w:val="clear" w:color="auto" w:fill="auto"/>
          </w:tcPr>
          <w:p w14:paraId="07330873" w14:textId="58014A20" w:rsidR="00467441" w:rsidRPr="00C52801" w:rsidRDefault="00467441" w:rsidP="00467441">
            <w:pPr>
              <w:spacing w:after="200" w:line="276" w:lineRule="auto"/>
              <w:jc w:val="both"/>
              <w:rPr>
                <w:rFonts w:ascii="Times New Roman" w:hAnsi="Times New Roman" w:cs="Times New Roman"/>
                <w:color w:val="000000" w:themeColor="text1"/>
                <w:sz w:val="24"/>
                <w:szCs w:val="24"/>
                <w:lang w:val="en-US"/>
              </w:rPr>
            </w:pPr>
            <w:r w:rsidRPr="00C52801">
              <w:rPr>
                <w:rFonts w:ascii="Times New Roman" w:hAnsi="Times New Roman" w:cs="Times New Roman"/>
                <w:sz w:val="24"/>
                <w:szCs w:val="24"/>
                <w:lang w:val="en-US"/>
              </w:rPr>
              <w:t xml:space="preserve">Signing a Memorandum of Understanding between the State Research Center for Virology and Biotechnology Vector of </w:t>
            </w:r>
            <w:proofErr w:type="spellStart"/>
            <w:r w:rsidRPr="00C52801">
              <w:rPr>
                <w:rFonts w:ascii="Times New Roman" w:hAnsi="Times New Roman" w:cs="Times New Roman"/>
                <w:sz w:val="24"/>
                <w:szCs w:val="24"/>
                <w:lang w:val="en-US"/>
              </w:rPr>
              <w:t>Rospotrebnadzor</w:t>
            </w:r>
            <w:proofErr w:type="spellEnd"/>
            <w:r w:rsidRPr="00C52801">
              <w:rPr>
                <w:rFonts w:ascii="Times New Roman" w:hAnsi="Times New Roman" w:cs="Times New Roman"/>
                <w:sz w:val="24"/>
                <w:szCs w:val="24"/>
                <w:lang w:val="en-US"/>
              </w:rPr>
              <w:t xml:space="preserve"> and Ministry of Health of the Republic of Turkey (Name of the </w:t>
            </w:r>
            <w:proofErr w:type="gramStart"/>
            <w:r w:rsidRPr="00C52801">
              <w:rPr>
                <w:rFonts w:ascii="Times New Roman" w:hAnsi="Times New Roman" w:cs="Times New Roman"/>
                <w:sz w:val="24"/>
                <w:szCs w:val="24"/>
                <w:lang w:val="en-US"/>
              </w:rPr>
              <w:t>scientific  entity</w:t>
            </w:r>
            <w:proofErr w:type="gramEnd"/>
            <w:r w:rsidRPr="00C52801">
              <w:rPr>
                <w:rFonts w:ascii="Times New Roman" w:hAnsi="Times New Roman" w:cs="Times New Roman"/>
                <w:sz w:val="24"/>
                <w:szCs w:val="24"/>
                <w:lang w:val="en-US"/>
              </w:rPr>
              <w:t xml:space="preserve"> from the Turkish side) in the field of research and development of vaccines.</w:t>
            </w:r>
          </w:p>
        </w:tc>
        <w:tc>
          <w:tcPr>
            <w:tcW w:w="1705" w:type="dxa"/>
            <w:shd w:val="clear" w:color="auto" w:fill="auto"/>
          </w:tcPr>
          <w:p w14:paraId="01275E30" w14:textId="77777777"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4</w:t>
            </w:r>
          </w:p>
          <w:p w14:paraId="4BD7EA5C" w14:textId="63F9CC81" w:rsidR="00467441" w:rsidRPr="00C52801" w:rsidRDefault="00467441" w:rsidP="00467441">
            <w:pPr>
              <w:autoSpaceDE w:val="0"/>
              <w:autoSpaceDN w:val="0"/>
              <w:adjustRightInd w:val="0"/>
              <w:spacing w:after="0" w:line="240" w:lineRule="auto"/>
              <w:jc w:val="center"/>
              <w:rPr>
                <w:rFonts w:ascii="Times New Roman" w:hAnsi="Times New Roman" w:cs="Times New Roman"/>
                <w:color w:val="000000" w:themeColor="text1"/>
                <w:sz w:val="24"/>
                <w:szCs w:val="24"/>
                <w:lang w:val="en-US"/>
              </w:rPr>
            </w:pPr>
          </w:p>
        </w:tc>
        <w:tc>
          <w:tcPr>
            <w:tcW w:w="1844" w:type="dxa"/>
            <w:gridSpan w:val="2"/>
            <w:shd w:val="clear" w:color="auto" w:fill="auto"/>
          </w:tcPr>
          <w:p w14:paraId="3546A94F" w14:textId="758FA490" w:rsidR="00467441" w:rsidRPr="00C52801" w:rsidRDefault="00467441" w:rsidP="00467441">
            <w:pPr>
              <w:spacing w:after="0" w:line="240" w:lineRule="auto"/>
              <w:ind w:left="35"/>
              <w:jc w:val="center"/>
              <w:rPr>
                <w:rFonts w:ascii="Times New Roman" w:hAnsi="Times New Roman" w:cs="Times New Roman"/>
                <w:color w:val="000000" w:themeColor="text1"/>
                <w:sz w:val="24"/>
                <w:szCs w:val="24"/>
                <w:lang w:val="en-US"/>
              </w:rPr>
            </w:pPr>
            <w:r w:rsidRPr="00C52801">
              <w:rPr>
                <w:rFonts w:ascii="Times New Roman" w:hAnsi="Times New Roman" w:cs="Times New Roman"/>
                <w:sz w:val="24"/>
                <w:szCs w:val="24"/>
                <w:lang w:val="en-US"/>
              </w:rPr>
              <w:t xml:space="preserve">Ministry of Health </w:t>
            </w:r>
          </w:p>
        </w:tc>
        <w:tc>
          <w:tcPr>
            <w:tcW w:w="2125" w:type="dxa"/>
            <w:shd w:val="clear" w:color="auto" w:fill="auto"/>
          </w:tcPr>
          <w:p w14:paraId="72DA0606" w14:textId="27FF2486" w:rsidR="00467441" w:rsidRPr="00C52801" w:rsidRDefault="00467441" w:rsidP="00467441">
            <w:pPr>
              <w:spacing w:after="0" w:line="240" w:lineRule="auto"/>
              <w:jc w:val="center"/>
              <w:rPr>
                <w:rFonts w:ascii="Times New Roman" w:hAnsi="Times New Roman" w:cs="Times New Roman"/>
                <w:color w:val="000000" w:themeColor="text1"/>
                <w:sz w:val="24"/>
                <w:szCs w:val="24"/>
                <w:lang w:val="en-US"/>
              </w:rPr>
            </w:pPr>
            <w:proofErr w:type="spellStart"/>
            <w:r w:rsidRPr="00C52801">
              <w:rPr>
                <w:rFonts w:ascii="Times New Roman" w:hAnsi="Times New Roman" w:cs="Times New Roman"/>
                <w:color w:val="000000" w:themeColor="text1"/>
                <w:sz w:val="24"/>
                <w:szCs w:val="24"/>
                <w:lang w:val="en-US"/>
              </w:rPr>
              <w:t>Rospotrebnadzor</w:t>
            </w:r>
            <w:proofErr w:type="spellEnd"/>
          </w:p>
        </w:tc>
      </w:tr>
      <w:tr w:rsidR="00467441" w:rsidRPr="004C3684" w14:paraId="222E2E08" w14:textId="295B9E2A" w:rsidTr="00467441">
        <w:trPr>
          <w:trHeight w:val="448"/>
        </w:trPr>
        <w:tc>
          <w:tcPr>
            <w:tcW w:w="15881" w:type="dxa"/>
            <w:gridSpan w:val="7"/>
            <w:shd w:val="clear" w:color="auto" w:fill="auto"/>
          </w:tcPr>
          <w:p w14:paraId="4253C15F" w14:textId="0242E800" w:rsidR="00467441" w:rsidRPr="00C52801" w:rsidRDefault="00467441" w:rsidP="00467441">
            <w:pPr>
              <w:pStyle w:val="ListeParagraf"/>
              <w:numPr>
                <w:ilvl w:val="0"/>
                <w:numId w:val="1"/>
              </w:numPr>
              <w:spacing w:after="0" w:line="240" w:lineRule="auto"/>
              <w:jc w:val="center"/>
              <w:rPr>
                <w:rFonts w:ascii="Times New Roman" w:hAnsi="Times New Roman" w:cs="Times New Roman"/>
                <w:color w:val="000000" w:themeColor="text1"/>
                <w:sz w:val="24"/>
                <w:szCs w:val="24"/>
                <w:lang w:val="en-US"/>
              </w:rPr>
            </w:pPr>
            <w:r w:rsidRPr="00C52801">
              <w:rPr>
                <w:rFonts w:ascii="Times New Roman" w:hAnsi="Times New Roman" w:cs="Times New Roman"/>
                <w:b/>
                <w:sz w:val="24"/>
                <w:szCs w:val="24"/>
                <w:lang w:val="en-US"/>
              </w:rPr>
              <w:lastRenderedPageBreak/>
              <w:t>Constriction and Contracting services, Urbanization</w:t>
            </w:r>
          </w:p>
        </w:tc>
        <w:tc>
          <w:tcPr>
            <w:tcW w:w="5528" w:type="dxa"/>
          </w:tcPr>
          <w:p w14:paraId="3ACF73F2" w14:textId="77777777" w:rsidR="00467441" w:rsidRPr="00C52801" w:rsidRDefault="00467441" w:rsidP="00467441">
            <w:pPr>
              <w:spacing w:after="0" w:line="240" w:lineRule="auto"/>
              <w:rPr>
                <w:lang w:val="en-US"/>
              </w:rPr>
            </w:pPr>
          </w:p>
        </w:tc>
        <w:tc>
          <w:tcPr>
            <w:tcW w:w="5528" w:type="dxa"/>
            <w:shd w:val="clear" w:color="auto" w:fill="auto"/>
          </w:tcPr>
          <w:p w14:paraId="439FD7B7" w14:textId="66236849" w:rsidR="00467441" w:rsidRPr="00C52801" w:rsidRDefault="00467441" w:rsidP="00467441">
            <w:pPr>
              <w:spacing w:after="0" w:line="240" w:lineRule="auto"/>
              <w:rPr>
                <w:lang w:val="en-US"/>
              </w:rPr>
            </w:pPr>
            <w:r w:rsidRPr="00C52801">
              <w:rPr>
                <w:rFonts w:ascii="Times New Roman" w:hAnsi="Times New Roman" w:cs="Times New Roman"/>
                <w:sz w:val="24"/>
                <w:lang w:val="en-US"/>
              </w:rPr>
              <w:t>Defining specific areas of cooperation and conducting expert-level working meetings.</w:t>
            </w:r>
          </w:p>
        </w:tc>
      </w:tr>
      <w:tr w:rsidR="00467441" w:rsidRPr="00C52801" w14:paraId="06C4EFA1" w14:textId="77777777" w:rsidTr="00467441">
        <w:trPr>
          <w:gridAfter w:val="2"/>
          <w:wAfter w:w="11056" w:type="dxa"/>
          <w:trHeight w:val="1305"/>
        </w:trPr>
        <w:tc>
          <w:tcPr>
            <w:tcW w:w="853" w:type="dxa"/>
            <w:vMerge w:val="restart"/>
            <w:shd w:val="clear" w:color="auto" w:fill="auto"/>
          </w:tcPr>
          <w:p w14:paraId="6BFCE106" w14:textId="36B40419" w:rsidR="00467441" w:rsidRPr="00C52801" w:rsidRDefault="00467441" w:rsidP="00467441">
            <w:pPr>
              <w:pStyle w:val="ListeParagraf"/>
              <w:ind w:left="22"/>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1.</w:t>
            </w:r>
          </w:p>
        </w:tc>
        <w:tc>
          <w:tcPr>
            <w:tcW w:w="3826" w:type="dxa"/>
            <w:vMerge w:val="restart"/>
            <w:shd w:val="clear" w:color="auto" w:fill="auto"/>
          </w:tcPr>
          <w:p w14:paraId="5F518BEE" w14:textId="73B1EFF0" w:rsidR="00467441" w:rsidRPr="00C52801" w:rsidRDefault="00467441" w:rsidP="00467441">
            <w:pPr>
              <w:autoSpaceDE w:val="0"/>
              <w:autoSpaceDN w:val="0"/>
              <w:adjustRightInd w:val="0"/>
              <w:jc w:val="both"/>
              <w:rPr>
                <w:rFonts w:ascii="Times New Roman" w:hAnsi="Times New Roman" w:cs="Times New Roman"/>
                <w:color w:val="FF0000"/>
                <w:sz w:val="24"/>
                <w:szCs w:val="24"/>
                <w:lang w:val="en-US"/>
              </w:rPr>
            </w:pPr>
            <w:r w:rsidRPr="00C52801">
              <w:rPr>
                <w:rFonts w:ascii="Times New Roman" w:hAnsi="Times New Roman" w:cs="Times New Roman"/>
                <w:sz w:val="24"/>
                <w:szCs w:val="24"/>
                <w:lang w:val="en-US"/>
              </w:rPr>
              <w:t xml:space="preserve">Exchange of experience in the fields of registration of real property rights, cadastral registration of real property units and spatial data infrastructure, including issues of digitalization </w:t>
            </w:r>
            <w:r w:rsidR="004C3684">
              <w:rPr>
                <w:rFonts w:ascii="Times New Roman" w:hAnsi="Times New Roman" w:cs="Times New Roman"/>
                <w:sz w:val="24"/>
                <w:szCs w:val="24"/>
                <w:lang w:val="en-US"/>
              </w:rPr>
              <w:t>of the agencies in these areas</w:t>
            </w:r>
          </w:p>
        </w:tc>
        <w:tc>
          <w:tcPr>
            <w:tcW w:w="5528" w:type="dxa"/>
            <w:shd w:val="clear" w:color="auto" w:fill="auto"/>
          </w:tcPr>
          <w:p w14:paraId="567200E7" w14:textId="6C37F816" w:rsidR="00467441" w:rsidRPr="00C52801" w:rsidRDefault="00467441" w:rsidP="00467441">
            <w:pPr>
              <w:spacing w:after="0" w:line="240" w:lineRule="auto"/>
              <w:jc w:val="both"/>
              <w:rPr>
                <w:rFonts w:ascii="Times New Roman" w:hAnsi="Times New Roman" w:cs="Times New Roman"/>
                <w:color w:val="FF0000"/>
                <w:sz w:val="24"/>
                <w:szCs w:val="24"/>
                <w:lang w:val="en-US"/>
              </w:rPr>
            </w:pPr>
            <w:r w:rsidRPr="00C52801">
              <w:rPr>
                <w:rFonts w:ascii="Times New Roman" w:hAnsi="Times New Roman" w:cs="Times New Roman"/>
                <w:color w:val="000000" w:themeColor="text1"/>
                <w:sz w:val="24"/>
                <w:szCs w:val="24"/>
                <w:lang w:val="en-US"/>
              </w:rPr>
              <w:t xml:space="preserve">Signing a Memorandum of Understanding with the General Directorate of Land Registry and </w:t>
            </w:r>
            <w:proofErr w:type="spellStart"/>
            <w:r w:rsidRPr="00C52801">
              <w:rPr>
                <w:rFonts w:ascii="Times New Roman" w:hAnsi="Times New Roman" w:cs="Times New Roman"/>
                <w:color w:val="000000" w:themeColor="text1"/>
                <w:sz w:val="24"/>
                <w:szCs w:val="24"/>
                <w:lang w:val="en-US"/>
              </w:rPr>
              <w:t>Cadastre</w:t>
            </w:r>
            <w:proofErr w:type="spellEnd"/>
            <w:r w:rsidRPr="00C52801">
              <w:rPr>
                <w:rFonts w:ascii="Times New Roman" w:hAnsi="Times New Roman" w:cs="Times New Roman"/>
                <w:color w:val="000000" w:themeColor="text1"/>
                <w:sz w:val="24"/>
                <w:szCs w:val="24"/>
                <w:lang w:val="en-US"/>
              </w:rPr>
              <w:t xml:space="preserve"> of the Ministry of Environment and Urbanization of the Republic of Turkey.</w:t>
            </w:r>
          </w:p>
        </w:tc>
        <w:tc>
          <w:tcPr>
            <w:tcW w:w="1705" w:type="dxa"/>
            <w:shd w:val="clear" w:color="auto" w:fill="auto"/>
          </w:tcPr>
          <w:p w14:paraId="43F6D48A" w14:textId="2F494E32" w:rsidR="00467441" w:rsidRPr="00A20E3E" w:rsidRDefault="00467441" w:rsidP="00467441">
            <w:pPr>
              <w:spacing w:after="0" w:line="240" w:lineRule="auto"/>
              <w:jc w:val="center"/>
              <w:rPr>
                <w:rFonts w:ascii="Times New Roman" w:hAnsi="Times New Roman" w:cs="Times New Roman"/>
                <w:b/>
                <w:sz w:val="24"/>
                <w:szCs w:val="24"/>
                <w:lang w:val="tr-TR"/>
              </w:rPr>
            </w:pPr>
            <w:r w:rsidRPr="00C52801">
              <w:rPr>
                <w:rFonts w:ascii="Times New Roman" w:hAnsi="Times New Roman" w:cs="Times New Roman"/>
                <w:color w:val="000000" w:themeColor="text1"/>
                <w:sz w:val="24"/>
                <w:szCs w:val="24"/>
                <w:lang w:val="en-US"/>
              </w:rPr>
              <w:t>202</w:t>
            </w:r>
            <w:r w:rsidR="00A20E3E">
              <w:rPr>
                <w:rFonts w:ascii="Times New Roman" w:hAnsi="Times New Roman" w:cs="Times New Roman"/>
                <w:color w:val="000000" w:themeColor="text1"/>
                <w:sz w:val="24"/>
                <w:szCs w:val="24"/>
                <w:lang w:val="en-US"/>
              </w:rPr>
              <w:t>2</w:t>
            </w:r>
            <w:r w:rsidRPr="00C52801">
              <w:rPr>
                <w:rFonts w:ascii="Times New Roman" w:hAnsi="Times New Roman" w:cs="Times New Roman"/>
                <w:color w:val="000000" w:themeColor="text1"/>
                <w:sz w:val="24"/>
                <w:szCs w:val="24"/>
              </w:rPr>
              <w:t>-202</w:t>
            </w:r>
            <w:r w:rsidR="00A20E3E">
              <w:rPr>
                <w:rFonts w:ascii="Times New Roman" w:hAnsi="Times New Roman" w:cs="Times New Roman"/>
                <w:color w:val="000000" w:themeColor="text1"/>
                <w:sz w:val="24"/>
                <w:szCs w:val="24"/>
                <w:lang w:val="tr-TR"/>
              </w:rPr>
              <w:t>3</w:t>
            </w:r>
          </w:p>
          <w:p w14:paraId="6E9976C8" w14:textId="6AE91C9E" w:rsidR="00467441" w:rsidRPr="00C52801" w:rsidRDefault="00467441" w:rsidP="00467441">
            <w:pPr>
              <w:spacing w:after="0" w:line="240" w:lineRule="auto"/>
              <w:jc w:val="center"/>
              <w:rPr>
                <w:rFonts w:ascii="Times New Roman" w:hAnsi="Times New Roman" w:cs="Times New Roman"/>
                <w:b/>
                <w:sz w:val="24"/>
                <w:szCs w:val="24"/>
                <w:lang w:val="en-US"/>
              </w:rPr>
            </w:pPr>
          </w:p>
        </w:tc>
        <w:tc>
          <w:tcPr>
            <w:tcW w:w="1844" w:type="dxa"/>
            <w:gridSpan w:val="2"/>
            <w:vMerge w:val="restart"/>
            <w:shd w:val="clear" w:color="auto" w:fill="auto"/>
          </w:tcPr>
          <w:p w14:paraId="106EC0D5" w14:textId="5E2D82AB" w:rsidR="00467441" w:rsidRPr="00C52801" w:rsidRDefault="00467441" w:rsidP="00467441">
            <w:pPr>
              <w:pStyle w:val="ListeParagraf"/>
              <w:spacing w:line="240" w:lineRule="auto"/>
              <w:ind w:left="20"/>
              <w:jc w:val="center"/>
              <w:rPr>
                <w:rFonts w:ascii="Times New Roman" w:hAnsi="Times New Roman" w:cs="Times New Roman"/>
                <w:color w:val="000000" w:themeColor="text1"/>
                <w:sz w:val="24"/>
                <w:szCs w:val="24"/>
                <w:lang w:val="en-US"/>
              </w:rPr>
            </w:pPr>
            <w:r w:rsidRPr="00C52801">
              <w:rPr>
                <w:rFonts w:ascii="Times New Roman" w:hAnsi="Times New Roman" w:cs="Times New Roman"/>
                <w:color w:val="000000" w:themeColor="text1"/>
                <w:sz w:val="24"/>
                <w:szCs w:val="24"/>
                <w:lang w:val="en-US"/>
              </w:rPr>
              <w:t xml:space="preserve">Ministry of Environment and Urbanization </w:t>
            </w:r>
          </w:p>
        </w:tc>
        <w:tc>
          <w:tcPr>
            <w:tcW w:w="2125" w:type="dxa"/>
            <w:vMerge w:val="restart"/>
            <w:shd w:val="clear" w:color="auto" w:fill="auto"/>
          </w:tcPr>
          <w:p w14:paraId="12FAB5C3" w14:textId="63820340" w:rsidR="00467441" w:rsidRPr="00C52801" w:rsidRDefault="00467441" w:rsidP="00467441">
            <w:pPr>
              <w:spacing w:after="0" w:line="240" w:lineRule="auto"/>
              <w:jc w:val="center"/>
              <w:rPr>
                <w:rFonts w:ascii="Times New Roman" w:hAnsi="Times New Roman" w:cs="Times New Roman"/>
                <w:color w:val="000000" w:themeColor="text1"/>
                <w:sz w:val="24"/>
                <w:szCs w:val="24"/>
                <w:lang w:val="en-US"/>
              </w:rPr>
            </w:pPr>
            <w:proofErr w:type="spellStart"/>
            <w:r w:rsidRPr="00C52801">
              <w:rPr>
                <w:rFonts w:ascii="Times New Roman" w:hAnsi="Times New Roman" w:cs="Times New Roman"/>
                <w:color w:val="000000" w:themeColor="text1"/>
                <w:sz w:val="24"/>
                <w:szCs w:val="24"/>
                <w:lang w:val="en-US"/>
              </w:rPr>
              <w:t>Rosreestr</w:t>
            </w:r>
            <w:proofErr w:type="spellEnd"/>
          </w:p>
          <w:p w14:paraId="03E86DB2" w14:textId="77777777" w:rsidR="00467441" w:rsidRPr="00C52801" w:rsidRDefault="00467441" w:rsidP="00467441">
            <w:pPr>
              <w:spacing w:after="0" w:line="240" w:lineRule="auto"/>
              <w:rPr>
                <w:rFonts w:ascii="Times New Roman" w:hAnsi="Times New Roman" w:cs="Times New Roman"/>
                <w:b/>
                <w:sz w:val="24"/>
                <w:szCs w:val="24"/>
                <w:lang w:val="en-US"/>
              </w:rPr>
            </w:pPr>
          </w:p>
        </w:tc>
      </w:tr>
      <w:tr w:rsidR="00467441" w:rsidRPr="00C52801" w14:paraId="00623F01" w14:textId="77777777" w:rsidTr="00467441">
        <w:trPr>
          <w:gridAfter w:val="2"/>
          <w:wAfter w:w="11056" w:type="dxa"/>
          <w:trHeight w:val="1651"/>
        </w:trPr>
        <w:tc>
          <w:tcPr>
            <w:tcW w:w="853" w:type="dxa"/>
            <w:vMerge/>
            <w:shd w:val="clear" w:color="auto" w:fill="auto"/>
          </w:tcPr>
          <w:p w14:paraId="4E965716" w14:textId="77777777" w:rsidR="00467441" w:rsidRPr="00C52801" w:rsidRDefault="00467441" w:rsidP="00467441">
            <w:pPr>
              <w:pStyle w:val="ListeParagraf"/>
              <w:ind w:left="22"/>
              <w:jc w:val="center"/>
              <w:rPr>
                <w:rFonts w:ascii="Times New Roman" w:hAnsi="Times New Roman" w:cs="Times New Roman"/>
                <w:sz w:val="24"/>
                <w:szCs w:val="24"/>
                <w:lang w:val="en-US"/>
              </w:rPr>
            </w:pPr>
          </w:p>
        </w:tc>
        <w:tc>
          <w:tcPr>
            <w:tcW w:w="3826" w:type="dxa"/>
            <w:vMerge/>
            <w:shd w:val="clear" w:color="auto" w:fill="auto"/>
          </w:tcPr>
          <w:p w14:paraId="7897B67D" w14:textId="77777777" w:rsidR="00467441" w:rsidRPr="00C52801" w:rsidRDefault="00467441" w:rsidP="00467441">
            <w:pPr>
              <w:spacing w:after="0" w:line="240" w:lineRule="auto"/>
              <w:jc w:val="both"/>
              <w:rPr>
                <w:rFonts w:ascii="Times New Roman" w:hAnsi="Times New Roman" w:cs="Times New Roman"/>
                <w:sz w:val="24"/>
                <w:szCs w:val="24"/>
                <w:lang w:val="en-US"/>
              </w:rPr>
            </w:pPr>
          </w:p>
        </w:tc>
        <w:tc>
          <w:tcPr>
            <w:tcW w:w="5528" w:type="dxa"/>
            <w:shd w:val="clear" w:color="auto" w:fill="auto"/>
          </w:tcPr>
          <w:p w14:paraId="6F40CEE5" w14:textId="2B12BDC7" w:rsidR="00467441" w:rsidRPr="00C52801" w:rsidRDefault="00467441" w:rsidP="00467441">
            <w:pPr>
              <w:autoSpaceDE w:val="0"/>
              <w:autoSpaceDN w:val="0"/>
              <w:adjustRightInd w:val="0"/>
              <w:jc w:val="both"/>
              <w:rPr>
                <w:rFonts w:ascii="Times New Roman" w:hAnsi="Times New Roman" w:cs="Times New Roman"/>
                <w:color w:val="FF0000"/>
                <w:sz w:val="24"/>
                <w:szCs w:val="24"/>
                <w:lang w:val="en-US"/>
              </w:rPr>
            </w:pPr>
            <w:r w:rsidRPr="00C52801">
              <w:rPr>
                <w:rFonts w:ascii="Times New Roman" w:hAnsi="Times New Roman" w:cs="Times New Roman"/>
                <w:sz w:val="24"/>
                <w:szCs w:val="24"/>
                <w:lang w:val="en-US"/>
              </w:rPr>
              <w:t>Exchange of experience and discuss the possibility of implementing joint projects in development of "smart cities", projects in the field of artificial intelligence, big data and the "internet of things”.</w:t>
            </w:r>
          </w:p>
        </w:tc>
        <w:tc>
          <w:tcPr>
            <w:tcW w:w="1705" w:type="dxa"/>
            <w:shd w:val="clear" w:color="auto" w:fill="auto"/>
          </w:tcPr>
          <w:p w14:paraId="244E2034" w14:textId="1175FB40" w:rsidR="00467441" w:rsidRPr="00A20E3E" w:rsidRDefault="00467441" w:rsidP="00A20E3E">
            <w:pPr>
              <w:spacing w:after="0" w:line="240" w:lineRule="auto"/>
              <w:jc w:val="center"/>
              <w:rPr>
                <w:rFonts w:ascii="Times New Roman" w:hAnsi="Times New Roman" w:cs="Times New Roman"/>
                <w:b/>
                <w:sz w:val="24"/>
                <w:szCs w:val="24"/>
                <w:lang w:val="tr-TR"/>
              </w:rPr>
            </w:pPr>
            <w:r w:rsidRPr="00C52801">
              <w:rPr>
                <w:rFonts w:ascii="Times New Roman" w:hAnsi="Times New Roman" w:cs="Times New Roman"/>
                <w:color w:val="000000" w:themeColor="text1"/>
                <w:sz w:val="24"/>
                <w:szCs w:val="24"/>
                <w:lang w:val="en-US"/>
              </w:rPr>
              <w:t>202</w:t>
            </w:r>
            <w:r w:rsidR="00A20E3E">
              <w:rPr>
                <w:rFonts w:ascii="Times New Roman" w:hAnsi="Times New Roman" w:cs="Times New Roman"/>
                <w:color w:val="000000" w:themeColor="text1"/>
                <w:sz w:val="24"/>
                <w:szCs w:val="24"/>
                <w:lang w:val="en-US"/>
              </w:rPr>
              <w:t>2</w:t>
            </w:r>
            <w:r w:rsidRPr="00C52801">
              <w:rPr>
                <w:rFonts w:ascii="Times New Roman" w:hAnsi="Times New Roman" w:cs="Times New Roman"/>
                <w:color w:val="000000" w:themeColor="text1"/>
                <w:sz w:val="24"/>
                <w:szCs w:val="24"/>
              </w:rPr>
              <w:t>-202</w:t>
            </w:r>
            <w:r w:rsidR="00A20E3E">
              <w:rPr>
                <w:rFonts w:ascii="Times New Roman" w:hAnsi="Times New Roman" w:cs="Times New Roman"/>
                <w:color w:val="000000" w:themeColor="text1"/>
                <w:sz w:val="24"/>
                <w:szCs w:val="24"/>
                <w:lang w:val="tr-TR"/>
              </w:rPr>
              <w:t>3</w:t>
            </w:r>
          </w:p>
        </w:tc>
        <w:tc>
          <w:tcPr>
            <w:tcW w:w="1844" w:type="dxa"/>
            <w:gridSpan w:val="2"/>
            <w:vMerge/>
            <w:shd w:val="clear" w:color="auto" w:fill="auto"/>
          </w:tcPr>
          <w:p w14:paraId="64362BDA" w14:textId="77777777" w:rsidR="00467441" w:rsidRPr="00C52801" w:rsidRDefault="00467441" w:rsidP="00467441">
            <w:pPr>
              <w:pStyle w:val="ListeParagraf"/>
              <w:spacing w:line="240" w:lineRule="auto"/>
              <w:ind w:left="20"/>
              <w:jc w:val="center"/>
              <w:rPr>
                <w:rFonts w:ascii="Times New Roman" w:hAnsi="Times New Roman" w:cs="Times New Roman"/>
                <w:color w:val="000000" w:themeColor="text1"/>
                <w:sz w:val="24"/>
                <w:szCs w:val="24"/>
                <w:lang w:val="en-US"/>
              </w:rPr>
            </w:pPr>
          </w:p>
        </w:tc>
        <w:tc>
          <w:tcPr>
            <w:tcW w:w="2125" w:type="dxa"/>
            <w:vMerge/>
            <w:shd w:val="clear" w:color="auto" w:fill="auto"/>
          </w:tcPr>
          <w:p w14:paraId="0D3D368C" w14:textId="77777777" w:rsidR="00467441" w:rsidRPr="00C52801" w:rsidRDefault="00467441" w:rsidP="00467441">
            <w:pPr>
              <w:spacing w:after="0" w:line="240" w:lineRule="auto"/>
              <w:rPr>
                <w:rFonts w:ascii="Times New Roman" w:hAnsi="Times New Roman" w:cs="Times New Roman"/>
                <w:b/>
                <w:sz w:val="24"/>
                <w:szCs w:val="24"/>
                <w:lang w:val="en-US"/>
              </w:rPr>
            </w:pPr>
          </w:p>
        </w:tc>
      </w:tr>
      <w:tr w:rsidR="00467441" w:rsidRPr="004C3684" w14:paraId="0C583C30" w14:textId="77777777" w:rsidTr="00467441">
        <w:trPr>
          <w:gridAfter w:val="2"/>
          <w:wAfter w:w="11056" w:type="dxa"/>
          <w:trHeight w:val="743"/>
        </w:trPr>
        <w:tc>
          <w:tcPr>
            <w:tcW w:w="853" w:type="dxa"/>
            <w:shd w:val="clear" w:color="auto" w:fill="auto"/>
          </w:tcPr>
          <w:p w14:paraId="77EF2BB0" w14:textId="4F114CC1" w:rsidR="00467441" w:rsidRPr="00C52801" w:rsidRDefault="00467441" w:rsidP="00467441">
            <w:pPr>
              <w:pStyle w:val="ListeParagraf"/>
              <w:ind w:left="22"/>
              <w:jc w:val="center"/>
              <w:rPr>
                <w:rFonts w:ascii="Times New Roman" w:hAnsi="Times New Roman" w:cs="Times New Roman"/>
                <w:color w:val="000000" w:themeColor="text1"/>
                <w:sz w:val="24"/>
                <w:szCs w:val="24"/>
                <w:lang w:val="en-US"/>
              </w:rPr>
            </w:pPr>
            <w:r w:rsidRPr="00C52801">
              <w:rPr>
                <w:rFonts w:ascii="Times New Roman" w:hAnsi="Times New Roman" w:cs="Times New Roman"/>
                <w:color w:val="000000" w:themeColor="text1"/>
                <w:sz w:val="24"/>
                <w:szCs w:val="24"/>
                <w:lang w:val="en-US"/>
              </w:rPr>
              <w:t>2.</w:t>
            </w:r>
          </w:p>
        </w:tc>
        <w:tc>
          <w:tcPr>
            <w:tcW w:w="3826" w:type="dxa"/>
            <w:shd w:val="clear" w:color="auto" w:fill="auto"/>
          </w:tcPr>
          <w:p w14:paraId="2D6C07AF" w14:textId="36493FEB" w:rsidR="00467441" w:rsidRPr="00C52801" w:rsidRDefault="00467441" w:rsidP="00467441">
            <w:pPr>
              <w:spacing w:after="0" w:line="240" w:lineRule="auto"/>
              <w:jc w:val="both"/>
              <w:rPr>
                <w:rFonts w:ascii="Times New Roman" w:hAnsi="Times New Roman" w:cs="Times New Roman"/>
                <w:color w:val="000000" w:themeColor="text1"/>
                <w:sz w:val="24"/>
                <w:szCs w:val="24"/>
                <w:lang w:val="en-US"/>
              </w:rPr>
            </w:pPr>
            <w:r w:rsidRPr="00C52801">
              <w:rPr>
                <w:rFonts w:ascii="Times New Roman" w:hAnsi="Times New Roman" w:cs="Times New Roman"/>
                <w:color w:val="000000" w:themeColor="text1"/>
                <w:sz w:val="24"/>
                <w:szCs w:val="24"/>
                <w:lang w:val="en-US"/>
              </w:rPr>
              <w:t xml:space="preserve">Conducting business delegations of Turkish and Russian smart city </w:t>
            </w:r>
            <w:r w:rsidR="004C3684">
              <w:rPr>
                <w:rFonts w:ascii="Times New Roman" w:hAnsi="Times New Roman" w:cs="Times New Roman"/>
                <w:color w:val="000000" w:themeColor="text1"/>
                <w:sz w:val="24"/>
                <w:szCs w:val="24"/>
                <w:lang w:val="en-US"/>
              </w:rPr>
              <w:t>companies on a mutual basis</w:t>
            </w:r>
          </w:p>
        </w:tc>
        <w:tc>
          <w:tcPr>
            <w:tcW w:w="5528" w:type="dxa"/>
            <w:shd w:val="clear" w:color="auto" w:fill="auto"/>
          </w:tcPr>
          <w:p w14:paraId="775D01E9" w14:textId="77777777" w:rsidR="00467441" w:rsidRPr="00C52801" w:rsidRDefault="00467441" w:rsidP="00467441">
            <w:pPr>
              <w:autoSpaceDE w:val="0"/>
              <w:autoSpaceDN w:val="0"/>
              <w:adjustRightInd w:val="0"/>
              <w:spacing w:after="0" w:line="240" w:lineRule="auto"/>
              <w:jc w:val="both"/>
              <w:rPr>
                <w:rFonts w:ascii="Times New Roman" w:hAnsi="Times New Roman" w:cs="Times New Roman"/>
                <w:sz w:val="24"/>
                <w:szCs w:val="24"/>
                <w:lang w:val="en-US"/>
              </w:rPr>
            </w:pPr>
            <w:r w:rsidRPr="00C52801">
              <w:rPr>
                <w:rFonts w:ascii="Times New Roman" w:hAnsi="Times New Roman" w:cs="Times New Roman"/>
                <w:sz w:val="24"/>
                <w:szCs w:val="24"/>
                <w:lang w:val="en-US"/>
              </w:rPr>
              <w:t>Organizing relevant seminars on technical regulation in the field of construction.</w:t>
            </w:r>
          </w:p>
          <w:p w14:paraId="246F8B15" w14:textId="090747E0" w:rsidR="00467441" w:rsidRPr="00C52801" w:rsidRDefault="00467441" w:rsidP="00467441">
            <w:pPr>
              <w:spacing w:after="0" w:line="240" w:lineRule="auto"/>
              <w:jc w:val="both"/>
              <w:rPr>
                <w:rFonts w:ascii="Times New Roman" w:hAnsi="Times New Roman" w:cs="Times New Roman"/>
                <w:color w:val="000000" w:themeColor="text1"/>
                <w:sz w:val="24"/>
                <w:szCs w:val="24"/>
                <w:lang w:val="en-US"/>
              </w:rPr>
            </w:pPr>
          </w:p>
        </w:tc>
        <w:tc>
          <w:tcPr>
            <w:tcW w:w="1705" w:type="dxa"/>
            <w:shd w:val="clear" w:color="auto" w:fill="auto"/>
          </w:tcPr>
          <w:p w14:paraId="66377B8B" w14:textId="6C02AFE9" w:rsidR="00467441" w:rsidRPr="00C52801" w:rsidRDefault="00467441" w:rsidP="00A20E3E">
            <w:pPr>
              <w:autoSpaceDE w:val="0"/>
              <w:autoSpaceDN w:val="0"/>
              <w:adjustRightInd w:val="0"/>
              <w:spacing w:after="0" w:line="240" w:lineRule="auto"/>
              <w:jc w:val="center"/>
              <w:rPr>
                <w:rFonts w:ascii="Times New Roman" w:hAnsi="Times New Roman" w:cs="Times New Roman"/>
                <w:color w:val="000000" w:themeColor="text1"/>
                <w:sz w:val="24"/>
                <w:szCs w:val="24"/>
                <w:lang w:val="en-US"/>
              </w:rPr>
            </w:pPr>
            <w:r w:rsidRPr="00C52801">
              <w:rPr>
                <w:rFonts w:ascii="Times New Roman" w:hAnsi="Times New Roman" w:cs="Times New Roman"/>
                <w:color w:val="000000" w:themeColor="text1"/>
                <w:sz w:val="24"/>
                <w:szCs w:val="24"/>
                <w:lang w:val="en-US"/>
              </w:rPr>
              <w:t>202</w:t>
            </w:r>
            <w:r w:rsidR="00A20E3E">
              <w:rPr>
                <w:rFonts w:ascii="Times New Roman" w:hAnsi="Times New Roman" w:cs="Times New Roman"/>
                <w:color w:val="000000" w:themeColor="text1"/>
                <w:sz w:val="24"/>
                <w:szCs w:val="24"/>
                <w:lang w:val="en-US"/>
              </w:rPr>
              <w:t>2</w:t>
            </w:r>
            <w:r w:rsidRPr="00C52801">
              <w:rPr>
                <w:rFonts w:ascii="Times New Roman" w:hAnsi="Times New Roman" w:cs="Times New Roman"/>
                <w:color w:val="000000" w:themeColor="text1"/>
                <w:sz w:val="24"/>
                <w:szCs w:val="24"/>
                <w:lang w:val="en-US"/>
              </w:rPr>
              <w:t>-202</w:t>
            </w:r>
            <w:r w:rsidR="00A20E3E">
              <w:rPr>
                <w:rFonts w:ascii="Times New Roman" w:hAnsi="Times New Roman" w:cs="Times New Roman"/>
                <w:color w:val="000000" w:themeColor="text1"/>
                <w:sz w:val="24"/>
                <w:szCs w:val="24"/>
                <w:lang w:val="en-US"/>
              </w:rPr>
              <w:t>3</w:t>
            </w:r>
          </w:p>
        </w:tc>
        <w:tc>
          <w:tcPr>
            <w:tcW w:w="1844" w:type="dxa"/>
            <w:gridSpan w:val="2"/>
            <w:shd w:val="clear" w:color="auto" w:fill="auto"/>
          </w:tcPr>
          <w:p w14:paraId="798B784E" w14:textId="57E0261A" w:rsidR="00467441" w:rsidRPr="00C52801" w:rsidRDefault="00467441" w:rsidP="00467441">
            <w:pPr>
              <w:pStyle w:val="ListeParagraf"/>
              <w:spacing w:line="240" w:lineRule="auto"/>
              <w:ind w:left="20"/>
              <w:jc w:val="center"/>
              <w:rPr>
                <w:rFonts w:ascii="Times New Roman" w:hAnsi="Times New Roman" w:cs="Times New Roman"/>
                <w:color w:val="000000" w:themeColor="text1"/>
                <w:sz w:val="24"/>
                <w:szCs w:val="24"/>
                <w:lang w:val="en-US"/>
              </w:rPr>
            </w:pPr>
            <w:r w:rsidRPr="00C52801">
              <w:rPr>
                <w:rFonts w:ascii="Times New Roman" w:hAnsi="Times New Roman" w:cs="Times New Roman"/>
                <w:color w:val="000000" w:themeColor="text1"/>
                <w:sz w:val="24"/>
                <w:szCs w:val="24"/>
                <w:lang w:val="en-US"/>
              </w:rPr>
              <w:t>Ministry of Environment and Urbanization</w:t>
            </w:r>
          </w:p>
        </w:tc>
        <w:tc>
          <w:tcPr>
            <w:tcW w:w="2125" w:type="dxa"/>
            <w:shd w:val="clear" w:color="auto" w:fill="auto"/>
          </w:tcPr>
          <w:p w14:paraId="76934F5B" w14:textId="357B290A" w:rsidR="00467441" w:rsidRPr="00C52801" w:rsidRDefault="00467441" w:rsidP="00467441">
            <w:pPr>
              <w:spacing w:after="0" w:line="240" w:lineRule="auto"/>
              <w:jc w:val="center"/>
              <w:rPr>
                <w:rFonts w:ascii="Times New Roman" w:hAnsi="Times New Roman" w:cs="Times New Roman"/>
                <w:color w:val="000000" w:themeColor="text1"/>
                <w:sz w:val="24"/>
                <w:szCs w:val="24"/>
                <w:lang w:val="en-US"/>
              </w:rPr>
            </w:pPr>
            <w:r w:rsidRPr="00C52801">
              <w:rPr>
                <w:rFonts w:ascii="Times New Roman" w:hAnsi="Times New Roman" w:cs="Times New Roman"/>
                <w:color w:val="000000" w:themeColor="text1"/>
                <w:sz w:val="24"/>
                <w:szCs w:val="24"/>
                <w:lang w:val="en-US"/>
              </w:rPr>
              <w:t>Ministry of Construction, Housing and Utilities</w:t>
            </w:r>
          </w:p>
        </w:tc>
      </w:tr>
      <w:tr w:rsidR="00467441" w:rsidRPr="004C3684" w14:paraId="3672395F" w14:textId="77777777" w:rsidTr="00467441">
        <w:trPr>
          <w:gridAfter w:val="2"/>
          <w:wAfter w:w="11056" w:type="dxa"/>
          <w:trHeight w:val="743"/>
        </w:trPr>
        <w:tc>
          <w:tcPr>
            <w:tcW w:w="853" w:type="dxa"/>
            <w:shd w:val="clear" w:color="auto" w:fill="auto"/>
          </w:tcPr>
          <w:p w14:paraId="728CF61E" w14:textId="60D37C3C" w:rsidR="00467441" w:rsidRPr="00C52801" w:rsidRDefault="00467441" w:rsidP="00467441">
            <w:pPr>
              <w:pStyle w:val="ListeParagraf"/>
              <w:ind w:left="22"/>
              <w:jc w:val="center"/>
              <w:rPr>
                <w:rFonts w:ascii="Times New Roman" w:hAnsi="Times New Roman" w:cs="Times New Roman"/>
                <w:color w:val="000000" w:themeColor="text1"/>
                <w:sz w:val="24"/>
                <w:szCs w:val="24"/>
                <w:lang w:val="en-US"/>
              </w:rPr>
            </w:pPr>
            <w:r w:rsidRPr="00C52801">
              <w:rPr>
                <w:rFonts w:ascii="Times New Roman" w:hAnsi="Times New Roman" w:cs="Times New Roman"/>
                <w:sz w:val="24"/>
                <w:szCs w:val="24"/>
                <w:lang w:val="en-US"/>
              </w:rPr>
              <w:t>3.</w:t>
            </w:r>
          </w:p>
        </w:tc>
        <w:tc>
          <w:tcPr>
            <w:tcW w:w="3826" w:type="dxa"/>
            <w:shd w:val="clear" w:color="auto" w:fill="auto"/>
          </w:tcPr>
          <w:p w14:paraId="24CAC055" w14:textId="2BE829BC" w:rsidR="00467441" w:rsidRPr="00C52801" w:rsidRDefault="00467441" w:rsidP="00467441">
            <w:pPr>
              <w:spacing w:after="0" w:line="240" w:lineRule="auto"/>
              <w:jc w:val="both"/>
              <w:rPr>
                <w:rFonts w:ascii="Times New Roman" w:hAnsi="Times New Roman" w:cs="Times New Roman"/>
                <w:color w:val="000000" w:themeColor="text1"/>
                <w:sz w:val="24"/>
                <w:szCs w:val="24"/>
                <w:lang w:val="en-US"/>
              </w:rPr>
            </w:pPr>
            <w:r w:rsidRPr="00C52801">
              <w:rPr>
                <w:rFonts w:ascii="Times New Roman" w:hAnsi="Times New Roman" w:cs="Times New Roman"/>
                <w:sz w:val="24"/>
                <w:szCs w:val="24"/>
                <w:lang w:val="en-US"/>
              </w:rPr>
              <w:t>Exchanging the experience in technical regula</w:t>
            </w:r>
            <w:r w:rsidR="004C3684">
              <w:rPr>
                <w:rFonts w:ascii="Times New Roman" w:hAnsi="Times New Roman" w:cs="Times New Roman"/>
                <w:sz w:val="24"/>
                <w:szCs w:val="24"/>
                <w:lang w:val="en-US"/>
              </w:rPr>
              <w:t>tion in the construction sector</w:t>
            </w:r>
          </w:p>
        </w:tc>
        <w:tc>
          <w:tcPr>
            <w:tcW w:w="5528" w:type="dxa"/>
            <w:shd w:val="clear" w:color="auto" w:fill="auto"/>
          </w:tcPr>
          <w:p w14:paraId="114131DB" w14:textId="461F47EC" w:rsidR="00467441" w:rsidRPr="00C52801" w:rsidRDefault="00467441" w:rsidP="00467441">
            <w:pPr>
              <w:spacing w:after="0" w:line="240" w:lineRule="auto"/>
              <w:jc w:val="both"/>
              <w:rPr>
                <w:rFonts w:ascii="Times New Roman" w:hAnsi="Times New Roman" w:cs="Times New Roman"/>
                <w:color w:val="000000" w:themeColor="text1"/>
                <w:sz w:val="24"/>
                <w:szCs w:val="24"/>
                <w:lang w:val="en-US"/>
              </w:rPr>
            </w:pPr>
            <w:r w:rsidRPr="00C52801">
              <w:rPr>
                <w:rFonts w:ascii="Times New Roman" w:hAnsi="Times New Roman" w:cs="Times New Roman"/>
                <w:color w:val="000000" w:themeColor="text1"/>
                <w:sz w:val="24"/>
                <w:szCs w:val="24"/>
                <w:lang w:val="en-US"/>
              </w:rPr>
              <w:t xml:space="preserve">Exchange of regional construction delegations between Russia and Turkey. </w:t>
            </w:r>
          </w:p>
        </w:tc>
        <w:tc>
          <w:tcPr>
            <w:tcW w:w="1705" w:type="dxa"/>
            <w:shd w:val="clear" w:color="auto" w:fill="auto"/>
          </w:tcPr>
          <w:p w14:paraId="0D226226" w14:textId="0033333F" w:rsidR="00467441" w:rsidRPr="00C52801" w:rsidRDefault="00467441" w:rsidP="00A20E3E">
            <w:pPr>
              <w:autoSpaceDE w:val="0"/>
              <w:autoSpaceDN w:val="0"/>
              <w:adjustRightInd w:val="0"/>
              <w:spacing w:after="0" w:line="240" w:lineRule="auto"/>
              <w:jc w:val="center"/>
              <w:rPr>
                <w:rFonts w:ascii="Times New Roman" w:hAnsi="Times New Roman" w:cs="Times New Roman"/>
                <w:color w:val="000000" w:themeColor="text1"/>
                <w:sz w:val="24"/>
                <w:szCs w:val="24"/>
                <w:lang w:val="en-US"/>
              </w:rPr>
            </w:pPr>
            <w:r w:rsidRPr="00C52801">
              <w:rPr>
                <w:rFonts w:ascii="Times New Roman" w:hAnsi="Times New Roman" w:cs="Times New Roman"/>
                <w:sz w:val="24"/>
                <w:szCs w:val="24"/>
                <w:lang w:val="en-US"/>
              </w:rPr>
              <w:t>202</w:t>
            </w:r>
            <w:r w:rsidR="00A20E3E">
              <w:rPr>
                <w:rFonts w:ascii="Times New Roman" w:hAnsi="Times New Roman" w:cs="Times New Roman"/>
                <w:sz w:val="24"/>
                <w:szCs w:val="24"/>
                <w:lang w:val="en-US"/>
              </w:rPr>
              <w:t>2</w:t>
            </w:r>
            <w:r w:rsidRPr="00C52801">
              <w:rPr>
                <w:rFonts w:ascii="Times New Roman" w:hAnsi="Times New Roman" w:cs="Times New Roman"/>
                <w:sz w:val="24"/>
                <w:szCs w:val="24"/>
                <w:lang w:val="en-US"/>
              </w:rPr>
              <w:t>-2023</w:t>
            </w:r>
          </w:p>
        </w:tc>
        <w:tc>
          <w:tcPr>
            <w:tcW w:w="1844" w:type="dxa"/>
            <w:gridSpan w:val="2"/>
            <w:shd w:val="clear" w:color="auto" w:fill="auto"/>
          </w:tcPr>
          <w:p w14:paraId="6F26A1CB" w14:textId="77777777" w:rsidR="00467441" w:rsidRPr="00C52801" w:rsidRDefault="00467441" w:rsidP="00467441">
            <w:pPr>
              <w:autoSpaceDE w:val="0"/>
              <w:autoSpaceDN w:val="0"/>
              <w:adjustRightInd w:val="0"/>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Ministry of Environment and Urbanization</w:t>
            </w:r>
          </w:p>
          <w:p w14:paraId="3819D2C5" w14:textId="77777777" w:rsidR="00467441" w:rsidRPr="00C52801" w:rsidRDefault="00467441" w:rsidP="00467441">
            <w:pPr>
              <w:autoSpaceDE w:val="0"/>
              <w:autoSpaceDN w:val="0"/>
              <w:adjustRightInd w:val="0"/>
              <w:spacing w:after="0" w:line="240" w:lineRule="auto"/>
              <w:jc w:val="center"/>
              <w:rPr>
                <w:rFonts w:ascii="Times New Roman" w:hAnsi="Times New Roman" w:cs="Times New Roman"/>
                <w:sz w:val="24"/>
                <w:szCs w:val="24"/>
                <w:lang w:val="en-US"/>
              </w:rPr>
            </w:pPr>
          </w:p>
          <w:p w14:paraId="7B1BF922" w14:textId="225704E5" w:rsidR="00467441" w:rsidRPr="00C52801" w:rsidRDefault="00467441" w:rsidP="004C3684">
            <w:pPr>
              <w:autoSpaceDE w:val="0"/>
              <w:autoSpaceDN w:val="0"/>
              <w:adjustRightInd w:val="0"/>
              <w:spacing w:after="0" w:line="240" w:lineRule="auto"/>
              <w:jc w:val="center"/>
              <w:rPr>
                <w:rFonts w:ascii="Times New Roman" w:hAnsi="Times New Roman" w:cs="Times New Roman"/>
                <w:color w:val="000000" w:themeColor="text1"/>
                <w:sz w:val="24"/>
                <w:szCs w:val="24"/>
                <w:lang w:val="en-US"/>
              </w:rPr>
            </w:pPr>
            <w:r w:rsidRPr="00C52801">
              <w:rPr>
                <w:rFonts w:ascii="Times New Roman" w:hAnsi="Times New Roman" w:cs="Times New Roman"/>
                <w:sz w:val="24"/>
                <w:szCs w:val="24"/>
                <w:lang w:val="en-US"/>
              </w:rPr>
              <w:t>Turkish Contractors Association (TMB)</w:t>
            </w:r>
          </w:p>
        </w:tc>
        <w:tc>
          <w:tcPr>
            <w:tcW w:w="2125" w:type="dxa"/>
            <w:shd w:val="clear" w:color="auto" w:fill="auto"/>
          </w:tcPr>
          <w:p w14:paraId="7B31896E" w14:textId="0E0D4AE8" w:rsidR="00467441" w:rsidRPr="00C52801" w:rsidRDefault="00467441" w:rsidP="00467441">
            <w:pPr>
              <w:spacing w:after="0" w:line="240" w:lineRule="auto"/>
              <w:jc w:val="center"/>
              <w:rPr>
                <w:rFonts w:ascii="Times New Roman" w:hAnsi="Times New Roman" w:cs="Times New Roman"/>
                <w:color w:val="000000" w:themeColor="text1"/>
                <w:sz w:val="24"/>
                <w:szCs w:val="24"/>
                <w:lang w:val="en-US"/>
              </w:rPr>
            </w:pPr>
            <w:r w:rsidRPr="00C52801">
              <w:rPr>
                <w:rFonts w:ascii="Times New Roman" w:hAnsi="Times New Roman" w:cs="Times New Roman"/>
                <w:sz w:val="24"/>
                <w:szCs w:val="24"/>
                <w:lang w:val="en-US"/>
              </w:rPr>
              <w:t>Ministry of Construction, Housing and Utilities</w:t>
            </w:r>
          </w:p>
        </w:tc>
      </w:tr>
      <w:tr w:rsidR="00467441" w:rsidRPr="004C3684" w14:paraId="70AE8B90" w14:textId="77777777" w:rsidTr="00467441">
        <w:trPr>
          <w:gridAfter w:val="2"/>
          <w:wAfter w:w="11056" w:type="dxa"/>
          <w:trHeight w:val="590"/>
        </w:trPr>
        <w:tc>
          <w:tcPr>
            <w:tcW w:w="853" w:type="dxa"/>
            <w:shd w:val="clear" w:color="auto" w:fill="auto"/>
          </w:tcPr>
          <w:p w14:paraId="7DFD6A28" w14:textId="15453ED1" w:rsidR="00467441" w:rsidRPr="00C52801" w:rsidRDefault="00467441" w:rsidP="00467441">
            <w:pPr>
              <w:pStyle w:val="ListeParagraf"/>
              <w:ind w:left="22"/>
              <w:jc w:val="center"/>
              <w:rPr>
                <w:rFonts w:ascii="Times New Roman" w:hAnsi="Times New Roman" w:cs="Times New Roman"/>
                <w:color w:val="000000" w:themeColor="text1"/>
                <w:sz w:val="24"/>
                <w:szCs w:val="24"/>
                <w:lang w:val="en-US"/>
              </w:rPr>
            </w:pPr>
            <w:r w:rsidRPr="00C52801">
              <w:rPr>
                <w:rFonts w:ascii="Times New Roman" w:hAnsi="Times New Roman" w:cs="Times New Roman"/>
                <w:sz w:val="24"/>
                <w:szCs w:val="24"/>
                <w:lang w:val="en-US"/>
              </w:rPr>
              <w:t>4.</w:t>
            </w:r>
          </w:p>
        </w:tc>
        <w:tc>
          <w:tcPr>
            <w:tcW w:w="3826" w:type="dxa"/>
            <w:shd w:val="clear" w:color="auto" w:fill="auto"/>
          </w:tcPr>
          <w:p w14:paraId="7DDE8C7E" w14:textId="13688D11" w:rsidR="00467441" w:rsidRPr="00C52801" w:rsidRDefault="00467441" w:rsidP="00467441">
            <w:pPr>
              <w:spacing w:after="0" w:line="240" w:lineRule="auto"/>
              <w:jc w:val="both"/>
              <w:rPr>
                <w:rFonts w:ascii="Times New Roman" w:hAnsi="Times New Roman" w:cs="Times New Roman"/>
                <w:color w:val="000000" w:themeColor="text1"/>
                <w:sz w:val="24"/>
                <w:szCs w:val="24"/>
                <w:lang w:val="en-US"/>
              </w:rPr>
            </w:pPr>
            <w:r w:rsidRPr="00C52801">
              <w:rPr>
                <w:rFonts w:ascii="Times New Roman" w:hAnsi="Times New Roman" w:cs="Times New Roman"/>
                <w:sz w:val="24"/>
                <w:szCs w:val="24"/>
                <w:lang w:val="en-US"/>
              </w:rPr>
              <w:t>Implementation of joint projects in the construction sector</w:t>
            </w:r>
          </w:p>
        </w:tc>
        <w:tc>
          <w:tcPr>
            <w:tcW w:w="5528" w:type="dxa"/>
            <w:shd w:val="clear" w:color="auto" w:fill="auto"/>
          </w:tcPr>
          <w:p w14:paraId="5DC0C9AA" w14:textId="429C9525" w:rsidR="00467441" w:rsidRPr="00C52801" w:rsidRDefault="00467441" w:rsidP="00467441">
            <w:pPr>
              <w:rPr>
                <w:rFonts w:ascii="Times New Roman" w:hAnsi="Times New Roman" w:cs="Times New Roman"/>
                <w:color w:val="000000" w:themeColor="text1"/>
                <w:sz w:val="24"/>
                <w:szCs w:val="24"/>
                <w:lang w:val="en-US"/>
              </w:rPr>
            </w:pPr>
            <w:r w:rsidRPr="00C52801">
              <w:rPr>
                <w:rFonts w:ascii="Times New Roman" w:hAnsi="Times New Roman" w:cs="Times New Roman"/>
                <w:sz w:val="24"/>
                <w:szCs w:val="24"/>
                <w:lang w:val="en-US"/>
              </w:rPr>
              <w:t>Identification of projects for joint implementation; in the field of housing construction, housing and communal services.</w:t>
            </w:r>
          </w:p>
        </w:tc>
        <w:tc>
          <w:tcPr>
            <w:tcW w:w="1705" w:type="dxa"/>
            <w:shd w:val="clear" w:color="auto" w:fill="auto"/>
          </w:tcPr>
          <w:p w14:paraId="2712ABA5" w14:textId="7096D128" w:rsidR="00A20E3E" w:rsidRPr="00C52801" w:rsidRDefault="00A20E3E" w:rsidP="00A20E3E">
            <w:pPr>
              <w:autoSpaceDE w:val="0"/>
              <w:autoSpaceDN w:val="0"/>
              <w:adjustRightInd w:val="0"/>
              <w:spacing w:after="0" w:line="240" w:lineRule="auto"/>
              <w:ind w:left="-104"/>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202</w:t>
            </w:r>
            <w:r>
              <w:rPr>
                <w:rFonts w:ascii="Times New Roman" w:hAnsi="Times New Roman" w:cs="Times New Roman"/>
                <w:sz w:val="24"/>
                <w:szCs w:val="24"/>
                <w:lang w:val="en-US"/>
              </w:rPr>
              <w:t>2</w:t>
            </w:r>
            <w:r w:rsidRPr="00C52801">
              <w:rPr>
                <w:rFonts w:ascii="Times New Roman" w:hAnsi="Times New Roman" w:cs="Times New Roman"/>
                <w:sz w:val="24"/>
                <w:szCs w:val="24"/>
                <w:lang w:val="en-US"/>
              </w:rPr>
              <w:t>-202</w:t>
            </w:r>
            <w:r>
              <w:rPr>
                <w:rFonts w:ascii="Times New Roman" w:hAnsi="Times New Roman" w:cs="Times New Roman"/>
                <w:sz w:val="24"/>
                <w:szCs w:val="24"/>
                <w:lang w:val="en-US"/>
              </w:rPr>
              <w:t>3</w:t>
            </w:r>
            <w:bookmarkStart w:id="0" w:name="_GoBack"/>
            <w:bookmarkEnd w:id="0"/>
          </w:p>
          <w:p w14:paraId="48055D64" w14:textId="78A68394" w:rsidR="00467441" w:rsidRPr="00C52801" w:rsidRDefault="00467441" w:rsidP="00467441">
            <w:pPr>
              <w:autoSpaceDE w:val="0"/>
              <w:autoSpaceDN w:val="0"/>
              <w:adjustRightInd w:val="0"/>
              <w:spacing w:after="0" w:line="240" w:lineRule="auto"/>
              <w:jc w:val="center"/>
              <w:rPr>
                <w:rFonts w:ascii="Times New Roman" w:hAnsi="Times New Roman" w:cs="Times New Roman"/>
                <w:color w:val="000000" w:themeColor="text1"/>
                <w:sz w:val="24"/>
                <w:szCs w:val="24"/>
                <w:lang w:val="en-US"/>
              </w:rPr>
            </w:pPr>
          </w:p>
        </w:tc>
        <w:tc>
          <w:tcPr>
            <w:tcW w:w="1844" w:type="dxa"/>
            <w:gridSpan w:val="2"/>
            <w:shd w:val="clear" w:color="auto" w:fill="auto"/>
          </w:tcPr>
          <w:p w14:paraId="1C044604" w14:textId="77777777" w:rsidR="00467441" w:rsidRPr="00C52801" w:rsidRDefault="00467441" w:rsidP="00467441">
            <w:pPr>
              <w:autoSpaceDE w:val="0"/>
              <w:autoSpaceDN w:val="0"/>
              <w:adjustRightInd w:val="0"/>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Ministry of Environment and Urbanization</w:t>
            </w:r>
          </w:p>
          <w:p w14:paraId="6AFED467" w14:textId="77777777" w:rsidR="00467441" w:rsidRPr="00C52801" w:rsidRDefault="00467441" w:rsidP="00467441">
            <w:pPr>
              <w:autoSpaceDE w:val="0"/>
              <w:autoSpaceDN w:val="0"/>
              <w:adjustRightInd w:val="0"/>
              <w:spacing w:after="0" w:line="240" w:lineRule="auto"/>
              <w:jc w:val="center"/>
              <w:rPr>
                <w:rFonts w:ascii="Times New Roman" w:hAnsi="Times New Roman" w:cs="Times New Roman"/>
                <w:sz w:val="24"/>
                <w:szCs w:val="24"/>
                <w:lang w:val="en-US"/>
              </w:rPr>
            </w:pPr>
          </w:p>
          <w:p w14:paraId="4D276229" w14:textId="77777777" w:rsidR="00467441" w:rsidRPr="00C52801" w:rsidRDefault="00467441" w:rsidP="00467441">
            <w:pPr>
              <w:autoSpaceDE w:val="0"/>
              <w:autoSpaceDN w:val="0"/>
              <w:adjustRightInd w:val="0"/>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lastRenderedPageBreak/>
              <w:t>Housing Development Administration</w:t>
            </w:r>
          </w:p>
          <w:p w14:paraId="7AEDAAB7" w14:textId="77777777" w:rsidR="00467441" w:rsidRPr="00C52801" w:rsidRDefault="00467441" w:rsidP="00467441">
            <w:pPr>
              <w:autoSpaceDE w:val="0"/>
              <w:autoSpaceDN w:val="0"/>
              <w:adjustRightInd w:val="0"/>
              <w:spacing w:after="0" w:line="240" w:lineRule="auto"/>
              <w:jc w:val="center"/>
              <w:rPr>
                <w:rFonts w:ascii="Times New Roman" w:hAnsi="Times New Roman" w:cs="Times New Roman"/>
                <w:sz w:val="24"/>
                <w:szCs w:val="24"/>
                <w:lang w:val="en-US"/>
              </w:rPr>
            </w:pPr>
            <w:r w:rsidRPr="00C52801">
              <w:rPr>
                <w:rFonts w:ascii="Times New Roman" w:hAnsi="Times New Roman" w:cs="Times New Roman"/>
                <w:sz w:val="24"/>
                <w:szCs w:val="24"/>
                <w:lang w:val="en-US"/>
              </w:rPr>
              <w:t>(TOKI)</w:t>
            </w:r>
          </w:p>
          <w:p w14:paraId="0ABB16EF" w14:textId="77777777" w:rsidR="00467441" w:rsidRPr="00C52801" w:rsidRDefault="00467441" w:rsidP="00467441">
            <w:pPr>
              <w:autoSpaceDE w:val="0"/>
              <w:autoSpaceDN w:val="0"/>
              <w:adjustRightInd w:val="0"/>
              <w:spacing w:after="0" w:line="240" w:lineRule="auto"/>
              <w:jc w:val="center"/>
              <w:rPr>
                <w:rFonts w:ascii="Times New Roman" w:hAnsi="Times New Roman" w:cs="Times New Roman"/>
                <w:sz w:val="24"/>
                <w:szCs w:val="24"/>
                <w:lang w:val="en-US"/>
              </w:rPr>
            </w:pPr>
          </w:p>
          <w:p w14:paraId="10DCAEFB" w14:textId="29114140" w:rsidR="00467441" w:rsidRPr="00C52801" w:rsidRDefault="00467441" w:rsidP="004C3684">
            <w:pPr>
              <w:autoSpaceDE w:val="0"/>
              <w:autoSpaceDN w:val="0"/>
              <w:adjustRightInd w:val="0"/>
              <w:spacing w:after="0" w:line="240" w:lineRule="auto"/>
              <w:jc w:val="center"/>
              <w:rPr>
                <w:rFonts w:ascii="Times New Roman" w:hAnsi="Times New Roman" w:cs="Times New Roman"/>
                <w:color w:val="000000" w:themeColor="text1"/>
                <w:sz w:val="24"/>
                <w:szCs w:val="24"/>
                <w:lang w:val="en-US"/>
              </w:rPr>
            </w:pPr>
            <w:r w:rsidRPr="00C52801">
              <w:rPr>
                <w:rFonts w:ascii="Times New Roman" w:hAnsi="Times New Roman" w:cs="Times New Roman"/>
                <w:sz w:val="24"/>
                <w:szCs w:val="24"/>
                <w:lang w:val="en-US"/>
              </w:rPr>
              <w:t>Turkish Contractors Association (TMB)</w:t>
            </w:r>
          </w:p>
        </w:tc>
        <w:tc>
          <w:tcPr>
            <w:tcW w:w="2125" w:type="dxa"/>
            <w:shd w:val="clear" w:color="auto" w:fill="auto"/>
          </w:tcPr>
          <w:p w14:paraId="7D318B00" w14:textId="26A907AE" w:rsidR="00467441" w:rsidRPr="00062580" w:rsidRDefault="00467441" w:rsidP="00467441">
            <w:pPr>
              <w:spacing w:after="0" w:line="240" w:lineRule="auto"/>
              <w:jc w:val="center"/>
              <w:rPr>
                <w:rFonts w:ascii="Times New Roman" w:hAnsi="Times New Roman" w:cs="Times New Roman"/>
                <w:color w:val="000000" w:themeColor="text1"/>
                <w:sz w:val="24"/>
                <w:szCs w:val="24"/>
                <w:lang w:val="en-US"/>
              </w:rPr>
            </w:pPr>
            <w:r w:rsidRPr="00C52801">
              <w:rPr>
                <w:rFonts w:ascii="Times New Roman" w:hAnsi="Times New Roman" w:cs="Times New Roman"/>
                <w:sz w:val="24"/>
                <w:szCs w:val="24"/>
                <w:lang w:val="en-US"/>
              </w:rPr>
              <w:lastRenderedPageBreak/>
              <w:t>Ministry of Construction, Housing and Utilities</w:t>
            </w:r>
          </w:p>
        </w:tc>
      </w:tr>
    </w:tbl>
    <w:p w14:paraId="3A3AA818" w14:textId="77777777" w:rsidR="00A36D55" w:rsidRPr="00FB4FDE" w:rsidRDefault="00A36D55" w:rsidP="00714D17">
      <w:pPr>
        <w:spacing w:after="0" w:line="240" w:lineRule="auto"/>
        <w:jc w:val="both"/>
        <w:rPr>
          <w:sz w:val="24"/>
          <w:szCs w:val="24"/>
          <w:lang w:val="en-US"/>
        </w:rPr>
      </w:pPr>
    </w:p>
    <w:sectPr w:rsidR="00A36D55" w:rsidRPr="00FB4FDE" w:rsidSect="00970E6B">
      <w:headerReference w:type="default" r:id="rId8"/>
      <w:footerReference w:type="default" r:id="rId9"/>
      <w:headerReference w:type="first" r:id="rId10"/>
      <w:footerReference w:type="first" r:id="rId11"/>
      <w:pgSz w:w="16838" w:h="11906" w:orient="landscape"/>
      <w:pgMar w:top="426" w:right="1134" w:bottom="1134" w:left="1134" w:header="709" w:footer="171"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EC850" w14:textId="77777777" w:rsidR="001D739B" w:rsidRDefault="001D739B">
      <w:pPr>
        <w:spacing w:after="0" w:line="240" w:lineRule="auto"/>
      </w:pPr>
      <w:r>
        <w:separator/>
      </w:r>
    </w:p>
  </w:endnote>
  <w:endnote w:type="continuationSeparator" w:id="0">
    <w:p w14:paraId="420CC6C6" w14:textId="77777777" w:rsidR="001D739B" w:rsidRDefault="001D7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01"/>
    <w:family w:val="roman"/>
    <w:pitch w:val="variable"/>
  </w:font>
  <w:font w:name="Droid Sans Fallback">
    <w:panose1 w:val="00000000000000000000"/>
    <w:charset w:val="00"/>
    <w:family w:val="roman"/>
    <w:notTrueType/>
    <w:pitch w:val="default"/>
  </w:font>
  <w:font w:name="Lucida Sans">
    <w:altName w:val="Lucida Sans Unicode"/>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038467"/>
      <w:docPartObj>
        <w:docPartGallery w:val="Page Numbers (Bottom of Page)"/>
        <w:docPartUnique/>
      </w:docPartObj>
    </w:sdtPr>
    <w:sdtEndPr/>
    <w:sdtContent>
      <w:sdt>
        <w:sdtPr>
          <w:id w:val="1728636285"/>
          <w:docPartObj>
            <w:docPartGallery w:val="Page Numbers (Top of Page)"/>
            <w:docPartUnique/>
          </w:docPartObj>
        </w:sdtPr>
        <w:sdtEndPr/>
        <w:sdtContent>
          <w:p w14:paraId="2ACA7FC0" w14:textId="28711B89" w:rsidR="001D739B" w:rsidRDefault="001D739B">
            <w:pPr>
              <w:pStyle w:val="AltBilgi"/>
              <w:jc w:val="center"/>
            </w:pPr>
            <w:r w:rsidRPr="007C3CF8">
              <w:rPr>
                <w:rFonts w:ascii="Times New Roman" w:hAnsi="Times New Roman" w:cs="Times New Roman"/>
                <w:b/>
                <w:bCs/>
                <w:sz w:val="24"/>
                <w:szCs w:val="24"/>
              </w:rPr>
              <w:fldChar w:fldCharType="begin"/>
            </w:r>
            <w:r w:rsidRPr="007C3CF8">
              <w:rPr>
                <w:rFonts w:ascii="Times New Roman" w:hAnsi="Times New Roman" w:cs="Times New Roman"/>
                <w:b/>
                <w:bCs/>
              </w:rPr>
              <w:instrText>PAGE</w:instrText>
            </w:r>
            <w:r w:rsidRPr="007C3CF8">
              <w:rPr>
                <w:rFonts w:ascii="Times New Roman" w:hAnsi="Times New Roman" w:cs="Times New Roman"/>
                <w:b/>
                <w:bCs/>
                <w:sz w:val="24"/>
                <w:szCs w:val="24"/>
              </w:rPr>
              <w:fldChar w:fldCharType="separate"/>
            </w:r>
            <w:r w:rsidR="00A20E3E">
              <w:rPr>
                <w:rFonts w:ascii="Times New Roman" w:hAnsi="Times New Roman" w:cs="Times New Roman"/>
                <w:b/>
                <w:bCs/>
                <w:noProof/>
              </w:rPr>
              <w:t>20</w:t>
            </w:r>
            <w:r w:rsidRPr="007C3CF8">
              <w:rPr>
                <w:rFonts w:ascii="Times New Roman" w:hAnsi="Times New Roman" w:cs="Times New Roman"/>
                <w:b/>
                <w:bCs/>
                <w:sz w:val="24"/>
                <w:szCs w:val="24"/>
              </w:rPr>
              <w:fldChar w:fldCharType="end"/>
            </w:r>
            <w:r w:rsidRPr="007C3CF8">
              <w:rPr>
                <w:rFonts w:ascii="Times New Roman" w:hAnsi="Times New Roman" w:cs="Times New Roman"/>
                <w:lang w:val="tr-TR"/>
              </w:rPr>
              <w:t xml:space="preserve"> / </w:t>
            </w:r>
            <w:r w:rsidRPr="007C3CF8">
              <w:rPr>
                <w:rFonts w:ascii="Times New Roman" w:hAnsi="Times New Roman" w:cs="Times New Roman"/>
                <w:b/>
                <w:bCs/>
                <w:sz w:val="24"/>
                <w:szCs w:val="24"/>
              </w:rPr>
              <w:fldChar w:fldCharType="begin"/>
            </w:r>
            <w:r w:rsidRPr="007C3CF8">
              <w:rPr>
                <w:rFonts w:ascii="Times New Roman" w:hAnsi="Times New Roman" w:cs="Times New Roman"/>
                <w:b/>
                <w:bCs/>
              </w:rPr>
              <w:instrText>NUMPAGES</w:instrText>
            </w:r>
            <w:r w:rsidRPr="007C3CF8">
              <w:rPr>
                <w:rFonts w:ascii="Times New Roman" w:hAnsi="Times New Roman" w:cs="Times New Roman"/>
                <w:b/>
                <w:bCs/>
                <w:sz w:val="24"/>
                <w:szCs w:val="24"/>
              </w:rPr>
              <w:fldChar w:fldCharType="separate"/>
            </w:r>
            <w:r w:rsidR="00A20E3E">
              <w:rPr>
                <w:rFonts w:ascii="Times New Roman" w:hAnsi="Times New Roman" w:cs="Times New Roman"/>
                <w:b/>
                <w:bCs/>
                <w:noProof/>
              </w:rPr>
              <w:t>22</w:t>
            </w:r>
            <w:r w:rsidRPr="007C3CF8">
              <w:rPr>
                <w:rFonts w:ascii="Times New Roman" w:hAnsi="Times New Roman" w:cs="Times New Roman"/>
                <w:b/>
                <w:bCs/>
                <w:sz w:val="24"/>
                <w:szCs w:val="24"/>
              </w:rPr>
              <w:fldChar w:fldCharType="end"/>
            </w:r>
          </w:p>
        </w:sdtContent>
      </w:sdt>
    </w:sdtContent>
  </w:sdt>
  <w:p w14:paraId="3002D0D7" w14:textId="77777777" w:rsidR="001D739B" w:rsidRDefault="001D739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913940"/>
      <w:docPartObj>
        <w:docPartGallery w:val="Page Numbers (Bottom of Page)"/>
        <w:docPartUnique/>
      </w:docPartObj>
    </w:sdtPr>
    <w:sdtEndPr/>
    <w:sdtContent>
      <w:sdt>
        <w:sdtPr>
          <w:id w:val="1916817750"/>
          <w:docPartObj>
            <w:docPartGallery w:val="Page Numbers (Top of Page)"/>
            <w:docPartUnique/>
          </w:docPartObj>
        </w:sdtPr>
        <w:sdtEndPr/>
        <w:sdtContent>
          <w:p w14:paraId="4B893381" w14:textId="323F9F8D" w:rsidR="001D739B" w:rsidRDefault="001D739B">
            <w:pPr>
              <w:pStyle w:val="AltBilgi"/>
              <w:jc w:val="center"/>
            </w:pPr>
            <w:r>
              <w:rPr>
                <w:b/>
                <w:bCs/>
                <w:sz w:val="24"/>
                <w:szCs w:val="24"/>
              </w:rPr>
              <w:fldChar w:fldCharType="begin"/>
            </w:r>
            <w:r>
              <w:rPr>
                <w:b/>
                <w:bCs/>
              </w:rPr>
              <w:instrText>PAGE</w:instrText>
            </w:r>
            <w:r>
              <w:rPr>
                <w:b/>
                <w:bCs/>
                <w:sz w:val="24"/>
                <w:szCs w:val="24"/>
              </w:rPr>
              <w:fldChar w:fldCharType="separate"/>
            </w:r>
            <w:r w:rsidR="00A20E3E">
              <w:rPr>
                <w:b/>
                <w:bCs/>
                <w:noProof/>
              </w:rPr>
              <w:t>1</w:t>
            </w:r>
            <w:r>
              <w:rPr>
                <w:b/>
                <w:bCs/>
                <w:sz w:val="24"/>
                <w:szCs w:val="24"/>
              </w:rPr>
              <w:fldChar w:fldCharType="end"/>
            </w:r>
            <w:r>
              <w:rPr>
                <w:lang w:val="tr-TR"/>
              </w:rPr>
              <w:t xml:space="preserve"> / </w:t>
            </w:r>
            <w:r>
              <w:rPr>
                <w:b/>
                <w:bCs/>
                <w:sz w:val="24"/>
                <w:szCs w:val="24"/>
              </w:rPr>
              <w:fldChar w:fldCharType="begin"/>
            </w:r>
            <w:r>
              <w:rPr>
                <w:b/>
                <w:bCs/>
              </w:rPr>
              <w:instrText>NUMPAGES</w:instrText>
            </w:r>
            <w:r>
              <w:rPr>
                <w:b/>
                <w:bCs/>
                <w:sz w:val="24"/>
                <w:szCs w:val="24"/>
              </w:rPr>
              <w:fldChar w:fldCharType="separate"/>
            </w:r>
            <w:r w:rsidR="00A20E3E">
              <w:rPr>
                <w:b/>
                <w:bCs/>
                <w:noProof/>
              </w:rPr>
              <w:t>22</w:t>
            </w:r>
            <w:r>
              <w:rPr>
                <w:b/>
                <w:bCs/>
                <w:sz w:val="24"/>
                <w:szCs w:val="24"/>
              </w:rPr>
              <w:fldChar w:fldCharType="end"/>
            </w:r>
          </w:p>
        </w:sdtContent>
      </w:sdt>
    </w:sdtContent>
  </w:sdt>
  <w:p w14:paraId="6D95609F" w14:textId="77777777" w:rsidR="001D739B" w:rsidRDefault="001D739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471D5" w14:textId="77777777" w:rsidR="001D739B" w:rsidRDefault="001D739B">
      <w:pPr>
        <w:spacing w:after="0" w:line="240" w:lineRule="auto"/>
      </w:pPr>
      <w:r>
        <w:separator/>
      </w:r>
    </w:p>
  </w:footnote>
  <w:footnote w:type="continuationSeparator" w:id="0">
    <w:p w14:paraId="407E07B8" w14:textId="77777777" w:rsidR="001D739B" w:rsidRDefault="001D7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517F4" w14:textId="1C893DCE" w:rsidR="001D739B" w:rsidRDefault="001D739B" w:rsidP="005E3CA5">
    <w:pPr>
      <w:pStyle w:val="stBilgi"/>
    </w:pPr>
  </w:p>
  <w:p w14:paraId="3274E7A6" w14:textId="77777777" w:rsidR="001D739B" w:rsidRDefault="001D739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93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5"/>
    </w:tblGrid>
    <w:tr w:rsidR="001D739B" w:rsidRPr="002609D4" w14:paraId="7BDE46B7" w14:textId="77777777" w:rsidTr="000905B6">
      <w:trPr>
        <w:trHeight w:val="531"/>
      </w:trPr>
      <w:tc>
        <w:tcPr>
          <w:tcW w:w="8935" w:type="dxa"/>
        </w:tcPr>
        <w:p w14:paraId="41F5E24F" w14:textId="5F7C0C8F" w:rsidR="001D739B" w:rsidRPr="00800305" w:rsidRDefault="001D739B" w:rsidP="000905B6">
          <w:pPr>
            <w:pStyle w:val="stBilgi"/>
            <w:rPr>
              <w:rFonts w:ascii="Times New Roman" w:hAnsi="Times New Roman" w:cs="Times New Roman"/>
              <w:i/>
              <w:color w:val="FF0000"/>
              <w:lang w:val="en-US"/>
            </w:rPr>
          </w:pPr>
        </w:p>
      </w:tc>
    </w:tr>
  </w:tbl>
  <w:p w14:paraId="03D0EF89" w14:textId="566CC653" w:rsidR="001D739B" w:rsidRPr="00A24A66" w:rsidRDefault="001D739B" w:rsidP="00A24A66">
    <w:pPr>
      <w:pStyle w:val="stBilgi"/>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21140"/>
    <w:multiLevelType w:val="hybridMultilevel"/>
    <w:tmpl w:val="C43839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B013251"/>
    <w:multiLevelType w:val="hybridMultilevel"/>
    <w:tmpl w:val="393E77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096BA6"/>
    <w:multiLevelType w:val="hybridMultilevel"/>
    <w:tmpl w:val="00784A12"/>
    <w:lvl w:ilvl="0" w:tplc="4A0879FA">
      <w:start w:val="1"/>
      <w:numFmt w:val="decimal"/>
      <w:lvlText w:val="%1."/>
      <w:lvlJc w:val="left"/>
      <w:pPr>
        <w:ind w:left="532" w:hanging="360"/>
      </w:pPr>
      <w:rPr>
        <w:rFonts w:hint="default"/>
      </w:rPr>
    </w:lvl>
    <w:lvl w:ilvl="1" w:tplc="041F0019" w:tentative="1">
      <w:start w:val="1"/>
      <w:numFmt w:val="lowerLetter"/>
      <w:lvlText w:val="%2."/>
      <w:lvlJc w:val="left"/>
      <w:pPr>
        <w:ind w:left="1252" w:hanging="360"/>
      </w:pPr>
    </w:lvl>
    <w:lvl w:ilvl="2" w:tplc="041F001B" w:tentative="1">
      <w:start w:val="1"/>
      <w:numFmt w:val="lowerRoman"/>
      <w:lvlText w:val="%3."/>
      <w:lvlJc w:val="right"/>
      <w:pPr>
        <w:ind w:left="1972" w:hanging="180"/>
      </w:pPr>
    </w:lvl>
    <w:lvl w:ilvl="3" w:tplc="041F000F" w:tentative="1">
      <w:start w:val="1"/>
      <w:numFmt w:val="decimal"/>
      <w:lvlText w:val="%4."/>
      <w:lvlJc w:val="left"/>
      <w:pPr>
        <w:ind w:left="2692" w:hanging="360"/>
      </w:pPr>
    </w:lvl>
    <w:lvl w:ilvl="4" w:tplc="041F0019" w:tentative="1">
      <w:start w:val="1"/>
      <w:numFmt w:val="lowerLetter"/>
      <w:lvlText w:val="%5."/>
      <w:lvlJc w:val="left"/>
      <w:pPr>
        <w:ind w:left="3412" w:hanging="360"/>
      </w:pPr>
    </w:lvl>
    <w:lvl w:ilvl="5" w:tplc="041F001B" w:tentative="1">
      <w:start w:val="1"/>
      <w:numFmt w:val="lowerRoman"/>
      <w:lvlText w:val="%6."/>
      <w:lvlJc w:val="right"/>
      <w:pPr>
        <w:ind w:left="4132" w:hanging="180"/>
      </w:pPr>
    </w:lvl>
    <w:lvl w:ilvl="6" w:tplc="041F000F" w:tentative="1">
      <w:start w:val="1"/>
      <w:numFmt w:val="decimal"/>
      <w:lvlText w:val="%7."/>
      <w:lvlJc w:val="left"/>
      <w:pPr>
        <w:ind w:left="4852" w:hanging="360"/>
      </w:pPr>
    </w:lvl>
    <w:lvl w:ilvl="7" w:tplc="041F0019" w:tentative="1">
      <w:start w:val="1"/>
      <w:numFmt w:val="lowerLetter"/>
      <w:lvlText w:val="%8."/>
      <w:lvlJc w:val="left"/>
      <w:pPr>
        <w:ind w:left="5572" w:hanging="360"/>
      </w:pPr>
    </w:lvl>
    <w:lvl w:ilvl="8" w:tplc="041F001B" w:tentative="1">
      <w:start w:val="1"/>
      <w:numFmt w:val="lowerRoman"/>
      <w:lvlText w:val="%9."/>
      <w:lvlJc w:val="right"/>
      <w:pPr>
        <w:ind w:left="6292" w:hanging="180"/>
      </w:pPr>
    </w:lvl>
  </w:abstractNum>
  <w:abstractNum w:abstractNumId="3" w15:restartNumberingAfterBreak="0">
    <w:nsid w:val="423A6E08"/>
    <w:multiLevelType w:val="hybridMultilevel"/>
    <w:tmpl w:val="C552918C"/>
    <w:lvl w:ilvl="0" w:tplc="5BA069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ACE7E13"/>
    <w:multiLevelType w:val="hybridMultilevel"/>
    <w:tmpl w:val="CC92BBDA"/>
    <w:lvl w:ilvl="0" w:tplc="4454D1FA">
      <w:start w:val="1"/>
      <w:numFmt w:val="decimal"/>
      <w:lvlText w:val="%1."/>
      <w:lvlJc w:val="left"/>
      <w:pPr>
        <w:ind w:left="108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2A71C8E"/>
    <w:multiLevelType w:val="hybridMultilevel"/>
    <w:tmpl w:val="D3BECA00"/>
    <w:lvl w:ilvl="0" w:tplc="2A289A1C">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6" w15:restartNumberingAfterBreak="0">
    <w:nsid w:val="6E6F78A0"/>
    <w:multiLevelType w:val="hybridMultilevel"/>
    <w:tmpl w:val="452E5CD2"/>
    <w:lvl w:ilvl="0" w:tplc="50A8AAA2">
      <w:start w:val="1"/>
      <w:numFmt w:val="upperRoman"/>
      <w:lvlText w:val="%1."/>
      <w:lvlJc w:val="right"/>
      <w:pPr>
        <w:ind w:left="720" w:hanging="360"/>
      </w:pPr>
      <w:rPr>
        <w:rFonts w:ascii="Times New Roman" w:hAnsi="Times New Roman" w:cs="Times New Roman" w:hint="default"/>
        <w:b/>
        <w:color w:val="000000" w:themeColor="text1"/>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A126595"/>
    <w:multiLevelType w:val="hybridMultilevel"/>
    <w:tmpl w:val="9ACC290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6"/>
  </w:num>
  <w:num w:numId="2">
    <w:abstractNumId w:val="0"/>
  </w:num>
  <w:num w:numId="3">
    <w:abstractNumId w:val="2"/>
  </w:num>
  <w:num w:numId="4">
    <w:abstractNumId w:val="4"/>
  </w:num>
  <w:num w:numId="5">
    <w:abstractNumId w:val="5"/>
  </w:num>
  <w:num w:numId="6">
    <w:abstractNumId w:val="3"/>
  </w:num>
  <w:num w:numId="7">
    <w:abstractNumId w:val="1"/>
  </w:num>
  <w:num w:numId="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D55"/>
    <w:rsid w:val="00004627"/>
    <w:rsid w:val="00004C2A"/>
    <w:rsid w:val="000060BA"/>
    <w:rsid w:val="00011767"/>
    <w:rsid w:val="00012167"/>
    <w:rsid w:val="00012365"/>
    <w:rsid w:val="00013AD8"/>
    <w:rsid w:val="00015ABA"/>
    <w:rsid w:val="00016A9C"/>
    <w:rsid w:val="00023EB3"/>
    <w:rsid w:val="00024B77"/>
    <w:rsid w:val="00025B33"/>
    <w:rsid w:val="000273CF"/>
    <w:rsid w:val="00030939"/>
    <w:rsid w:val="000322E0"/>
    <w:rsid w:val="00032C93"/>
    <w:rsid w:val="0003640F"/>
    <w:rsid w:val="00040A45"/>
    <w:rsid w:val="00041732"/>
    <w:rsid w:val="00042126"/>
    <w:rsid w:val="00046DD5"/>
    <w:rsid w:val="000508B2"/>
    <w:rsid w:val="00050A1D"/>
    <w:rsid w:val="0005137D"/>
    <w:rsid w:val="000525FA"/>
    <w:rsid w:val="00052B63"/>
    <w:rsid w:val="0005528B"/>
    <w:rsid w:val="00055551"/>
    <w:rsid w:val="00056A29"/>
    <w:rsid w:val="00056D59"/>
    <w:rsid w:val="00062580"/>
    <w:rsid w:val="000641EB"/>
    <w:rsid w:val="000706B8"/>
    <w:rsid w:val="0007087F"/>
    <w:rsid w:val="000737F6"/>
    <w:rsid w:val="00074610"/>
    <w:rsid w:val="00074761"/>
    <w:rsid w:val="000765A4"/>
    <w:rsid w:val="000815D3"/>
    <w:rsid w:val="00081B0B"/>
    <w:rsid w:val="00082E35"/>
    <w:rsid w:val="00083D2C"/>
    <w:rsid w:val="00085751"/>
    <w:rsid w:val="00086256"/>
    <w:rsid w:val="000905B6"/>
    <w:rsid w:val="000907F5"/>
    <w:rsid w:val="000908C7"/>
    <w:rsid w:val="00092607"/>
    <w:rsid w:val="00097F8A"/>
    <w:rsid w:val="000A4C41"/>
    <w:rsid w:val="000B1050"/>
    <w:rsid w:val="000B5794"/>
    <w:rsid w:val="000B590B"/>
    <w:rsid w:val="000C276F"/>
    <w:rsid w:val="000C605E"/>
    <w:rsid w:val="000C703E"/>
    <w:rsid w:val="000C7F8E"/>
    <w:rsid w:val="000D20A8"/>
    <w:rsid w:val="000D70E4"/>
    <w:rsid w:val="000E1034"/>
    <w:rsid w:val="000E1890"/>
    <w:rsid w:val="000E7BB1"/>
    <w:rsid w:val="000F1F9B"/>
    <w:rsid w:val="000F23EB"/>
    <w:rsid w:val="00100563"/>
    <w:rsid w:val="00101103"/>
    <w:rsid w:val="001038B3"/>
    <w:rsid w:val="001039BC"/>
    <w:rsid w:val="0010641D"/>
    <w:rsid w:val="0011005C"/>
    <w:rsid w:val="00110EFB"/>
    <w:rsid w:val="00111426"/>
    <w:rsid w:val="0011360C"/>
    <w:rsid w:val="00113D6E"/>
    <w:rsid w:val="00114A73"/>
    <w:rsid w:val="001170F1"/>
    <w:rsid w:val="00117414"/>
    <w:rsid w:val="0012087C"/>
    <w:rsid w:val="00121B21"/>
    <w:rsid w:val="00125961"/>
    <w:rsid w:val="00126854"/>
    <w:rsid w:val="001310B8"/>
    <w:rsid w:val="00133F20"/>
    <w:rsid w:val="0013438B"/>
    <w:rsid w:val="001346D8"/>
    <w:rsid w:val="001406DF"/>
    <w:rsid w:val="00140A9A"/>
    <w:rsid w:val="00140AB4"/>
    <w:rsid w:val="001459E1"/>
    <w:rsid w:val="001508DC"/>
    <w:rsid w:val="0015097A"/>
    <w:rsid w:val="00150FA4"/>
    <w:rsid w:val="001529AB"/>
    <w:rsid w:val="001558D7"/>
    <w:rsid w:val="001579A1"/>
    <w:rsid w:val="00157C24"/>
    <w:rsid w:val="00160D13"/>
    <w:rsid w:val="001626E4"/>
    <w:rsid w:val="001641C2"/>
    <w:rsid w:val="0016440F"/>
    <w:rsid w:val="0016558B"/>
    <w:rsid w:val="00174AE7"/>
    <w:rsid w:val="00175F18"/>
    <w:rsid w:val="00176828"/>
    <w:rsid w:val="00176AB0"/>
    <w:rsid w:val="001802B8"/>
    <w:rsid w:val="0018147A"/>
    <w:rsid w:val="001905A2"/>
    <w:rsid w:val="001929D9"/>
    <w:rsid w:val="00194F0B"/>
    <w:rsid w:val="001A1819"/>
    <w:rsid w:val="001A25AC"/>
    <w:rsid w:val="001A48A0"/>
    <w:rsid w:val="001A5005"/>
    <w:rsid w:val="001A6A0A"/>
    <w:rsid w:val="001B424D"/>
    <w:rsid w:val="001B60E2"/>
    <w:rsid w:val="001B61EE"/>
    <w:rsid w:val="001B6A0E"/>
    <w:rsid w:val="001B7895"/>
    <w:rsid w:val="001C1833"/>
    <w:rsid w:val="001C3592"/>
    <w:rsid w:val="001C575F"/>
    <w:rsid w:val="001C6B8B"/>
    <w:rsid w:val="001C7ED4"/>
    <w:rsid w:val="001D11EA"/>
    <w:rsid w:val="001D18C1"/>
    <w:rsid w:val="001D2AC5"/>
    <w:rsid w:val="001D46AD"/>
    <w:rsid w:val="001D739B"/>
    <w:rsid w:val="001E10C7"/>
    <w:rsid w:val="001E4BA6"/>
    <w:rsid w:val="001E5D14"/>
    <w:rsid w:val="001F3883"/>
    <w:rsid w:val="001F4FE3"/>
    <w:rsid w:val="00201566"/>
    <w:rsid w:val="0020227F"/>
    <w:rsid w:val="0020266A"/>
    <w:rsid w:val="00205D0C"/>
    <w:rsid w:val="002101DE"/>
    <w:rsid w:val="00213065"/>
    <w:rsid w:val="0021686D"/>
    <w:rsid w:val="00220756"/>
    <w:rsid w:val="00220A01"/>
    <w:rsid w:val="00224723"/>
    <w:rsid w:val="00225A8E"/>
    <w:rsid w:val="0022743E"/>
    <w:rsid w:val="0023023F"/>
    <w:rsid w:val="00230A2E"/>
    <w:rsid w:val="00235889"/>
    <w:rsid w:val="00235BA1"/>
    <w:rsid w:val="00236311"/>
    <w:rsid w:val="0023769C"/>
    <w:rsid w:val="0024085D"/>
    <w:rsid w:val="002456DF"/>
    <w:rsid w:val="0024715F"/>
    <w:rsid w:val="002530AB"/>
    <w:rsid w:val="00254206"/>
    <w:rsid w:val="00254F50"/>
    <w:rsid w:val="0025522C"/>
    <w:rsid w:val="00255F7D"/>
    <w:rsid w:val="00255FCB"/>
    <w:rsid w:val="002577D4"/>
    <w:rsid w:val="002609D4"/>
    <w:rsid w:val="00260A5A"/>
    <w:rsid w:val="0026168E"/>
    <w:rsid w:val="002617A8"/>
    <w:rsid w:val="0026328C"/>
    <w:rsid w:val="00264AEF"/>
    <w:rsid w:val="002727FC"/>
    <w:rsid w:val="00272976"/>
    <w:rsid w:val="00280E6F"/>
    <w:rsid w:val="00281626"/>
    <w:rsid w:val="00291D42"/>
    <w:rsid w:val="00292FF5"/>
    <w:rsid w:val="00296829"/>
    <w:rsid w:val="002A2FF2"/>
    <w:rsid w:val="002A4A68"/>
    <w:rsid w:val="002B18AE"/>
    <w:rsid w:val="002B1972"/>
    <w:rsid w:val="002C357F"/>
    <w:rsid w:val="002C4C73"/>
    <w:rsid w:val="002C4F7C"/>
    <w:rsid w:val="002C6E28"/>
    <w:rsid w:val="002C7976"/>
    <w:rsid w:val="002E1E72"/>
    <w:rsid w:val="002E30BB"/>
    <w:rsid w:val="002F00FF"/>
    <w:rsid w:val="002F5523"/>
    <w:rsid w:val="0030205B"/>
    <w:rsid w:val="0030451B"/>
    <w:rsid w:val="00306D17"/>
    <w:rsid w:val="00312209"/>
    <w:rsid w:val="0031354C"/>
    <w:rsid w:val="00314451"/>
    <w:rsid w:val="0032200C"/>
    <w:rsid w:val="00322CCC"/>
    <w:rsid w:val="00324A59"/>
    <w:rsid w:val="00330C65"/>
    <w:rsid w:val="00331853"/>
    <w:rsid w:val="0033394A"/>
    <w:rsid w:val="0033504F"/>
    <w:rsid w:val="00336AFB"/>
    <w:rsid w:val="00342C18"/>
    <w:rsid w:val="0034372F"/>
    <w:rsid w:val="003500FE"/>
    <w:rsid w:val="00350DB8"/>
    <w:rsid w:val="003539BF"/>
    <w:rsid w:val="00353EA0"/>
    <w:rsid w:val="00354F92"/>
    <w:rsid w:val="00356B57"/>
    <w:rsid w:val="0035706C"/>
    <w:rsid w:val="00360446"/>
    <w:rsid w:val="00361A3D"/>
    <w:rsid w:val="00364EA1"/>
    <w:rsid w:val="0036760A"/>
    <w:rsid w:val="003717CB"/>
    <w:rsid w:val="003723C7"/>
    <w:rsid w:val="00373901"/>
    <w:rsid w:val="003742E4"/>
    <w:rsid w:val="00385F42"/>
    <w:rsid w:val="00392764"/>
    <w:rsid w:val="00395B1A"/>
    <w:rsid w:val="00397F83"/>
    <w:rsid w:val="003A0072"/>
    <w:rsid w:val="003A235E"/>
    <w:rsid w:val="003A3875"/>
    <w:rsid w:val="003A7826"/>
    <w:rsid w:val="003B4CA4"/>
    <w:rsid w:val="003B5F64"/>
    <w:rsid w:val="003C0FF0"/>
    <w:rsid w:val="003C2373"/>
    <w:rsid w:val="003C6DCD"/>
    <w:rsid w:val="003C7CFF"/>
    <w:rsid w:val="003D303E"/>
    <w:rsid w:val="003D36A5"/>
    <w:rsid w:val="003D6E71"/>
    <w:rsid w:val="003D7CB4"/>
    <w:rsid w:val="003E10E2"/>
    <w:rsid w:val="003E1C28"/>
    <w:rsid w:val="003E2101"/>
    <w:rsid w:val="003E35A9"/>
    <w:rsid w:val="003F0777"/>
    <w:rsid w:val="003F0F99"/>
    <w:rsid w:val="003F6559"/>
    <w:rsid w:val="004018AB"/>
    <w:rsid w:val="00407EAD"/>
    <w:rsid w:val="004116DE"/>
    <w:rsid w:val="00412DAD"/>
    <w:rsid w:val="00414B3C"/>
    <w:rsid w:val="00415B7F"/>
    <w:rsid w:val="00416F32"/>
    <w:rsid w:val="0041715D"/>
    <w:rsid w:val="00417579"/>
    <w:rsid w:val="00417E22"/>
    <w:rsid w:val="00421B1B"/>
    <w:rsid w:val="00426E77"/>
    <w:rsid w:val="00427C7E"/>
    <w:rsid w:val="00430083"/>
    <w:rsid w:val="0043060F"/>
    <w:rsid w:val="0043775E"/>
    <w:rsid w:val="00440496"/>
    <w:rsid w:val="00442E10"/>
    <w:rsid w:val="00445E91"/>
    <w:rsid w:val="004461C3"/>
    <w:rsid w:val="004473E1"/>
    <w:rsid w:val="00450C4D"/>
    <w:rsid w:val="004512EB"/>
    <w:rsid w:val="00453FAE"/>
    <w:rsid w:val="0045409F"/>
    <w:rsid w:val="004564B6"/>
    <w:rsid w:val="00456B78"/>
    <w:rsid w:val="0045742B"/>
    <w:rsid w:val="004667FF"/>
    <w:rsid w:val="00467441"/>
    <w:rsid w:val="004674B3"/>
    <w:rsid w:val="00467DD3"/>
    <w:rsid w:val="0047027C"/>
    <w:rsid w:val="00472B35"/>
    <w:rsid w:val="00474DEB"/>
    <w:rsid w:val="00476373"/>
    <w:rsid w:val="004771EC"/>
    <w:rsid w:val="00480819"/>
    <w:rsid w:val="004869F3"/>
    <w:rsid w:val="00491CE7"/>
    <w:rsid w:val="004920E5"/>
    <w:rsid w:val="00493502"/>
    <w:rsid w:val="00496C70"/>
    <w:rsid w:val="00497EBC"/>
    <w:rsid w:val="004A128D"/>
    <w:rsid w:val="004A1973"/>
    <w:rsid w:val="004A1AB2"/>
    <w:rsid w:val="004A2788"/>
    <w:rsid w:val="004A41C6"/>
    <w:rsid w:val="004A4D4E"/>
    <w:rsid w:val="004A6F13"/>
    <w:rsid w:val="004B5492"/>
    <w:rsid w:val="004B5FAA"/>
    <w:rsid w:val="004C20BA"/>
    <w:rsid w:val="004C3684"/>
    <w:rsid w:val="004C4A7E"/>
    <w:rsid w:val="004C6C7A"/>
    <w:rsid w:val="004D2382"/>
    <w:rsid w:val="004D3235"/>
    <w:rsid w:val="004D7C04"/>
    <w:rsid w:val="004E307E"/>
    <w:rsid w:val="004E55DE"/>
    <w:rsid w:val="004E6718"/>
    <w:rsid w:val="004F03F1"/>
    <w:rsid w:val="004F09F9"/>
    <w:rsid w:val="004F2C57"/>
    <w:rsid w:val="004F38B1"/>
    <w:rsid w:val="005014D2"/>
    <w:rsid w:val="00504AB0"/>
    <w:rsid w:val="00505B41"/>
    <w:rsid w:val="00507309"/>
    <w:rsid w:val="00511C6D"/>
    <w:rsid w:val="005146A7"/>
    <w:rsid w:val="0051693E"/>
    <w:rsid w:val="005171B5"/>
    <w:rsid w:val="00520600"/>
    <w:rsid w:val="00520B8C"/>
    <w:rsid w:val="00522A96"/>
    <w:rsid w:val="0052305C"/>
    <w:rsid w:val="0052392C"/>
    <w:rsid w:val="00524106"/>
    <w:rsid w:val="005251EC"/>
    <w:rsid w:val="00525B5F"/>
    <w:rsid w:val="005274B8"/>
    <w:rsid w:val="00535F29"/>
    <w:rsid w:val="00535F66"/>
    <w:rsid w:val="00536751"/>
    <w:rsid w:val="0054114C"/>
    <w:rsid w:val="00542A60"/>
    <w:rsid w:val="00543A11"/>
    <w:rsid w:val="00544FD9"/>
    <w:rsid w:val="00546A43"/>
    <w:rsid w:val="00550510"/>
    <w:rsid w:val="005529D6"/>
    <w:rsid w:val="005562E7"/>
    <w:rsid w:val="00556FF8"/>
    <w:rsid w:val="00562E62"/>
    <w:rsid w:val="0056412F"/>
    <w:rsid w:val="0056602C"/>
    <w:rsid w:val="00566D22"/>
    <w:rsid w:val="00570C64"/>
    <w:rsid w:val="00573118"/>
    <w:rsid w:val="00573D7B"/>
    <w:rsid w:val="00576681"/>
    <w:rsid w:val="005774A8"/>
    <w:rsid w:val="00577F5C"/>
    <w:rsid w:val="00580849"/>
    <w:rsid w:val="00580D43"/>
    <w:rsid w:val="00582F90"/>
    <w:rsid w:val="00585F79"/>
    <w:rsid w:val="00593627"/>
    <w:rsid w:val="00593783"/>
    <w:rsid w:val="0059433B"/>
    <w:rsid w:val="0059532A"/>
    <w:rsid w:val="00597DCA"/>
    <w:rsid w:val="005A0106"/>
    <w:rsid w:val="005A038F"/>
    <w:rsid w:val="005A2A25"/>
    <w:rsid w:val="005A62DC"/>
    <w:rsid w:val="005A7533"/>
    <w:rsid w:val="005B2C3A"/>
    <w:rsid w:val="005C534A"/>
    <w:rsid w:val="005E19B7"/>
    <w:rsid w:val="005E226B"/>
    <w:rsid w:val="005E229C"/>
    <w:rsid w:val="005E3CA5"/>
    <w:rsid w:val="005E63C7"/>
    <w:rsid w:val="005F1EC8"/>
    <w:rsid w:val="005F1ED7"/>
    <w:rsid w:val="005F578B"/>
    <w:rsid w:val="00602DF1"/>
    <w:rsid w:val="0062253D"/>
    <w:rsid w:val="0062458E"/>
    <w:rsid w:val="0062538F"/>
    <w:rsid w:val="0062775D"/>
    <w:rsid w:val="0063008D"/>
    <w:rsid w:val="006322C0"/>
    <w:rsid w:val="006338F7"/>
    <w:rsid w:val="006408E3"/>
    <w:rsid w:val="00642C68"/>
    <w:rsid w:val="006430AF"/>
    <w:rsid w:val="00643319"/>
    <w:rsid w:val="00646C14"/>
    <w:rsid w:val="0064798D"/>
    <w:rsid w:val="006529EF"/>
    <w:rsid w:val="00654C41"/>
    <w:rsid w:val="006550B3"/>
    <w:rsid w:val="00656223"/>
    <w:rsid w:val="00662DB2"/>
    <w:rsid w:val="00667310"/>
    <w:rsid w:val="0067233C"/>
    <w:rsid w:val="00677F6D"/>
    <w:rsid w:val="00681173"/>
    <w:rsid w:val="00682923"/>
    <w:rsid w:val="00684AC4"/>
    <w:rsid w:val="00687887"/>
    <w:rsid w:val="006976A5"/>
    <w:rsid w:val="006A6D20"/>
    <w:rsid w:val="006A7A92"/>
    <w:rsid w:val="006B4D0F"/>
    <w:rsid w:val="006B6138"/>
    <w:rsid w:val="006B6DA4"/>
    <w:rsid w:val="006C383E"/>
    <w:rsid w:val="006C763E"/>
    <w:rsid w:val="006D123A"/>
    <w:rsid w:val="006D20F0"/>
    <w:rsid w:val="006E2740"/>
    <w:rsid w:val="006E47CC"/>
    <w:rsid w:val="006E4D0F"/>
    <w:rsid w:val="006F6068"/>
    <w:rsid w:val="007044C0"/>
    <w:rsid w:val="00706AE5"/>
    <w:rsid w:val="00707FF1"/>
    <w:rsid w:val="0071193A"/>
    <w:rsid w:val="00712591"/>
    <w:rsid w:val="00712C6A"/>
    <w:rsid w:val="00712F12"/>
    <w:rsid w:val="00714D17"/>
    <w:rsid w:val="00716E6B"/>
    <w:rsid w:val="007170A5"/>
    <w:rsid w:val="0071742B"/>
    <w:rsid w:val="007175D8"/>
    <w:rsid w:val="007210FC"/>
    <w:rsid w:val="00727401"/>
    <w:rsid w:val="007274F5"/>
    <w:rsid w:val="00727EE7"/>
    <w:rsid w:val="00733471"/>
    <w:rsid w:val="00733C40"/>
    <w:rsid w:val="00734583"/>
    <w:rsid w:val="00734E52"/>
    <w:rsid w:val="007401AB"/>
    <w:rsid w:val="007429A7"/>
    <w:rsid w:val="00743719"/>
    <w:rsid w:val="007448C0"/>
    <w:rsid w:val="00750DB5"/>
    <w:rsid w:val="007543D0"/>
    <w:rsid w:val="007604CB"/>
    <w:rsid w:val="007642F7"/>
    <w:rsid w:val="00767E66"/>
    <w:rsid w:val="007708D7"/>
    <w:rsid w:val="0077182A"/>
    <w:rsid w:val="00772A8D"/>
    <w:rsid w:val="00773152"/>
    <w:rsid w:val="00773E6E"/>
    <w:rsid w:val="0077649D"/>
    <w:rsid w:val="007775DC"/>
    <w:rsid w:val="00782BE2"/>
    <w:rsid w:val="00785D74"/>
    <w:rsid w:val="00787A10"/>
    <w:rsid w:val="0079314B"/>
    <w:rsid w:val="00794ACF"/>
    <w:rsid w:val="0079582C"/>
    <w:rsid w:val="00795929"/>
    <w:rsid w:val="00796FA2"/>
    <w:rsid w:val="007A071E"/>
    <w:rsid w:val="007A1755"/>
    <w:rsid w:val="007A547A"/>
    <w:rsid w:val="007B4687"/>
    <w:rsid w:val="007B73BE"/>
    <w:rsid w:val="007C20F0"/>
    <w:rsid w:val="007C3CF8"/>
    <w:rsid w:val="007C712F"/>
    <w:rsid w:val="007C79AE"/>
    <w:rsid w:val="007C7E0C"/>
    <w:rsid w:val="007D2EE3"/>
    <w:rsid w:val="007D5AF8"/>
    <w:rsid w:val="007D61FA"/>
    <w:rsid w:val="007D673F"/>
    <w:rsid w:val="007E72F3"/>
    <w:rsid w:val="007F00FB"/>
    <w:rsid w:val="007F3B29"/>
    <w:rsid w:val="007F4019"/>
    <w:rsid w:val="00800305"/>
    <w:rsid w:val="008033A5"/>
    <w:rsid w:val="0080344A"/>
    <w:rsid w:val="00803A78"/>
    <w:rsid w:val="00805E72"/>
    <w:rsid w:val="008127C6"/>
    <w:rsid w:val="008133F7"/>
    <w:rsid w:val="00813B13"/>
    <w:rsid w:val="00813F6D"/>
    <w:rsid w:val="00816BD8"/>
    <w:rsid w:val="00816FA5"/>
    <w:rsid w:val="00820176"/>
    <w:rsid w:val="00824005"/>
    <w:rsid w:val="00826AB8"/>
    <w:rsid w:val="00827DD3"/>
    <w:rsid w:val="00830F44"/>
    <w:rsid w:val="00833924"/>
    <w:rsid w:val="0083535A"/>
    <w:rsid w:val="0083786A"/>
    <w:rsid w:val="00837AAB"/>
    <w:rsid w:val="00841868"/>
    <w:rsid w:val="008423BE"/>
    <w:rsid w:val="00842DBA"/>
    <w:rsid w:val="0084320A"/>
    <w:rsid w:val="00843F34"/>
    <w:rsid w:val="00846D66"/>
    <w:rsid w:val="00847732"/>
    <w:rsid w:val="00852D45"/>
    <w:rsid w:val="008537EE"/>
    <w:rsid w:val="008578BD"/>
    <w:rsid w:val="008605DD"/>
    <w:rsid w:val="00861BFE"/>
    <w:rsid w:val="00861FCC"/>
    <w:rsid w:val="00862C5E"/>
    <w:rsid w:val="00864385"/>
    <w:rsid w:val="00865578"/>
    <w:rsid w:val="00865B62"/>
    <w:rsid w:val="00867CE2"/>
    <w:rsid w:val="00876760"/>
    <w:rsid w:val="00876FEF"/>
    <w:rsid w:val="00881A53"/>
    <w:rsid w:val="00881A5B"/>
    <w:rsid w:val="00892277"/>
    <w:rsid w:val="0089536F"/>
    <w:rsid w:val="008971A7"/>
    <w:rsid w:val="008A21C1"/>
    <w:rsid w:val="008A283B"/>
    <w:rsid w:val="008A372E"/>
    <w:rsid w:val="008A671C"/>
    <w:rsid w:val="008B027A"/>
    <w:rsid w:val="008B49F7"/>
    <w:rsid w:val="008B76CA"/>
    <w:rsid w:val="008C2A55"/>
    <w:rsid w:val="008C4034"/>
    <w:rsid w:val="008C61CC"/>
    <w:rsid w:val="008D023D"/>
    <w:rsid w:val="008D0BCC"/>
    <w:rsid w:val="008D14EA"/>
    <w:rsid w:val="008D3C8E"/>
    <w:rsid w:val="008D5271"/>
    <w:rsid w:val="008D538B"/>
    <w:rsid w:val="008D57DE"/>
    <w:rsid w:val="008D609E"/>
    <w:rsid w:val="008D7F6E"/>
    <w:rsid w:val="008F083E"/>
    <w:rsid w:val="008F5F1F"/>
    <w:rsid w:val="00900F0E"/>
    <w:rsid w:val="00904FCF"/>
    <w:rsid w:val="009072C8"/>
    <w:rsid w:val="009132A6"/>
    <w:rsid w:val="00914AF3"/>
    <w:rsid w:val="00914D77"/>
    <w:rsid w:val="009215F9"/>
    <w:rsid w:val="009223E9"/>
    <w:rsid w:val="009258EB"/>
    <w:rsid w:val="00926EED"/>
    <w:rsid w:val="00930256"/>
    <w:rsid w:val="009319E9"/>
    <w:rsid w:val="00931FD6"/>
    <w:rsid w:val="00933983"/>
    <w:rsid w:val="0093705E"/>
    <w:rsid w:val="009423E6"/>
    <w:rsid w:val="009532B8"/>
    <w:rsid w:val="00957AD7"/>
    <w:rsid w:val="009630DB"/>
    <w:rsid w:val="00963A99"/>
    <w:rsid w:val="00963CD0"/>
    <w:rsid w:val="00964D8C"/>
    <w:rsid w:val="00970E6B"/>
    <w:rsid w:val="00973B9F"/>
    <w:rsid w:val="00974440"/>
    <w:rsid w:val="00976484"/>
    <w:rsid w:val="0098010D"/>
    <w:rsid w:val="0098314F"/>
    <w:rsid w:val="00984D1E"/>
    <w:rsid w:val="00990C64"/>
    <w:rsid w:val="00991A1B"/>
    <w:rsid w:val="00993C12"/>
    <w:rsid w:val="00996396"/>
    <w:rsid w:val="009A160C"/>
    <w:rsid w:val="009A3ACB"/>
    <w:rsid w:val="009A6BF1"/>
    <w:rsid w:val="009A79DC"/>
    <w:rsid w:val="009B1266"/>
    <w:rsid w:val="009B20BD"/>
    <w:rsid w:val="009B6077"/>
    <w:rsid w:val="009C2390"/>
    <w:rsid w:val="009C2F46"/>
    <w:rsid w:val="009C413A"/>
    <w:rsid w:val="009C556C"/>
    <w:rsid w:val="009D0121"/>
    <w:rsid w:val="009D7F4D"/>
    <w:rsid w:val="009E4635"/>
    <w:rsid w:val="009E6EEA"/>
    <w:rsid w:val="009F66CB"/>
    <w:rsid w:val="00A00F9F"/>
    <w:rsid w:val="00A04A89"/>
    <w:rsid w:val="00A063E6"/>
    <w:rsid w:val="00A1001C"/>
    <w:rsid w:val="00A10154"/>
    <w:rsid w:val="00A1165C"/>
    <w:rsid w:val="00A154CC"/>
    <w:rsid w:val="00A15E46"/>
    <w:rsid w:val="00A162B5"/>
    <w:rsid w:val="00A2017E"/>
    <w:rsid w:val="00A20E3E"/>
    <w:rsid w:val="00A237AC"/>
    <w:rsid w:val="00A24A66"/>
    <w:rsid w:val="00A26765"/>
    <w:rsid w:val="00A31914"/>
    <w:rsid w:val="00A32F6B"/>
    <w:rsid w:val="00A35804"/>
    <w:rsid w:val="00A35CCC"/>
    <w:rsid w:val="00A36D55"/>
    <w:rsid w:val="00A43FDF"/>
    <w:rsid w:val="00A44694"/>
    <w:rsid w:val="00A46C87"/>
    <w:rsid w:val="00A54EEE"/>
    <w:rsid w:val="00A564E4"/>
    <w:rsid w:val="00A60852"/>
    <w:rsid w:val="00A62A97"/>
    <w:rsid w:val="00A72AC0"/>
    <w:rsid w:val="00A760AE"/>
    <w:rsid w:val="00A7740A"/>
    <w:rsid w:val="00A832BC"/>
    <w:rsid w:val="00A84E82"/>
    <w:rsid w:val="00A866CE"/>
    <w:rsid w:val="00A9045E"/>
    <w:rsid w:val="00A91536"/>
    <w:rsid w:val="00A96A1C"/>
    <w:rsid w:val="00A97C99"/>
    <w:rsid w:val="00AA077A"/>
    <w:rsid w:val="00AA09D3"/>
    <w:rsid w:val="00AA10F6"/>
    <w:rsid w:val="00AA1D31"/>
    <w:rsid w:val="00AA4CF2"/>
    <w:rsid w:val="00AA5176"/>
    <w:rsid w:val="00AA58DD"/>
    <w:rsid w:val="00AB103C"/>
    <w:rsid w:val="00AB1BD0"/>
    <w:rsid w:val="00AB343E"/>
    <w:rsid w:val="00AB7D08"/>
    <w:rsid w:val="00AC76F6"/>
    <w:rsid w:val="00AC7AA3"/>
    <w:rsid w:val="00AD1617"/>
    <w:rsid w:val="00AD1A4B"/>
    <w:rsid w:val="00AD5AB2"/>
    <w:rsid w:val="00AD608F"/>
    <w:rsid w:val="00AE0B21"/>
    <w:rsid w:val="00AE5EB6"/>
    <w:rsid w:val="00AE77C2"/>
    <w:rsid w:val="00AF01D0"/>
    <w:rsid w:val="00AF04AF"/>
    <w:rsid w:val="00AF182B"/>
    <w:rsid w:val="00AF7E5F"/>
    <w:rsid w:val="00B00612"/>
    <w:rsid w:val="00B0218B"/>
    <w:rsid w:val="00B0521F"/>
    <w:rsid w:val="00B05531"/>
    <w:rsid w:val="00B149A4"/>
    <w:rsid w:val="00B15B6F"/>
    <w:rsid w:val="00B172C9"/>
    <w:rsid w:val="00B22089"/>
    <w:rsid w:val="00B22128"/>
    <w:rsid w:val="00B23CA4"/>
    <w:rsid w:val="00B25229"/>
    <w:rsid w:val="00B31F6D"/>
    <w:rsid w:val="00B37993"/>
    <w:rsid w:val="00B41434"/>
    <w:rsid w:val="00B45AD6"/>
    <w:rsid w:val="00B4778D"/>
    <w:rsid w:val="00B50D4B"/>
    <w:rsid w:val="00B50F35"/>
    <w:rsid w:val="00B54C1A"/>
    <w:rsid w:val="00B55B18"/>
    <w:rsid w:val="00B571CC"/>
    <w:rsid w:val="00B5784B"/>
    <w:rsid w:val="00B6305A"/>
    <w:rsid w:val="00B64E8A"/>
    <w:rsid w:val="00B71240"/>
    <w:rsid w:val="00B74D58"/>
    <w:rsid w:val="00B7674A"/>
    <w:rsid w:val="00B8435B"/>
    <w:rsid w:val="00B87CAD"/>
    <w:rsid w:val="00B90B8B"/>
    <w:rsid w:val="00B93B0F"/>
    <w:rsid w:val="00BA6458"/>
    <w:rsid w:val="00BB06A2"/>
    <w:rsid w:val="00BB085D"/>
    <w:rsid w:val="00BB78E7"/>
    <w:rsid w:val="00BC43BE"/>
    <w:rsid w:val="00BC5D12"/>
    <w:rsid w:val="00BD092D"/>
    <w:rsid w:val="00BD417D"/>
    <w:rsid w:val="00BD42CC"/>
    <w:rsid w:val="00BD52A6"/>
    <w:rsid w:val="00BE1F29"/>
    <w:rsid w:val="00BE4963"/>
    <w:rsid w:val="00BE6334"/>
    <w:rsid w:val="00BF124C"/>
    <w:rsid w:val="00BF246B"/>
    <w:rsid w:val="00BF530A"/>
    <w:rsid w:val="00C01E8B"/>
    <w:rsid w:val="00C021CD"/>
    <w:rsid w:val="00C0696A"/>
    <w:rsid w:val="00C10023"/>
    <w:rsid w:val="00C15224"/>
    <w:rsid w:val="00C1631C"/>
    <w:rsid w:val="00C174D3"/>
    <w:rsid w:val="00C17CC9"/>
    <w:rsid w:val="00C17D41"/>
    <w:rsid w:val="00C22B22"/>
    <w:rsid w:val="00C22EB5"/>
    <w:rsid w:val="00C32089"/>
    <w:rsid w:val="00C3300B"/>
    <w:rsid w:val="00C33D69"/>
    <w:rsid w:val="00C3731B"/>
    <w:rsid w:val="00C43F83"/>
    <w:rsid w:val="00C451CB"/>
    <w:rsid w:val="00C52801"/>
    <w:rsid w:val="00C55B42"/>
    <w:rsid w:val="00C60F3A"/>
    <w:rsid w:val="00C656AA"/>
    <w:rsid w:val="00C73337"/>
    <w:rsid w:val="00C73AB1"/>
    <w:rsid w:val="00C769A0"/>
    <w:rsid w:val="00C81F06"/>
    <w:rsid w:val="00C93E4B"/>
    <w:rsid w:val="00C9608B"/>
    <w:rsid w:val="00C963AF"/>
    <w:rsid w:val="00CA0089"/>
    <w:rsid w:val="00CA0CF4"/>
    <w:rsid w:val="00CA4BF8"/>
    <w:rsid w:val="00CA51D9"/>
    <w:rsid w:val="00CB0E0B"/>
    <w:rsid w:val="00CB1289"/>
    <w:rsid w:val="00CB1881"/>
    <w:rsid w:val="00CB1E4E"/>
    <w:rsid w:val="00CB3CF6"/>
    <w:rsid w:val="00CB627F"/>
    <w:rsid w:val="00CC0627"/>
    <w:rsid w:val="00CC28E8"/>
    <w:rsid w:val="00CC4578"/>
    <w:rsid w:val="00CC4AE7"/>
    <w:rsid w:val="00CC7361"/>
    <w:rsid w:val="00CD0C10"/>
    <w:rsid w:val="00CD2598"/>
    <w:rsid w:val="00CD448C"/>
    <w:rsid w:val="00CD7087"/>
    <w:rsid w:val="00CE0361"/>
    <w:rsid w:val="00CE3070"/>
    <w:rsid w:val="00CE4278"/>
    <w:rsid w:val="00CE475B"/>
    <w:rsid w:val="00CE587A"/>
    <w:rsid w:val="00CE5D40"/>
    <w:rsid w:val="00CF0B18"/>
    <w:rsid w:val="00CF3358"/>
    <w:rsid w:val="00CF44CC"/>
    <w:rsid w:val="00CF548B"/>
    <w:rsid w:val="00CF623A"/>
    <w:rsid w:val="00CF6533"/>
    <w:rsid w:val="00D018FF"/>
    <w:rsid w:val="00D05D38"/>
    <w:rsid w:val="00D07E0F"/>
    <w:rsid w:val="00D11680"/>
    <w:rsid w:val="00D13E6E"/>
    <w:rsid w:val="00D13FCC"/>
    <w:rsid w:val="00D148C1"/>
    <w:rsid w:val="00D1506F"/>
    <w:rsid w:val="00D154FF"/>
    <w:rsid w:val="00D169F0"/>
    <w:rsid w:val="00D173C1"/>
    <w:rsid w:val="00D21F95"/>
    <w:rsid w:val="00D232B4"/>
    <w:rsid w:val="00D241E5"/>
    <w:rsid w:val="00D2688E"/>
    <w:rsid w:val="00D26CBA"/>
    <w:rsid w:val="00D30268"/>
    <w:rsid w:val="00D3103B"/>
    <w:rsid w:val="00D318CC"/>
    <w:rsid w:val="00D31D19"/>
    <w:rsid w:val="00D34F6A"/>
    <w:rsid w:val="00D36B68"/>
    <w:rsid w:val="00D42208"/>
    <w:rsid w:val="00D46E60"/>
    <w:rsid w:val="00D51826"/>
    <w:rsid w:val="00D54405"/>
    <w:rsid w:val="00D5623C"/>
    <w:rsid w:val="00D57779"/>
    <w:rsid w:val="00D62903"/>
    <w:rsid w:val="00D71A05"/>
    <w:rsid w:val="00D76135"/>
    <w:rsid w:val="00D766E9"/>
    <w:rsid w:val="00D80C39"/>
    <w:rsid w:val="00D83578"/>
    <w:rsid w:val="00D840A9"/>
    <w:rsid w:val="00D86CDF"/>
    <w:rsid w:val="00D87536"/>
    <w:rsid w:val="00D93AE6"/>
    <w:rsid w:val="00D966A7"/>
    <w:rsid w:val="00DA14FD"/>
    <w:rsid w:val="00DA300D"/>
    <w:rsid w:val="00DA5588"/>
    <w:rsid w:val="00DB0F8B"/>
    <w:rsid w:val="00DB2D07"/>
    <w:rsid w:val="00DB5542"/>
    <w:rsid w:val="00DC478C"/>
    <w:rsid w:val="00DC55A4"/>
    <w:rsid w:val="00DC7B0F"/>
    <w:rsid w:val="00DD3170"/>
    <w:rsid w:val="00DD32AF"/>
    <w:rsid w:val="00DD74A7"/>
    <w:rsid w:val="00DE0BF1"/>
    <w:rsid w:val="00DE20A4"/>
    <w:rsid w:val="00DE3481"/>
    <w:rsid w:val="00DE3A29"/>
    <w:rsid w:val="00DE412A"/>
    <w:rsid w:val="00DE571A"/>
    <w:rsid w:val="00DF02E7"/>
    <w:rsid w:val="00DF4BFA"/>
    <w:rsid w:val="00E02766"/>
    <w:rsid w:val="00E1031D"/>
    <w:rsid w:val="00E10516"/>
    <w:rsid w:val="00E143C1"/>
    <w:rsid w:val="00E1606A"/>
    <w:rsid w:val="00E16147"/>
    <w:rsid w:val="00E16624"/>
    <w:rsid w:val="00E2323B"/>
    <w:rsid w:val="00E30133"/>
    <w:rsid w:val="00E308DA"/>
    <w:rsid w:val="00E32AC3"/>
    <w:rsid w:val="00E3407C"/>
    <w:rsid w:val="00E377FC"/>
    <w:rsid w:val="00E45B78"/>
    <w:rsid w:val="00E468CC"/>
    <w:rsid w:val="00E47644"/>
    <w:rsid w:val="00E52621"/>
    <w:rsid w:val="00E54348"/>
    <w:rsid w:val="00E558E0"/>
    <w:rsid w:val="00E55ECB"/>
    <w:rsid w:val="00E6177D"/>
    <w:rsid w:val="00E61925"/>
    <w:rsid w:val="00E639DA"/>
    <w:rsid w:val="00E63C4B"/>
    <w:rsid w:val="00E64C80"/>
    <w:rsid w:val="00E65A91"/>
    <w:rsid w:val="00E72638"/>
    <w:rsid w:val="00E72698"/>
    <w:rsid w:val="00E73745"/>
    <w:rsid w:val="00E75BFF"/>
    <w:rsid w:val="00E80BBA"/>
    <w:rsid w:val="00E8377E"/>
    <w:rsid w:val="00E84BC1"/>
    <w:rsid w:val="00EA217D"/>
    <w:rsid w:val="00EA38A7"/>
    <w:rsid w:val="00EA3C4B"/>
    <w:rsid w:val="00EA67C6"/>
    <w:rsid w:val="00EB055F"/>
    <w:rsid w:val="00EB5987"/>
    <w:rsid w:val="00EB7641"/>
    <w:rsid w:val="00EB78BF"/>
    <w:rsid w:val="00EC0CAB"/>
    <w:rsid w:val="00EC0E54"/>
    <w:rsid w:val="00EC56C5"/>
    <w:rsid w:val="00ED147E"/>
    <w:rsid w:val="00ED1CF9"/>
    <w:rsid w:val="00ED28ED"/>
    <w:rsid w:val="00ED3AE0"/>
    <w:rsid w:val="00ED44C2"/>
    <w:rsid w:val="00EE1D32"/>
    <w:rsid w:val="00EE2C9A"/>
    <w:rsid w:val="00EE2F4E"/>
    <w:rsid w:val="00EE3CAD"/>
    <w:rsid w:val="00F01F12"/>
    <w:rsid w:val="00F042C4"/>
    <w:rsid w:val="00F04E4A"/>
    <w:rsid w:val="00F10929"/>
    <w:rsid w:val="00F10CA2"/>
    <w:rsid w:val="00F169A8"/>
    <w:rsid w:val="00F20CCC"/>
    <w:rsid w:val="00F22064"/>
    <w:rsid w:val="00F234CB"/>
    <w:rsid w:val="00F23E7E"/>
    <w:rsid w:val="00F3358C"/>
    <w:rsid w:val="00F34113"/>
    <w:rsid w:val="00F34123"/>
    <w:rsid w:val="00F35C01"/>
    <w:rsid w:val="00F417D3"/>
    <w:rsid w:val="00F44E3A"/>
    <w:rsid w:val="00F544E2"/>
    <w:rsid w:val="00F547A4"/>
    <w:rsid w:val="00F54B7E"/>
    <w:rsid w:val="00F56F93"/>
    <w:rsid w:val="00F61F1F"/>
    <w:rsid w:val="00F632D1"/>
    <w:rsid w:val="00F65A66"/>
    <w:rsid w:val="00F71969"/>
    <w:rsid w:val="00F72B51"/>
    <w:rsid w:val="00F75961"/>
    <w:rsid w:val="00F76E45"/>
    <w:rsid w:val="00F7780F"/>
    <w:rsid w:val="00F82BEE"/>
    <w:rsid w:val="00F84441"/>
    <w:rsid w:val="00F85B95"/>
    <w:rsid w:val="00F87D68"/>
    <w:rsid w:val="00F90CE3"/>
    <w:rsid w:val="00FA2DAB"/>
    <w:rsid w:val="00FA7CC3"/>
    <w:rsid w:val="00FB356F"/>
    <w:rsid w:val="00FB4FDE"/>
    <w:rsid w:val="00FC1FC0"/>
    <w:rsid w:val="00FC2F5F"/>
    <w:rsid w:val="00FC7246"/>
    <w:rsid w:val="00FD6757"/>
    <w:rsid w:val="00FD6FE3"/>
    <w:rsid w:val="00FE0B16"/>
    <w:rsid w:val="00FE105E"/>
    <w:rsid w:val="00FE3C6C"/>
    <w:rsid w:val="00FE4208"/>
    <w:rsid w:val="00FE560D"/>
    <w:rsid w:val="00FF47F6"/>
    <w:rsid w:val="00FF4EDE"/>
    <w:rsid w:val="00FF5C28"/>
    <w:rsid w:val="00FF5F5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7DA562"/>
  <w15:docId w15:val="{33E6D0DA-2107-4B9F-A310-7806D7C0D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255"/>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
    <w:name w:val="Текст Знак"/>
    <w:basedOn w:val="VarsaylanParagrafYazTipi"/>
    <w:uiPriority w:val="99"/>
    <w:qFormat/>
    <w:rsid w:val="00606B41"/>
    <w:rPr>
      <w:rFonts w:ascii="Calibri" w:hAnsi="Calibri"/>
      <w:szCs w:val="21"/>
    </w:rPr>
  </w:style>
  <w:style w:type="character" w:customStyle="1" w:styleId="a0">
    <w:name w:val="Верхний колонтитул Знак"/>
    <w:basedOn w:val="VarsaylanParagrafYazTipi"/>
    <w:uiPriority w:val="99"/>
    <w:qFormat/>
    <w:rsid w:val="00BF3323"/>
  </w:style>
  <w:style w:type="character" w:customStyle="1" w:styleId="a1">
    <w:name w:val="Нижний колонтитул Знак"/>
    <w:basedOn w:val="VarsaylanParagrafYazTipi"/>
    <w:uiPriority w:val="99"/>
    <w:qFormat/>
    <w:rsid w:val="00BF3323"/>
  </w:style>
  <w:style w:type="character" w:customStyle="1" w:styleId="ListLabel1">
    <w:name w:val="ListLabel 1"/>
    <w:qFormat/>
    <w:rPr>
      <w:b w:val="0"/>
    </w:rPr>
  </w:style>
  <w:style w:type="character" w:customStyle="1" w:styleId="ListLabel2">
    <w:name w:val="ListLabel 2"/>
    <w:qFormat/>
    <w:rPr>
      <w:rFonts w:ascii="Times New Roman" w:hAnsi="Times New Roman"/>
      <w:b/>
      <w:sz w:val="24"/>
      <w:szCs w:val="24"/>
    </w:rPr>
  </w:style>
  <w:style w:type="character" w:customStyle="1" w:styleId="ListLabel3">
    <w:name w:val="ListLabel 3"/>
    <w:qFormat/>
    <w:rPr>
      <w:rFonts w:cs="Times New Roman"/>
    </w:rPr>
  </w:style>
  <w:style w:type="character" w:customStyle="1" w:styleId="ListLabel4">
    <w:name w:val="ListLabel 4"/>
    <w:qFormat/>
    <w:rPr>
      <w:rFonts w:ascii="Times New Roman" w:hAnsi="Times New Roman"/>
      <w:b/>
      <w:sz w:val="24"/>
      <w:szCs w:val="24"/>
    </w:rPr>
  </w:style>
  <w:style w:type="character" w:customStyle="1" w:styleId="ListLabel5">
    <w:name w:val="ListLabel 5"/>
    <w:qFormat/>
    <w:rPr>
      <w:rFonts w:ascii="Times New Roman" w:hAnsi="Times New Roman"/>
      <w:b/>
      <w:sz w:val="24"/>
      <w:szCs w:val="24"/>
    </w:rPr>
  </w:style>
  <w:style w:type="character" w:customStyle="1" w:styleId="ListLabel6">
    <w:name w:val="ListLabel 6"/>
    <w:qFormat/>
    <w:rPr>
      <w:rFonts w:ascii="Times New Roman" w:hAnsi="Times New Roman"/>
      <w:b/>
      <w:sz w:val="24"/>
      <w:szCs w:val="24"/>
    </w:rPr>
  </w:style>
  <w:style w:type="character" w:customStyle="1" w:styleId="ListLabel7">
    <w:name w:val="ListLabel 7"/>
    <w:qFormat/>
    <w:rPr>
      <w:rFonts w:ascii="Times New Roman" w:hAnsi="Times New Roman"/>
      <w:b/>
      <w:sz w:val="24"/>
      <w:szCs w:val="24"/>
    </w:rPr>
  </w:style>
  <w:style w:type="character" w:customStyle="1" w:styleId="ListLabel8">
    <w:name w:val="ListLabel 8"/>
    <w:qFormat/>
    <w:rPr>
      <w:rFonts w:ascii="Times New Roman" w:hAnsi="Times New Roman"/>
      <w:b/>
      <w:sz w:val="24"/>
      <w:szCs w:val="24"/>
    </w:rPr>
  </w:style>
  <w:style w:type="paragraph" w:styleId="KonuBal">
    <w:name w:val="Title"/>
    <w:basedOn w:val="Normal"/>
    <w:next w:val="GvdeMetni"/>
    <w:qFormat/>
    <w:pPr>
      <w:keepNext/>
      <w:spacing w:before="240" w:after="120"/>
    </w:pPr>
    <w:rPr>
      <w:rFonts w:ascii="Liberation Sans" w:eastAsia="Droid Sans Fallback" w:hAnsi="Liberation Sans" w:cs="Lucida Sans"/>
      <w:sz w:val="28"/>
      <w:szCs w:val="28"/>
    </w:rPr>
  </w:style>
  <w:style w:type="paragraph" w:styleId="GvdeMetni">
    <w:name w:val="Body Text"/>
    <w:basedOn w:val="Normal"/>
    <w:pPr>
      <w:spacing w:after="140" w:line="276" w:lineRule="auto"/>
    </w:pPr>
  </w:style>
  <w:style w:type="paragraph" w:styleId="Liste">
    <w:name w:val="List"/>
    <w:basedOn w:val="GvdeMetni"/>
    <w:rPr>
      <w:rFonts w:cs="Lucida Sans"/>
    </w:rPr>
  </w:style>
  <w:style w:type="paragraph" w:styleId="ResimYazs">
    <w:name w:val="caption"/>
    <w:basedOn w:val="Normal"/>
    <w:qFormat/>
    <w:pPr>
      <w:suppressLineNumbers/>
      <w:spacing w:before="120" w:after="120"/>
    </w:pPr>
    <w:rPr>
      <w:rFonts w:cs="Lucida Sans"/>
      <w:i/>
      <w:iCs/>
      <w:sz w:val="24"/>
      <w:szCs w:val="24"/>
    </w:rPr>
  </w:style>
  <w:style w:type="paragraph" w:styleId="DizinBal">
    <w:name w:val="index heading"/>
    <w:basedOn w:val="Normal"/>
    <w:qFormat/>
    <w:pPr>
      <w:suppressLineNumbers/>
    </w:pPr>
    <w:rPr>
      <w:rFonts w:cs="Lucida Sans"/>
    </w:rPr>
  </w:style>
  <w:style w:type="paragraph" w:styleId="ListeParagraf">
    <w:name w:val="List Paragraph"/>
    <w:basedOn w:val="Normal"/>
    <w:uiPriority w:val="34"/>
    <w:qFormat/>
    <w:rsid w:val="00D67255"/>
    <w:pPr>
      <w:ind w:left="720"/>
      <w:contextualSpacing/>
    </w:pPr>
  </w:style>
  <w:style w:type="paragraph" w:styleId="DzMetin">
    <w:name w:val="Plain Text"/>
    <w:basedOn w:val="Normal"/>
    <w:uiPriority w:val="99"/>
    <w:unhideWhenUsed/>
    <w:qFormat/>
    <w:rsid w:val="00606B41"/>
    <w:pPr>
      <w:spacing w:after="0" w:line="240" w:lineRule="auto"/>
    </w:pPr>
    <w:rPr>
      <w:rFonts w:ascii="Calibri" w:hAnsi="Calibri"/>
      <w:szCs w:val="21"/>
    </w:rPr>
  </w:style>
  <w:style w:type="paragraph" w:styleId="stBilgi">
    <w:name w:val="header"/>
    <w:basedOn w:val="Normal"/>
    <w:link w:val="stBilgiChar"/>
    <w:uiPriority w:val="99"/>
    <w:unhideWhenUsed/>
    <w:rsid w:val="00BF3323"/>
    <w:pPr>
      <w:tabs>
        <w:tab w:val="center" w:pos="4677"/>
        <w:tab w:val="right" w:pos="9355"/>
      </w:tabs>
      <w:spacing w:after="0" w:line="240" w:lineRule="auto"/>
    </w:pPr>
  </w:style>
  <w:style w:type="paragraph" w:styleId="AltBilgi">
    <w:name w:val="footer"/>
    <w:basedOn w:val="Normal"/>
    <w:link w:val="AltBilgiChar"/>
    <w:uiPriority w:val="99"/>
    <w:unhideWhenUsed/>
    <w:rsid w:val="00BF3323"/>
    <w:pPr>
      <w:tabs>
        <w:tab w:val="center" w:pos="4677"/>
        <w:tab w:val="right" w:pos="9355"/>
      </w:tabs>
      <w:spacing w:after="0" w:line="240" w:lineRule="auto"/>
    </w:pPr>
  </w:style>
  <w:style w:type="table" w:styleId="TabloKlavuzu">
    <w:name w:val="Table Grid"/>
    <w:basedOn w:val="NormalTablo"/>
    <w:uiPriority w:val="59"/>
    <w:rsid w:val="00D67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083E"/>
    <w:pPr>
      <w:autoSpaceDE w:val="0"/>
      <w:autoSpaceDN w:val="0"/>
      <w:adjustRightInd w:val="0"/>
    </w:pPr>
    <w:rPr>
      <w:rFonts w:ascii="Times New Roman" w:hAnsi="Times New Roman" w:cs="Times New Roman"/>
      <w:color w:val="000000"/>
      <w:sz w:val="24"/>
      <w:szCs w:val="24"/>
    </w:rPr>
  </w:style>
  <w:style w:type="character" w:customStyle="1" w:styleId="stBilgiChar">
    <w:name w:val="Üst Bilgi Char"/>
    <w:basedOn w:val="VarsaylanParagrafYazTipi"/>
    <w:link w:val="stBilgi"/>
    <w:uiPriority w:val="99"/>
    <w:rsid w:val="00A24A66"/>
  </w:style>
  <w:style w:type="character" w:customStyle="1" w:styleId="AltBilgiChar">
    <w:name w:val="Alt Bilgi Char"/>
    <w:basedOn w:val="VarsaylanParagrafYazTipi"/>
    <w:link w:val="AltBilgi"/>
    <w:uiPriority w:val="99"/>
    <w:rsid w:val="007C3CF8"/>
  </w:style>
  <w:style w:type="paragraph" w:styleId="BalonMetni">
    <w:name w:val="Balloon Text"/>
    <w:basedOn w:val="Normal"/>
    <w:link w:val="BalonMetniChar"/>
    <w:uiPriority w:val="99"/>
    <w:semiHidden/>
    <w:unhideWhenUsed/>
    <w:rsid w:val="007775D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775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12686">
      <w:bodyDiv w:val="1"/>
      <w:marLeft w:val="0"/>
      <w:marRight w:val="0"/>
      <w:marTop w:val="0"/>
      <w:marBottom w:val="0"/>
      <w:divBdr>
        <w:top w:val="none" w:sz="0" w:space="0" w:color="auto"/>
        <w:left w:val="none" w:sz="0" w:space="0" w:color="auto"/>
        <w:bottom w:val="none" w:sz="0" w:space="0" w:color="auto"/>
        <w:right w:val="none" w:sz="0" w:space="0" w:color="auto"/>
      </w:divBdr>
    </w:div>
    <w:div w:id="1106776962">
      <w:bodyDiv w:val="1"/>
      <w:marLeft w:val="0"/>
      <w:marRight w:val="0"/>
      <w:marTop w:val="0"/>
      <w:marBottom w:val="0"/>
      <w:divBdr>
        <w:top w:val="none" w:sz="0" w:space="0" w:color="auto"/>
        <w:left w:val="none" w:sz="0" w:space="0" w:color="auto"/>
        <w:bottom w:val="none" w:sz="0" w:space="0" w:color="auto"/>
        <w:right w:val="none" w:sz="0" w:space="0" w:color="auto"/>
      </w:divBdr>
    </w:div>
    <w:div w:id="1140683427">
      <w:bodyDiv w:val="1"/>
      <w:marLeft w:val="0"/>
      <w:marRight w:val="0"/>
      <w:marTop w:val="0"/>
      <w:marBottom w:val="0"/>
      <w:divBdr>
        <w:top w:val="none" w:sz="0" w:space="0" w:color="auto"/>
        <w:left w:val="none" w:sz="0" w:space="0" w:color="auto"/>
        <w:bottom w:val="none" w:sz="0" w:space="0" w:color="auto"/>
        <w:right w:val="none" w:sz="0" w:space="0" w:color="auto"/>
      </w:divBdr>
    </w:div>
    <w:div w:id="1240943566">
      <w:bodyDiv w:val="1"/>
      <w:marLeft w:val="0"/>
      <w:marRight w:val="0"/>
      <w:marTop w:val="0"/>
      <w:marBottom w:val="0"/>
      <w:divBdr>
        <w:top w:val="none" w:sz="0" w:space="0" w:color="auto"/>
        <w:left w:val="none" w:sz="0" w:space="0" w:color="auto"/>
        <w:bottom w:val="none" w:sz="0" w:space="0" w:color="auto"/>
        <w:right w:val="none" w:sz="0" w:space="0" w:color="auto"/>
      </w:divBdr>
    </w:div>
    <w:div w:id="1327052892">
      <w:bodyDiv w:val="1"/>
      <w:marLeft w:val="0"/>
      <w:marRight w:val="0"/>
      <w:marTop w:val="0"/>
      <w:marBottom w:val="0"/>
      <w:divBdr>
        <w:top w:val="none" w:sz="0" w:space="0" w:color="auto"/>
        <w:left w:val="none" w:sz="0" w:space="0" w:color="auto"/>
        <w:bottom w:val="none" w:sz="0" w:space="0" w:color="auto"/>
        <w:right w:val="none" w:sz="0" w:space="0" w:color="auto"/>
      </w:divBdr>
    </w:div>
    <w:div w:id="2044938501">
      <w:bodyDiv w:val="1"/>
      <w:marLeft w:val="0"/>
      <w:marRight w:val="0"/>
      <w:marTop w:val="0"/>
      <w:marBottom w:val="0"/>
      <w:divBdr>
        <w:top w:val="none" w:sz="0" w:space="0" w:color="auto"/>
        <w:left w:val="none" w:sz="0" w:space="0" w:color="auto"/>
        <w:bottom w:val="none" w:sz="0" w:space="0" w:color="auto"/>
        <w:right w:val="none" w:sz="0" w:space="0" w:color="auto"/>
      </w:divBdr>
    </w:div>
    <w:div w:id="2085757633">
      <w:bodyDiv w:val="1"/>
      <w:marLeft w:val="0"/>
      <w:marRight w:val="0"/>
      <w:marTop w:val="0"/>
      <w:marBottom w:val="0"/>
      <w:divBdr>
        <w:top w:val="none" w:sz="0" w:space="0" w:color="auto"/>
        <w:left w:val="none" w:sz="0" w:space="0" w:color="auto"/>
        <w:bottom w:val="none" w:sz="0" w:space="0" w:color="auto"/>
        <w:right w:val="none" w:sz="0" w:space="0" w:color="auto"/>
      </w:divBdr>
    </w:div>
    <w:div w:id="2098016487">
      <w:bodyDiv w:val="1"/>
      <w:marLeft w:val="0"/>
      <w:marRight w:val="0"/>
      <w:marTop w:val="0"/>
      <w:marBottom w:val="0"/>
      <w:divBdr>
        <w:top w:val="none" w:sz="0" w:space="0" w:color="auto"/>
        <w:left w:val="none" w:sz="0" w:space="0" w:color="auto"/>
        <w:bottom w:val="none" w:sz="0" w:space="0" w:color="auto"/>
        <w:right w:val="none" w:sz="0" w:space="0" w:color="auto"/>
      </w:divBdr>
    </w:div>
    <w:div w:id="2133666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1E383-F4C5-44CE-947D-F2AD5623F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22</Pages>
  <Words>4548</Words>
  <Characters>25930</Characters>
  <Application>Microsoft Office Word</Application>
  <DocSecurity>0</DocSecurity>
  <Lines>216</Lines>
  <Paragraphs>60</Paragraphs>
  <ScaleCrop>false</ScaleCrop>
  <HeadingPairs>
    <vt:vector size="4" baseType="variant">
      <vt:variant>
        <vt:lpstr>Konu Başlığı</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
  <cp:lastModifiedBy>Emrecan ERDOĞAN</cp:lastModifiedBy>
  <cp:revision>5</cp:revision>
  <cp:lastPrinted>2021-07-07T08:26:00Z</cp:lastPrinted>
  <dcterms:created xsi:type="dcterms:W3CDTF">2021-07-19T15:27:00Z</dcterms:created>
  <dcterms:modified xsi:type="dcterms:W3CDTF">2021-08-12T12:41:00Z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