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32A" w:rsidRDefault="00524A0E">
      <w:pPr>
        <w:pBdr>
          <w:top w:val="nil"/>
          <w:left w:val="nil"/>
          <w:bottom w:val="nil"/>
          <w:right w:val="nil"/>
          <w:between w:val="nil"/>
        </w:pBdr>
        <w:spacing w:after="0" w:line="240" w:lineRule="auto"/>
        <w:ind w:left="-227" w:right="-227"/>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b/>
          <w:color w:val="000000"/>
          <w:sz w:val="28"/>
          <w:szCs w:val="28"/>
        </w:rPr>
        <w:t>PROTOCOL</w:t>
      </w:r>
    </w:p>
    <w:p w:rsidR="0038532A" w:rsidRDefault="00524A0E">
      <w:pPr>
        <w:pBdr>
          <w:top w:val="nil"/>
          <w:left w:val="nil"/>
          <w:bottom w:val="nil"/>
          <w:right w:val="nil"/>
          <w:between w:val="nil"/>
        </w:pBdr>
        <w:spacing w:after="0" w:line="240" w:lineRule="auto"/>
        <w:ind w:left="-227" w:right="-227"/>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OF THE TWENTY SEVENTH SESSION OF THE</w:t>
      </w:r>
    </w:p>
    <w:p w:rsidR="0038532A" w:rsidRDefault="00524A0E">
      <w:pPr>
        <w:pBdr>
          <w:top w:val="nil"/>
          <w:left w:val="nil"/>
          <w:bottom w:val="nil"/>
          <w:right w:val="nil"/>
          <w:between w:val="nil"/>
        </w:pBdr>
        <w:spacing w:after="0" w:line="240" w:lineRule="auto"/>
        <w:ind w:left="-227" w:right="-227"/>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TURKISH-ROMANIAN JOINT ECONOMIC COMMISSION</w:t>
      </w:r>
    </w:p>
    <w:p w:rsidR="0038532A" w:rsidRDefault="0038532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p>
    <w:p w:rsidR="0038532A" w:rsidRPr="00CD128A" w:rsidRDefault="00524A0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US"/>
        </w:rPr>
      </w:pPr>
      <w:r w:rsidRPr="00CD128A">
        <w:rPr>
          <w:rFonts w:ascii="Times New Roman" w:eastAsia="Times New Roman" w:hAnsi="Times New Roman" w:cs="Times New Roman"/>
          <w:color w:val="000000"/>
          <w:sz w:val="24"/>
          <w:szCs w:val="24"/>
          <w:lang w:val="en-US"/>
        </w:rPr>
        <w:t xml:space="preserve">The Turkish - Romanian Joint Economic Commission (hereinafter referred to as the Joint Economic </w:t>
      </w:r>
      <w:r w:rsidR="00CD128A" w:rsidRPr="00CD128A">
        <w:rPr>
          <w:rFonts w:ascii="Times New Roman" w:eastAsia="Times New Roman" w:hAnsi="Times New Roman" w:cs="Times New Roman"/>
          <w:color w:val="000000"/>
          <w:sz w:val="24"/>
          <w:szCs w:val="24"/>
          <w:lang w:val="en-US"/>
        </w:rPr>
        <w:t>Commission JEC</w:t>
      </w:r>
      <w:r w:rsidRPr="00CD128A">
        <w:rPr>
          <w:rFonts w:ascii="Times New Roman" w:eastAsia="Times New Roman" w:hAnsi="Times New Roman" w:cs="Times New Roman"/>
          <w:color w:val="000000"/>
          <w:sz w:val="24"/>
          <w:szCs w:val="24"/>
          <w:lang w:val="en-US"/>
        </w:rPr>
        <w:t xml:space="preserve">) established in accordance with the understanding reached between the Governments </w:t>
      </w:r>
      <w:r w:rsidR="00CD128A" w:rsidRPr="00CD128A">
        <w:rPr>
          <w:rFonts w:ascii="Times New Roman" w:eastAsia="Times New Roman" w:hAnsi="Times New Roman" w:cs="Times New Roman"/>
          <w:color w:val="000000"/>
          <w:sz w:val="24"/>
          <w:szCs w:val="24"/>
          <w:lang w:val="en-US"/>
        </w:rPr>
        <w:t xml:space="preserve">of </w:t>
      </w:r>
      <w:r w:rsidR="00D76599">
        <w:rPr>
          <w:rFonts w:ascii="Times New Roman" w:eastAsia="Times New Roman" w:hAnsi="Times New Roman" w:cs="Times New Roman"/>
          <w:color w:val="000000"/>
          <w:sz w:val="24"/>
          <w:szCs w:val="24"/>
          <w:lang w:val="en-US"/>
        </w:rPr>
        <w:t>b</w:t>
      </w:r>
      <w:r w:rsidR="00CD128A" w:rsidRPr="00CD128A">
        <w:rPr>
          <w:rFonts w:ascii="Times New Roman" w:eastAsia="Times New Roman" w:hAnsi="Times New Roman" w:cs="Times New Roman"/>
          <w:color w:val="000000"/>
          <w:sz w:val="24"/>
          <w:szCs w:val="24"/>
          <w:lang w:val="en-US"/>
        </w:rPr>
        <w:t>oth</w:t>
      </w:r>
      <w:r w:rsidRPr="00CD128A">
        <w:rPr>
          <w:rFonts w:ascii="Times New Roman" w:eastAsia="Times New Roman" w:hAnsi="Times New Roman" w:cs="Times New Roman"/>
          <w:color w:val="000000"/>
          <w:sz w:val="24"/>
          <w:szCs w:val="24"/>
          <w:lang w:val="en-US"/>
        </w:rPr>
        <w:t xml:space="preserve"> Sides on 14 June 1970, held its Technical Meeting for the Twenty Seventh Session in Ankara, on </w:t>
      </w:r>
      <w:r w:rsidRPr="00CD128A">
        <w:rPr>
          <w:rFonts w:ascii="Times New Roman" w:eastAsia="Times New Roman" w:hAnsi="Times New Roman" w:cs="Times New Roman"/>
          <w:color w:val="000000" w:themeColor="text1"/>
          <w:sz w:val="24"/>
          <w:szCs w:val="24"/>
          <w:lang w:val="en-US"/>
        </w:rPr>
        <w:t>30 September - 02 October 2019.</w:t>
      </w:r>
    </w:p>
    <w:p w:rsidR="0038532A" w:rsidRPr="00CD128A" w:rsidRDefault="00524A0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US"/>
        </w:rPr>
      </w:pPr>
      <w:r w:rsidRPr="00CD128A">
        <w:rPr>
          <w:rFonts w:ascii="Times New Roman" w:eastAsia="Times New Roman" w:hAnsi="Times New Roman" w:cs="Times New Roman"/>
          <w:color w:val="000000"/>
          <w:sz w:val="24"/>
          <w:szCs w:val="24"/>
          <w:lang w:val="en-US"/>
        </w:rPr>
        <w:t xml:space="preserve">The Turkish delegation was led by H.E. Mr. Fuat </w:t>
      </w:r>
      <w:proofErr w:type="spellStart"/>
      <w:r w:rsidRPr="00CD128A">
        <w:rPr>
          <w:rFonts w:ascii="Times New Roman" w:eastAsia="Times New Roman" w:hAnsi="Times New Roman" w:cs="Times New Roman"/>
          <w:color w:val="000000"/>
          <w:sz w:val="24"/>
          <w:szCs w:val="24"/>
          <w:lang w:val="en-US"/>
        </w:rPr>
        <w:t>Oktay</w:t>
      </w:r>
      <w:proofErr w:type="spellEnd"/>
      <w:r w:rsidRPr="00CD128A">
        <w:rPr>
          <w:rFonts w:ascii="Times New Roman" w:eastAsia="Times New Roman" w:hAnsi="Times New Roman" w:cs="Times New Roman"/>
          <w:color w:val="000000"/>
          <w:sz w:val="24"/>
          <w:szCs w:val="24"/>
          <w:lang w:val="en-US"/>
        </w:rPr>
        <w:t>, Vice President of the Republic of Turkey and the Romanian delegation was led by H.E Mr. Mihai</w:t>
      </w:r>
      <w:r w:rsidRPr="00CD128A">
        <w:rPr>
          <w:rFonts w:ascii="Times New Roman" w:eastAsia="Times New Roman" w:hAnsi="Times New Roman" w:cs="Times New Roman"/>
          <w:color w:val="FF0000"/>
          <w:sz w:val="24"/>
          <w:szCs w:val="24"/>
          <w:u w:val="single"/>
          <w:lang w:val="en-US"/>
        </w:rPr>
        <w:t>-</w:t>
      </w:r>
      <w:proofErr w:type="spellStart"/>
      <w:r w:rsidRPr="00CD128A">
        <w:rPr>
          <w:rFonts w:ascii="Times New Roman" w:eastAsia="Times New Roman" w:hAnsi="Times New Roman" w:cs="Times New Roman"/>
          <w:color w:val="000000"/>
          <w:sz w:val="24"/>
          <w:szCs w:val="24"/>
          <w:lang w:val="en-US"/>
        </w:rPr>
        <w:t>Viorel</w:t>
      </w:r>
      <w:proofErr w:type="spellEnd"/>
      <w:r w:rsidRPr="00CD128A">
        <w:rPr>
          <w:rFonts w:ascii="Times New Roman" w:eastAsia="Times New Roman" w:hAnsi="Times New Roman" w:cs="Times New Roman"/>
          <w:color w:val="000000"/>
          <w:sz w:val="24"/>
          <w:szCs w:val="24"/>
          <w:lang w:val="en-US"/>
        </w:rPr>
        <w:t xml:space="preserve"> </w:t>
      </w:r>
      <w:proofErr w:type="spellStart"/>
      <w:r w:rsidRPr="00CD128A">
        <w:rPr>
          <w:rFonts w:ascii="Times New Roman" w:eastAsia="Times New Roman" w:hAnsi="Times New Roman" w:cs="Times New Roman"/>
          <w:color w:val="000000"/>
          <w:sz w:val="24"/>
          <w:szCs w:val="24"/>
          <w:lang w:val="en-US"/>
        </w:rPr>
        <w:t>Fifor</w:t>
      </w:r>
      <w:proofErr w:type="spellEnd"/>
      <w:r w:rsidRPr="00CD128A">
        <w:rPr>
          <w:rFonts w:ascii="Times New Roman" w:eastAsia="Times New Roman" w:hAnsi="Times New Roman" w:cs="Times New Roman"/>
          <w:color w:val="000000"/>
          <w:sz w:val="24"/>
          <w:szCs w:val="24"/>
          <w:lang w:val="en-US"/>
        </w:rPr>
        <w:t>, Vice Prime Minister for Romania’s Strategic Partnerships</w:t>
      </w:r>
      <w:r w:rsidR="00D76599">
        <w:rPr>
          <w:rFonts w:ascii="Times New Roman" w:eastAsia="Times New Roman" w:hAnsi="Times New Roman" w:cs="Times New Roman"/>
          <w:color w:val="000000"/>
          <w:sz w:val="24"/>
          <w:szCs w:val="24"/>
          <w:lang w:val="en-US"/>
        </w:rPr>
        <w:t>’</w:t>
      </w:r>
      <w:r w:rsidRPr="00CD128A">
        <w:rPr>
          <w:rFonts w:ascii="Times New Roman" w:eastAsia="Times New Roman" w:hAnsi="Times New Roman" w:cs="Times New Roman"/>
          <w:color w:val="000000"/>
          <w:sz w:val="24"/>
          <w:szCs w:val="24"/>
          <w:lang w:val="en-US"/>
        </w:rPr>
        <w:t xml:space="preserve"> Implementation</w:t>
      </w:r>
      <w:r w:rsidR="00D76599">
        <w:rPr>
          <w:rFonts w:ascii="Times New Roman" w:eastAsia="Times New Roman" w:hAnsi="Times New Roman" w:cs="Times New Roman"/>
          <w:color w:val="000000"/>
          <w:sz w:val="24"/>
          <w:szCs w:val="24"/>
          <w:lang w:val="en-US"/>
        </w:rPr>
        <w:t>.</w:t>
      </w:r>
      <w:r w:rsidRPr="00CD128A">
        <w:rPr>
          <w:rFonts w:ascii="Times New Roman" w:eastAsia="Times New Roman" w:hAnsi="Times New Roman" w:cs="Times New Roman"/>
          <w:color w:val="000000"/>
          <w:sz w:val="24"/>
          <w:szCs w:val="24"/>
          <w:lang w:val="en-US"/>
        </w:rPr>
        <w:t xml:space="preserve"> </w:t>
      </w:r>
    </w:p>
    <w:p w:rsidR="0038532A" w:rsidRPr="00CD128A" w:rsidRDefault="00524A0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US"/>
        </w:rPr>
      </w:pPr>
      <w:r w:rsidRPr="00CD128A">
        <w:rPr>
          <w:rFonts w:ascii="Times New Roman" w:eastAsia="Times New Roman" w:hAnsi="Times New Roman" w:cs="Times New Roman"/>
          <w:color w:val="000000"/>
          <w:sz w:val="24"/>
          <w:szCs w:val="24"/>
          <w:lang w:val="en-US"/>
        </w:rPr>
        <w:t>The members of the two delegations are listed in Annex I of this Protocol.</w:t>
      </w:r>
    </w:p>
    <w:p w:rsidR="0038532A" w:rsidRDefault="00524A0E">
      <w:pPr>
        <w:pBdr>
          <w:top w:val="nil"/>
          <w:left w:val="nil"/>
          <w:bottom w:val="nil"/>
          <w:right w:val="nil"/>
          <w:between w:val="nil"/>
        </w:pBdr>
        <w:spacing w:before="120" w:after="120" w:line="240" w:lineRule="auto"/>
        <w:ind w:firstLine="708"/>
        <w:jc w:val="both"/>
        <w:rPr>
          <w:rFonts w:ascii="Times New Roman" w:eastAsia="Times New Roman" w:hAnsi="Times New Roman" w:cs="Times New Roman"/>
          <w:color w:val="000000"/>
          <w:sz w:val="24"/>
          <w:szCs w:val="24"/>
          <w:lang w:val="en-US"/>
        </w:rPr>
      </w:pPr>
      <w:r w:rsidRPr="00CD128A">
        <w:rPr>
          <w:rFonts w:ascii="Times New Roman" w:eastAsia="Times New Roman" w:hAnsi="Times New Roman" w:cs="Times New Roman"/>
          <w:color w:val="000000"/>
          <w:sz w:val="24"/>
          <w:szCs w:val="24"/>
          <w:lang w:val="en-US"/>
        </w:rPr>
        <w:t>Both Sides prepared the Action Plan, annexed as Annex</w:t>
      </w:r>
      <w:r w:rsidRPr="00CD128A">
        <w:rPr>
          <w:rFonts w:ascii="Times New Roman" w:eastAsia="Times New Roman" w:hAnsi="Times New Roman" w:cs="Times New Roman"/>
          <w:color w:val="000000" w:themeColor="text1"/>
          <w:sz w:val="24"/>
          <w:szCs w:val="24"/>
          <w:lang w:val="en-US"/>
        </w:rPr>
        <w:t xml:space="preserve"> II </w:t>
      </w:r>
      <w:r w:rsidRPr="00CD128A">
        <w:rPr>
          <w:rFonts w:ascii="Times New Roman" w:eastAsia="Times New Roman" w:hAnsi="Times New Roman" w:cs="Times New Roman"/>
          <w:color w:val="000000"/>
          <w:sz w:val="24"/>
          <w:szCs w:val="24"/>
          <w:lang w:val="en-US"/>
        </w:rPr>
        <w:t xml:space="preserve">to this Protocol, with a view to rapidly realize the agenda items and agreed issues of the Protocol of Twenty Seventh Session of the Turkish - Romanian JEC in a certain timetable and in order to obtain tangible results. </w:t>
      </w:r>
    </w:p>
    <w:p w:rsidR="00B16E72" w:rsidRPr="00E309D5" w:rsidRDefault="00B16E72" w:rsidP="00B16E72">
      <w:pPr>
        <w:pStyle w:val="LO-normal"/>
        <w:rPr>
          <w:rFonts w:ascii="Times New Roman" w:hAnsi="Times New Roman" w:cs="Times New Roman"/>
          <w:sz w:val="24"/>
          <w:szCs w:val="24"/>
          <w:lang w:val="en-US" w:eastAsia="en-US"/>
        </w:rPr>
      </w:pPr>
      <w:r w:rsidRPr="00E309D5">
        <w:rPr>
          <w:rFonts w:ascii="Times New Roman" w:hAnsi="Times New Roman" w:cs="Times New Roman"/>
          <w:sz w:val="24"/>
          <w:szCs w:val="24"/>
          <w:lang w:val="en-US" w:eastAsia="en-US"/>
        </w:rPr>
        <w:tab/>
      </w:r>
      <w:r w:rsidR="00E309D5" w:rsidRPr="008716E2">
        <w:rPr>
          <w:rFonts w:ascii="Times New Roman" w:hAnsi="Times New Roman" w:cs="Times New Roman"/>
          <w:sz w:val="24"/>
          <w:szCs w:val="24"/>
          <w:highlight w:val="yellow"/>
          <w:lang w:val="en-US" w:eastAsia="en-US"/>
        </w:rPr>
        <w:t xml:space="preserve">Both sides </w:t>
      </w:r>
      <w:r w:rsidR="008716E2">
        <w:rPr>
          <w:rFonts w:ascii="Times New Roman" w:hAnsi="Times New Roman" w:cs="Times New Roman"/>
          <w:sz w:val="24"/>
          <w:szCs w:val="24"/>
          <w:highlight w:val="yellow"/>
          <w:lang w:val="en-US" w:eastAsia="en-US"/>
        </w:rPr>
        <w:t xml:space="preserve">will </w:t>
      </w:r>
      <w:r w:rsidR="00E309D5" w:rsidRPr="008716E2">
        <w:rPr>
          <w:rFonts w:ascii="Times New Roman" w:hAnsi="Times New Roman" w:cs="Times New Roman"/>
          <w:sz w:val="24"/>
          <w:szCs w:val="24"/>
          <w:highlight w:val="yellow"/>
          <w:lang w:val="en-US" w:eastAsia="en-US"/>
        </w:rPr>
        <w:t xml:space="preserve">ensure </w:t>
      </w:r>
      <w:r w:rsidR="008716E2">
        <w:rPr>
          <w:rFonts w:ascii="Times New Roman" w:hAnsi="Times New Roman" w:cs="Times New Roman"/>
          <w:sz w:val="24"/>
          <w:szCs w:val="24"/>
          <w:highlight w:val="yellow"/>
          <w:lang w:val="en-US" w:eastAsia="en-US"/>
        </w:rPr>
        <w:t xml:space="preserve">at their utmost capacity </w:t>
      </w:r>
      <w:r w:rsidR="00E309D5" w:rsidRPr="008716E2">
        <w:rPr>
          <w:rFonts w:ascii="Times New Roman" w:hAnsi="Times New Roman" w:cs="Times New Roman"/>
          <w:sz w:val="24"/>
          <w:szCs w:val="24"/>
          <w:highlight w:val="yellow"/>
          <w:lang w:val="en-US" w:eastAsia="en-US"/>
        </w:rPr>
        <w:t xml:space="preserve">that the two Agreements, annexed as </w:t>
      </w:r>
      <w:r w:rsidRPr="008716E2">
        <w:rPr>
          <w:rFonts w:ascii="Times New Roman" w:eastAsia="Times New Roman" w:hAnsi="Times New Roman" w:cs="Times New Roman"/>
          <w:color w:val="000000"/>
          <w:sz w:val="24"/>
          <w:szCs w:val="24"/>
          <w:highlight w:val="yellow"/>
          <w:lang w:val="en-US"/>
        </w:rPr>
        <w:t>Annex</w:t>
      </w:r>
      <w:r w:rsidRPr="008716E2">
        <w:rPr>
          <w:rFonts w:ascii="Times New Roman" w:eastAsia="Times New Roman" w:hAnsi="Times New Roman" w:cs="Times New Roman"/>
          <w:color w:val="000000" w:themeColor="text1"/>
          <w:sz w:val="24"/>
          <w:szCs w:val="24"/>
          <w:highlight w:val="yellow"/>
          <w:lang w:val="en-US"/>
        </w:rPr>
        <w:t xml:space="preserve"> III </w:t>
      </w:r>
      <w:r w:rsidR="00E309D5" w:rsidRPr="008716E2">
        <w:rPr>
          <w:rFonts w:ascii="Times New Roman" w:eastAsia="Times New Roman" w:hAnsi="Times New Roman" w:cs="Times New Roman"/>
          <w:color w:val="000000" w:themeColor="text1"/>
          <w:sz w:val="24"/>
          <w:szCs w:val="24"/>
          <w:highlight w:val="yellow"/>
          <w:lang w:val="en-US"/>
        </w:rPr>
        <w:t>to this protocol, will be implemented</w:t>
      </w:r>
      <w:r w:rsidR="008716E2">
        <w:rPr>
          <w:rFonts w:ascii="Times New Roman" w:eastAsia="Times New Roman" w:hAnsi="Times New Roman" w:cs="Times New Roman"/>
          <w:color w:val="000000" w:themeColor="text1"/>
          <w:sz w:val="24"/>
          <w:szCs w:val="24"/>
          <w:highlight w:val="yellow"/>
          <w:lang w:val="en-US"/>
        </w:rPr>
        <w:t xml:space="preserve"> as rapidly as possible. </w:t>
      </w:r>
      <w:r w:rsidR="00E309D5" w:rsidRPr="008716E2">
        <w:rPr>
          <w:rFonts w:ascii="Times New Roman" w:eastAsia="Times New Roman" w:hAnsi="Times New Roman" w:cs="Times New Roman"/>
          <w:color w:val="000000" w:themeColor="text1"/>
          <w:sz w:val="24"/>
          <w:szCs w:val="24"/>
          <w:highlight w:val="yellow"/>
          <w:lang w:val="en-US"/>
        </w:rPr>
        <w:t xml:space="preserve"> </w:t>
      </w:r>
    </w:p>
    <w:p w:rsidR="00D76599" w:rsidRDefault="00524A0E" w:rsidP="00524A0E">
      <w:pPr>
        <w:spacing w:before="120" w:after="120"/>
        <w:ind w:firstLine="708"/>
        <w:jc w:val="both"/>
        <w:rPr>
          <w:rFonts w:ascii="Times New Roman" w:eastAsia="Times New Roman" w:hAnsi="Times New Roman" w:cs="Times New Roman"/>
          <w:color w:val="000000" w:themeColor="text1"/>
          <w:sz w:val="24"/>
          <w:szCs w:val="24"/>
          <w:lang w:val="en-US"/>
        </w:rPr>
      </w:pPr>
      <w:bookmarkStart w:id="1" w:name="_gjdgxs" w:colFirst="0" w:colLast="0"/>
      <w:bookmarkEnd w:id="1"/>
      <w:r w:rsidRPr="00CD128A">
        <w:rPr>
          <w:rFonts w:ascii="Times New Roman" w:eastAsia="Times New Roman" w:hAnsi="Times New Roman" w:cs="Times New Roman"/>
          <w:color w:val="000000"/>
          <w:sz w:val="24"/>
          <w:szCs w:val="24"/>
          <w:lang w:val="en-US"/>
        </w:rPr>
        <w:t xml:space="preserve">The Action Plan includes …. </w:t>
      </w:r>
      <w:proofErr w:type="gramStart"/>
      <w:r w:rsidRPr="00CD128A">
        <w:rPr>
          <w:rFonts w:ascii="Times New Roman" w:eastAsia="Times New Roman" w:hAnsi="Times New Roman" w:cs="Times New Roman"/>
          <w:color w:val="000000"/>
          <w:sz w:val="24"/>
          <w:szCs w:val="24"/>
          <w:lang w:val="en-US"/>
        </w:rPr>
        <w:t>actions</w:t>
      </w:r>
      <w:proofErr w:type="gramEnd"/>
      <w:r w:rsidRPr="00CD128A">
        <w:rPr>
          <w:rFonts w:ascii="Times New Roman" w:eastAsia="Times New Roman" w:hAnsi="Times New Roman" w:cs="Times New Roman"/>
          <w:color w:val="000000"/>
          <w:sz w:val="24"/>
          <w:szCs w:val="24"/>
          <w:lang w:val="en-US"/>
        </w:rPr>
        <w:t xml:space="preserve"> in …. </w:t>
      </w:r>
      <w:proofErr w:type="gramStart"/>
      <w:r w:rsidRPr="00CD128A">
        <w:rPr>
          <w:rFonts w:ascii="Times New Roman" w:eastAsia="Times New Roman" w:hAnsi="Times New Roman" w:cs="Times New Roman"/>
          <w:color w:val="000000"/>
          <w:sz w:val="24"/>
          <w:szCs w:val="24"/>
          <w:lang w:val="en-US"/>
        </w:rPr>
        <w:t>different</w:t>
      </w:r>
      <w:proofErr w:type="gramEnd"/>
      <w:r w:rsidRPr="00CD128A">
        <w:rPr>
          <w:rFonts w:ascii="Times New Roman" w:eastAsia="Times New Roman" w:hAnsi="Times New Roman" w:cs="Times New Roman"/>
          <w:color w:val="000000"/>
          <w:sz w:val="24"/>
          <w:szCs w:val="24"/>
          <w:lang w:val="en-US"/>
        </w:rPr>
        <w:t xml:space="preserve"> areas, which will contribute to the development of </w:t>
      </w:r>
      <w:r w:rsidRPr="00CD128A">
        <w:rPr>
          <w:rFonts w:ascii="Times New Roman" w:eastAsia="Times New Roman" w:hAnsi="Times New Roman" w:cs="Times New Roman"/>
          <w:color w:val="000000" w:themeColor="text1"/>
          <w:sz w:val="24"/>
          <w:szCs w:val="24"/>
          <w:lang w:val="en-US"/>
        </w:rPr>
        <w:t xml:space="preserve">the bilateral cooperation between the Republic of Turkey and Romania. </w:t>
      </w:r>
    </w:p>
    <w:p w:rsidR="00524A0E" w:rsidRDefault="00524A0E" w:rsidP="00524A0E">
      <w:pPr>
        <w:spacing w:before="120" w:after="120"/>
        <w:ind w:firstLine="708"/>
        <w:jc w:val="both"/>
        <w:rPr>
          <w:rFonts w:ascii="Times New Roman" w:hAnsi="Times New Roman"/>
          <w:sz w:val="24"/>
          <w:szCs w:val="24"/>
          <w:lang w:val="en-US"/>
        </w:rPr>
      </w:pPr>
      <w:r w:rsidRPr="00FD37D0">
        <w:rPr>
          <w:rFonts w:ascii="Times New Roman" w:hAnsi="Times New Roman"/>
          <w:sz w:val="24"/>
          <w:szCs w:val="24"/>
          <w:highlight w:val="yellow"/>
          <w:lang w:val="en-US"/>
        </w:rPr>
        <w:t xml:space="preserve">Romania will continue to support Turkey’s accession process to the EU as well as efforts towards </w:t>
      </w:r>
      <w:r w:rsidR="00D76599">
        <w:rPr>
          <w:rFonts w:ascii="Times New Roman" w:hAnsi="Times New Roman"/>
          <w:sz w:val="24"/>
          <w:szCs w:val="24"/>
          <w:highlight w:val="yellow"/>
          <w:lang w:val="en-US"/>
        </w:rPr>
        <w:t xml:space="preserve">the </w:t>
      </w:r>
      <w:r w:rsidRPr="00FD37D0">
        <w:rPr>
          <w:rFonts w:ascii="Times New Roman" w:hAnsi="Times New Roman"/>
          <w:sz w:val="24"/>
          <w:szCs w:val="24"/>
          <w:highlight w:val="yellow"/>
          <w:lang w:val="en-US"/>
        </w:rPr>
        <w:t>modernization of the Customs Union</w:t>
      </w:r>
      <w:r w:rsidRPr="00FD37D0">
        <w:rPr>
          <w:rFonts w:ascii="Times New Roman" w:hAnsi="Times New Roman"/>
          <w:sz w:val="24"/>
          <w:szCs w:val="24"/>
          <w:lang w:val="en-US"/>
        </w:rPr>
        <w:t xml:space="preserve">. </w:t>
      </w:r>
    </w:p>
    <w:p w:rsidR="009A24F4" w:rsidRPr="009A24F4" w:rsidRDefault="009A24F4" w:rsidP="009A24F4">
      <w:pPr>
        <w:pStyle w:val="LO-normal"/>
        <w:ind w:firstLine="708"/>
        <w:jc w:val="both"/>
        <w:rPr>
          <w:rFonts w:ascii="Times New Roman" w:eastAsia="Times New Roman" w:hAnsi="Times New Roman" w:cs="Times New Roman"/>
          <w:color w:val="000000"/>
          <w:sz w:val="24"/>
          <w:szCs w:val="24"/>
          <w:lang w:val="en-US" w:eastAsia="en-US"/>
        </w:rPr>
      </w:pPr>
      <w:r w:rsidRPr="009A24F4">
        <w:rPr>
          <w:rFonts w:ascii="Times New Roman" w:eastAsia="Times New Roman" w:hAnsi="Times New Roman" w:cs="Times New Roman"/>
          <w:color w:val="000000"/>
          <w:sz w:val="24"/>
          <w:szCs w:val="24"/>
          <w:lang w:val="en-US" w:eastAsia="en-US"/>
        </w:rPr>
        <w:t xml:space="preserve">Both Sides recognized that the problems encountered by Turkey regarding free trade agreement negotiations with third countries have negative effects not only on Turkish firms but also on the EU firms operating in Turkey. The Turkish Side requested the support of the </w:t>
      </w:r>
      <w:r>
        <w:rPr>
          <w:rFonts w:ascii="Times New Roman" w:eastAsia="Times New Roman" w:hAnsi="Times New Roman" w:cs="Times New Roman"/>
          <w:color w:val="000000"/>
          <w:sz w:val="24"/>
          <w:szCs w:val="24"/>
          <w:lang w:val="en-US" w:eastAsia="en-US"/>
        </w:rPr>
        <w:t xml:space="preserve">Romanian </w:t>
      </w:r>
      <w:r w:rsidRPr="009A24F4">
        <w:rPr>
          <w:rFonts w:ascii="Times New Roman" w:eastAsia="Times New Roman" w:hAnsi="Times New Roman" w:cs="Times New Roman"/>
          <w:color w:val="000000"/>
          <w:sz w:val="24"/>
          <w:szCs w:val="24"/>
          <w:lang w:val="en-US" w:eastAsia="en-US"/>
        </w:rPr>
        <w:t>Side for inviting the European Commission to further collaborate with Turkey to find a concrete solution to this issue.</w:t>
      </w:r>
    </w:p>
    <w:p w:rsidR="009A24F4" w:rsidRPr="009A24F4" w:rsidRDefault="009A24F4" w:rsidP="009A24F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US"/>
        </w:rPr>
      </w:pPr>
      <w:r w:rsidRPr="009A24F4">
        <w:rPr>
          <w:rFonts w:ascii="Times New Roman" w:eastAsia="Times New Roman" w:hAnsi="Times New Roman" w:cs="Times New Roman"/>
          <w:color w:val="000000"/>
          <w:sz w:val="24"/>
          <w:szCs w:val="24"/>
          <w:lang w:val="en-US"/>
        </w:rPr>
        <w:t xml:space="preserve">The Turkish Side, regarding the safeguard measure of the EU on the importation of steel products, underlining the high importance that Turkey attaches on favoring of a measure that will least affect the implementation of the Free Trade Agreement on Coal and Steel Products between Turkey and the EU and allocation of global quotas rather than country specific quotas within this framework, asked the support of the </w:t>
      </w:r>
      <w:r>
        <w:rPr>
          <w:rFonts w:ascii="Times New Roman" w:eastAsia="Times New Roman" w:hAnsi="Times New Roman" w:cs="Times New Roman"/>
          <w:color w:val="000000"/>
          <w:sz w:val="24"/>
          <w:szCs w:val="24"/>
          <w:lang w:val="en-US"/>
        </w:rPr>
        <w:t xml:space="preserve">Romanian </w:t>
      </w:r>
      <w:r w:rsidRPr="009A24F4">
        <w:rPr>
          <w:rFonts w:ascii="Times New Roman" w:eastAsia="Times New Roman" w:hAnsi="Times New Roman" w:cs="Times New Roman"/>
          <w:color w:val="000000"/>
          <w:sz w:val="24"/>
          <w:szCs w:val="24"/>
          <w:lang w:val="en-US"/>
        </w:rPr>
        <w:t xml:space="preserve">Side on these issues before the EU Commission.  </w:t>
      </w:r>
    </w:p>
    <w:p w:rsidR="0038532A" w:rsidRPr="00CD128A" w:rsidRDefault="00524A0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US"/>
        </w:rPr>
      </w:pPr>
      <w:r w:rsidRPr="00CD128A">
        <w:rPr>
          <w:rFonts w:ascii="Times New Roman" w:eastAsia="Times New Roman" w:hAnsi="Times New Roman" w:cs="Times New Roman"/>
          <w:color w:val="000000"/>
          <w:sz w:val="24"/>
          <w:szCs w:val="24"/>
          <w:lang w:val="en-US"/>
        </w:rPr>
        <w:t>Both Sides decided to hold the Twenty Eight Session of the Turkish - Romanian JEC in Bucharest, on a date to be agreed through diplomatic channels.</w:t>
      </w:r>
    </w:p>
    <w:p w:rsidR="0038532A" w:rsidRPr="009A24F4" w:rsidRDefault="00524A0E" w:rsidP="009A24F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US"/>
        </w:rPr>
      </w:pPr>
      <w:r w:rsidRPr="009A24F4">
        <w:rPr>
          <w:rFonts w:ascii="Times New Roman" w:eastAsia="Times New Roman" w:hAnsi="Times New Roman" w:cs="Times New Roman"/>
          <w:color w:val="000000"/>
          <w:sz w:val="24"/>
          <w:szCs w:val="24"/>
          <w:lang w:val="en-US"/>
        </w:rPr>
        <w:t>Done on 30 September – 02 of October, 2019, in Ankara, in two original copies in the English language</w:t>
      </w:r>
      <w:r w:rsidR="00D76599">
        <w:rPr>
          <w:rFonts w:ascii="Times New Roman" w:eastAsia="Times New Roman" w:hAnsi="Times New Roman" w:cs="Times New Roman"/>
          <w:color w:val="000000"/>
          <w:sz w:val="24"/>
          <w:szCs w:val="24"/>
          <w:lang w:val="en-US"/>
        </w:rPr>
        <w:t xml:space="preserve">, </w:t>
      </w:r>
      <w:r w:rsidR="00D76599" w:rsidRPr="00D76599">
        <w:rPr>
          <w:rFonts w:ascii="Times New Roman" w:eastAsia="Times New Roman" w:hAnsi="Times New Roman" w:cs="Times New Roman"/>
          <w:color w:val="000000"/>
          <w:sz w:val="24"/>
          <w:szCs w:val="24"/>
          <w:highlight w:val="yellow"/>
          <w:lang w:val="en-US"/>
        </w:rPr>
        <w:t>both texts being equally authentic</w:t>
      </w:r>
      <w:r w:rsidR="00D76599">
        <w:rPr>
          <w:rFonts w:ascii="Times New Roman" w:eastAsia="Times New Roman" w:hAnsi="Times New Roman" w:cs="Times New Roman"/>
          <w:color w:val="000000"/>
          <w:sz w:val="24"/>
          <w:szCs w:val="24"/>
          <w:lang w:val="en-US"/>
        </w:rPr>
        <w:t xml:space="preserve"> </w:t>
      </w:r>
      <w:r w:rsidRPr="009A24F4">
        <w:rPr>
          <w:rFonts w:ascii="Times New Roman" w:eastAsia="Times New Roman" w:hAnsi="Times New Roman" w:cs="Times New Roman"/>
          <w:color w:val="000000"/>
          <w:sz w:val="24"/>
          <w:szCs w:val="24"/>
          <w:lang w:val="en-US"/>
        </w:rPr>
        <w:t>and signed on 02 October, 2019, in Ankara.</w:t>
      </w:r>
    </w:p>
    <w:p w:rsidR="0038532A" w:rsidRPr="00CD128A" w:rsidRDefault="0038532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rsidR="0038532A" w:rsidRDefault="00524A0E">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       </w:t>
      </w:r>
    </w:p>
    <w:tbl>
      <w:tblPr>
        <w:tblStyle w:val="a"/>
        <w:tblW w:w="9212" w:type="dxa"/>
        <w:tblLayout w:type="fixed"/>
        <w:tblLook w:val="0000" w:firstRow="0" w:lastRow="0" w:firstColumn="0" w:lastColumn="0" w:noHBand="0" w:noVBand="0"/>
      </w:tblPr>
      <w:tblGrid>
        <w:gridCol w:w="4607"/>
        <w:gridCol w:w="4605"/>
      </w:tblGrid>
      <w:tr w:rsidR="0038532A">
        <w:trPr>
          <w:trHeight w:val="3380"/>
        </w:trPr>
        <w:tc>
          <w:tcPr>
            <w:tcW w:w="4607" w:type="dxa"/>
            <w:shd w:val="clear" w:color="auto" w:fill="auto"/>
          </w:tcPr>
          <w:p w:rsidR="0038532A" w:rsidRDefault="00524A0E">
            <w:pPr>
              <w:pBdr>
                <w:top w:val="nil"/>
                <w:left w:val="nil"/>
                <w:bottom w:val="nil"/>
                <w:right w:val="nil"/>
                <w:between w:val="nil"/>
              </w:pBdr>
              <w:tabs>
                <w:tab w:val="left" w:pos="1320"/>
              </w:tabs>
              <w:spacing w:after="0" w:line="240" w:lineRule="auto"/>
              <w:ind w:left="-227" w:right="-22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FOR THE GOVERNMENT</w:t>
            </w:r>
          </w:p>
          <w:p w:rsidR="0038532A" w:rsidRDefault="00524A0E">
            <w:pPr>
              <w:pBdr>
                <w:top w:val="nil"/>
                <w:left w:val="nil"/>
                <w:bottom w:val="nil"/>
                <w:right w:val="nil"/>
                <w:between w:val="nil"/>
              </w:pBdr>
              <w:tabs>
                <w:tab w:val="left" w:pos="1320"/>
              </w:tabs>
              <w:spacing w:after="0" w:line="240" w:lineRule="auto"/>
              <w:ind w:left="-227" w:right="-22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OF</w:t>
            </w:r>
          </w:p>
          <w:p w:rsidR="0038532A" w:rsidRDefault="00524A0E">
            <w:pPr>
              <w:pBdr>
                <w:top w:val="nil"/>
                <w:left w:val="nil"/>
                <w:bottom w:val="nil"/>
                <w:right w:val="nil"/>
                <w:between w:val="nil"/>
              </w:pBdr>
              <w:tabs>
                <w:tab w:val="left" w:pos="1320"/>
              </w:tabs>
              <w:spacing w:after="0" w:line="240" w:lineRule="auto"/>
              <w:ind w:left="-227" w:right="-22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REPUBLIC OF TURKEY</w:t>
            </w: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524A0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Fuat OKTAY</w:t>
            </w: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524A0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Vice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President</w:t>
            </w:r>
            <w:proofErr w:type="spellEnd"/>
          </w:p>
        </w:tc>
        <w:tc>
          <w:tcPr>
            <w:tcW w:w="4605" w:type="dxa"/>
            <w:shd w:val="clear" w:color="auto" w:fill="auto"/>
          </w:tcPr>
          <w:p w:rsidR="0038532A" w:rsidRDefault="00524A0E">
            <w:pPr>
              <w:pBdr>
                <w:top w:val="nil"/>
                <w:left w:val="nil"/>
                <w:bottom w:val="nil"/>
                <w:right w:val="nil"/>
                <w:between w:val="nil"/>
              </w:pBdr>
              <w:tabs>
                <w:tab w:val="left" w:pos="1320"/>
              </w:tabs>
              <w:spacing w:after="0" w:line="240" w:lineRule="auto"/>
              <w:ind w:left="-227" w:right="-22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 THE GOVERNMENT</w:t>
            </w:r>
          </w:p>
          <w:p w:rsidR="0038532A" w:rsidRDefault="00524A0E">
            <w:pPr>
              <w:pBdr>
                <w:top w:val="nil"/>
                <w:left w:val="nil"/>
                <w:bottom w:val="nil"/>
                <w:right w:val="nil"/>
                <w:between w:val="nil"/>
              </w:pBdr>
              <w:tabs>
                <w:tab w:val="left" w:pos="1320"/>
              </w:tabs>
              <w:spacing w:after="0" w:line="240" w:lineRule="auto"/>
              <w:ind w:left="-227" w:right="-22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OF</w:t>
            </w:r>
          </w:p>
          <w:p w:rsidR="0038532A" w:rsidRDefault="00524A0E">
            <w:pPr>
              <w:pBdr>
                <w:top w:val="nil"/>
                <w:left w:val="nil"/>
                <w:bottom w:val="nil"/>
                <w:right w:val="nil"/>
                <w:between w:val="nil"/>
              </w:pBdr>
              <w:tabs>
                <w:tab w:val="left" w:pos="1320"/>
              </w:tabs>
              <w:spacing w:after="0" w:line="240" w:lineRule="auto"/>
              <w:ind w:left="-227" w:right="-22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ROMANIA </w:t>
            </w: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524A0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2" w:name="_30j0zll" w:colFirst="0" w:colLast="0"/>
            <w:bookmarkEnd w:id="2"/>
            <w:proofErr w:type="spellStart"/>
            <w:r>
              <w:rPr>
                <w:rFonts w:ascii="Times New Roman" w:eastAsia="Times New Roman" w:hAnsi="Times New Roman" w:cs="Times New Roman"/>
                <w:b/>
                <w:color w:val="000000"/>
                <w:sz w:val="24"/>
                <w:szCs w:val="24"/>
              </w:rPr>
              <w:t>Mihai</w:t>
            </w:r>
            <w:r>
              <w:rPr>
                <w:rFonts w:ascii="Times New Roman" w:eastAsia="Times New Roman" w:hAnsi="Times New Roman" w:cs="Times New Roman"/>
                <w:b/>
                <w:color w:val="FF0000"/>
                <w:sz w:val="24"/>
                <w:szCs w:val="24"/>
                <w:u w:val="single"/>
              </w:rPr>
              <w:t>-</w:t>
            </w:r>
            <w:r>
              <w:rPr>
                <w:rFonts w:ascii="Times New Roman" w:eastAsia="Times New Roman" w:hAnsi="Times New Roman" w:cs="Times New Roman"/>
                <w:b/>
                <w:color w:val="000000"/>
                <w:sz w:val="24"/>
                <w:szCs w:val="24"/>
              </w:rPr>
              <w:t>Viorel</w:t>
            </w:r>
            <w:proofErr w:type="spellEnd"/>
            <w:r>
              <w:rPr>
                <w:rFonts w:ascii="Times New Roman" w:eastAsia="Times New Roman" w:hAnsi="Times New Roman" w:cs="Times New Roman"/>
                <w:b/>
                <w:color w:val="000000"/>
                <w:sz w:val="24"/>
                <w:szCs w:val="24"/>
              </w:rPr>
              <w:t xml:space="preserve"> FIFOR</w:t>
            </w:r>
          </w:p>
          <w:p w:rsidR="0038532A" w:rsidRDefault="003853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8532A" w:rsidRDefault="00524A0E">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sz w:val="24"/>
                <w:szCs w:val="24"/>
              </w:rPr>
              <w:t>Vice</w:t>
            </w:r>
            <w:proofErr w:type="spellEnd"/>
            <w:r>
              <w:rPr>
                <w:rFonts w:ascii="Times New Roman" w:eastAsia="Times New Roman" w:hAnsi="Times New Roman" w:cs="Times New Roman"/>
                <w:b/>
                <w:color w:val="000000"/>
                <w:sz w:val="24"/>
                <w:szCs w:val="24"/>
              </w:rPr>
              <w:t xml:space="preserve"> Prime </w:t>
            </w:r>
            <w:proofErr w:type="spellStart"/>
            <w:r>
              <w:rPr>
                <w:rFonts w:ascii="Times New Roman" w:eastAsia="Times New Roman" w:hAnsi="Times New Roman" w:cs="Times New Roman"/>
                <w:b/>
                <w:color w:val="000000"/>
                <w:sz w:val="24"/>
                <w:szCs w:val="24"/>
              </w:rPr>
              <w:t>Minister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for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Romania’s</w:t>
            </w:r>
            <w:proofErr w:type="spellEnd"/>
            <w:r>
              <w:rPr>
                <w:rFonts w:ascii="Times New Roman" w:eastAsia="Times New Roman" w:hAnsi="Times New Roman" w:cs="Times New Roman"/>
                <w:b/>
                <w:color w:val="000000"/>
                <w:sz w:val="24"/>
                <w:szCs w:val="24"/>
              </w:rPr>
              <w:t xml:space="preserve"> Strategic </w:t>
            </w:r>
            <w:proofErr w:type="spellStart"/>
            <w:r>
              <w:rPr>
                <w:rFonts w:ascii="Times New Roman" w:eastAsia="Times New Roman" w:hAnsi="Times New Roman" w:cs="Times New Roman"/>
                <w:b/>
                <w:color w:val="000000"/>
                <w:sz w:val="24"/>
                <w:szCs w:val="24"/>
              </w:rPr>
              <w:t>Partnerships</w:t>
            </w:r>
            <w:proofErr w:type="spellEnd"/>
            <w:r>
              <w:rPr>
                <w:rFonts w:ascii="Times New Roman" w:eastAsia="Times New Roman" w:hAnsi="Times New Roman" w:cs="Times New Roman"/>
                <w:b/>
                <w:color w:val="FF0000"/>
                <w:sz w:val="24"/>
                <w:szCs w:val="24"/>
                <w:u w:val="single"/>
              </w:rPr>
              <w:t>’</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Implementation</w:t>
            </w:r>
            <w:proofErr w:type="spellEnd"/>
          </w:p>
        </w:tc>
      </w:tr>
    </w:tbl>
    <w:p w:rsidR="0038532A" w:rsidRDefault="0038532A">
      <w:pPr>
        <w:pBdr>
          <w:top w:val="nil"/>
          <w:left w:val="nil"/>
          <w:bottom w:val="nil"/>
          <w:right w:val="nil"/>
          <w:between w:val="nil"/>
        </w:pBdr>
        <w:spacing w:after="0" w:line="240" w:lineRule="auto"/>
        <w:jc w:val="both"/>
        <w:rPr>
          <w:color w:val="000000"/>
        </w:rPr>
      </w:pPr>
    </w:p>
    <w:sectPr w:rsidR="0038532A">
      <w:footerReference w:type="default" r:id="rId6"/>
      <w:pgSz w:w="11906" w:h="16838"/>
      <w:pgMar w:top="1417" w:right="1417" w:bottom="1417" w:left="1417" w:header="0" w:footer="39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C1C" w:rsidRDefault="001A4C1C">
      <w:pPr>
        <w:spacing w:after="0" w:line="240" w:lineRule="auto"/>
      </w:pPr>
      <w:r>
        <w:separator/>
      </w:r>
    </w:p>
  </w:endnote>
  <w:endnote w:type="continuationSeparator" w:id="0">
    <w:p w:rsidR="001A4C1C" w:rsidRDefault="001A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2A" w:rsidRDefault="00524A0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D76599">
      <w:rPr>
        <w:noProof/>
        <w:color w:val="000000"/>
      </w:rPr>
      <w:t>2</w:t>
    </w:r>
    <w:r>
      <w:rPr>
        <w:color w:val="000000"/>
      </w:rPr>
      <w:fldChar w:fldCharType="end"/>
    </w:r>
  </w:p>
  <w:p w:rsidR="0038532A" w:rsidRDefault="0038532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C1C" w:rsidRDefault="001A4C1C">
      <w:pPr>
        <w:spacing w:after="0" w:line="240" w:lineRule="auto"/>
      </w:pPr>
      <w:r>
        <w:separator/>
      </w:r>
    </w:p>
  </w:footnote>
  <w:footnote w:type="continuationSeparator" w:id="0">
    <w:p w:rsidR="001A4C1C" w:rsidRDefault="001A4C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2A"/>
    <w:rsid w:val="001151DE"/>
    <w:rsid w:val="001A4C1C"/>
    <w:rsid w:val="0038532A"/>
    <w:rsid w:val="00524A0E"/>
    <w:rsid w:val="008716E2"/>
    <w:rsid w:val="009A24F4"/>
    <w:rsid w:val="00B16E72"/>
    <w:rsid w:val="00CD128A"/>
    <w:rsid w:val="00D51291"/>
    <w:rsid w:val="00D76599"/>
    <w:rsid w:val="00E309D5"/>
    <w:rsid w:val="00ED2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F5B"/>
  <w15:docId w15:val="{0FCC62C4-F24F-4B24-8319-5552D46E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O-normal"/>
    <w:qFormat/>
    <w:pPr>
      <w:suppressAutoHyphens/>
      <w:textAlignment w:val="top"/>
      <w:outlineLvl w:val="0"/>
    </w:pPr>
    <w:rPr>
      <w:lang w:eastAsia="en-US"/>
    </w:rPr>
  </w:style>
  <w:style w:type="paragraph" w:styleId="Balk1">
    <w:name w:val="heading 1"/>
    <w:basedOn w:val="LO-normal"/>
    <w:next w:val="LO-normal"/>
    <w:qFormat/>
    <w:pPr>
      <w:keepNext/>
      <w:keepLines/>
      <w:spacing w:before="480" w:after="120" w:line="240" w:lineRule="auto"/>
      <w:outlineLvl w:val="0"/>
    </w:pPr>
    <w:rPr>
      <w:b/>
      <w:sz w:val="48"/>
      <w:szCs w:val="48"/>
    </w:rPr>
  </w:style>
  <w:style w:type="paragraph" w:styleId="Balk2">
    <w:name w:val="heading 2"/>
    <w:basedOn w:val="LO-normal"/>
    <w:next w:val="LO-normal"/>
    <w:qFormat/>
    <w:pPr>
      <w:keepNext/>
      <w:keepLines/>
      <w:spacing w:before="360" w:after="80" w:line="240" w:lineRule="auto"/>
      <w:outlineLvl w:val="1"/>
    </w:pPr>
    <w:rPr>
      <w:b/>
      <w:sz w:val="36"/>
      <w:szCs w:val="36"/>
    </w:rPr>
  </w:style>
  <w:style w:type="paragraph" w:styleId="Balk3">
    <w:name w:val="heading 3"/>
    <w:basedOn w:val="LO-normal"/>
    <w:next w:val="LO-normal"/>
    <w:qFormat/>
    <w:pPr>
      <w:keepNext/>
      <w:keepLines/>
      <w:spacing w:before="280" w:after="80" w:line="240" w:lineRule="auto"/>
      <w:outlineLvl w:val="2"/>
    </w:pPr>
    <w:rPr>
      <w:b/>
      <w:sz w:val="28"/>
      <w:szCs w:val="28"/>
    </w:rPr>
  </w:style>
  <w:style w:type="paragraph" w:styleId="Balk4">
    <w:name w:val="heading 4"/>
    <w:basedOn w:val="LO-normal"/>
    <w:next w:val="LO-normal"/>
    <w:qFormat/>
    <w:pPr>
      <w:keepNext/>
      <w:keepLines/>
      <w:spacing w:before="240" w:after="40" w:line="240" w:lineRule="auto"/>
      <w:outlineLvl w:val="3"/>
    </w:pPr>
    <w:rPr>
      <w:b/>
      <w:sz w:val="24"/>
      <w:szCs w:val="24"/>
    </w:rPr>
  </w:style>
  <w:style w:type="paragraph" w:styleId="Balk5">
    <w:name w:val="heading 5"/>
    <w:basedOn w:val="LO-normal"/>
    <w:next w:val="LO-normal"/>
    <w:qFormat/>
    <w:pPr>
      <w:keepNext/>
      <w:keepLines/>
      <w:spacing w:before="220" w:after="40" w:line="240" w:lineRule="auto"/>
      <w:outlineLvl w:val="4"/>
    </w:pPr>
    <w:rPr>
      <w:b/>
    </w:rPr>
  </w:style>
  <w:style w:type="paragraph" w:styleId="Balk6">
    <w:name w:val="heading 6"/>
    <w:basedOn w:val="LO-normal"/>
    <w:next w:val="LO-normal"/>
    <w:qFormat/>
    <w:pPr>
      <w:keepNext/>
      <w:keepLines/>
      <w:spacing w:before="200" w:after="40" w:line="240" w:lineRule="auto"/>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LO-normal"/>
    <w:next w:val="LO-normal"/>
    <w:qFormat/>
    <w:pPr>
      <w:keepNext/>
      <w:keepLines/>
      <w:spacing w:before="480" w:after="120" w:line="240" w:lineRule="auto"/>
    </w:pPr>
    <w:rPr>
      <w:b/>
      <w:sz w:val="72"/>
      <w:szCs w:val="72"/>
    </w:rPr>
  </w:style>
  <w:style w:type="character" w:customStyle="1" w:styleId="VarsaylanParagrafYazTipi1">
    <w:name w:val="Varsayılan Paragraf Yazı Tipi1"/>
    <w:qFormat/>
    <w:rPr>
      <w:w w:val="100"/>
      <w:position w:val="0"/>
      <w:sz w:val="22"/>
      <w:effect w:val="none"/>
      <w:vertAlign w:val="baseline"/>
      <w:em w:val="none"/>
    </w:rPr>
  </w:style>
  <w:style w:type="character" w:customStyle="1" w:styleId="stbilgiChar">
    <w:name w:val="Üstbilgi Char"/>
    <w:qFormat/>
    <w:rPr>
      <w:w w:val="100"/>
      <w:position w:val="0"/>
      <w:sz w:val="22"/>
      <w:szCs w:val="22"/>
      <w:effect w:val="none"/>
      <w:vertAlign w:val="baseline"/>
      <w:em w:val="none"/>
      <w:lang w:eastAsia="en-US"/>
    </w:rPr>
  </w:style>
  <w:style w:type="character" w:customStyle="1" w:styleId="AltbilgiChar">
    <w:name w:val="Altbilgi Char"/>
    <w:qFormat/>
    <w:rPr>
      <w:w w:val="100"/>
      <w:position w:val="0"/>
      <w:sz w:val="22"/>
      <w:szCs w:val="22"/>
      <w:effect w:val="none"/>
      <w:vertAlign w:val="baseline"/>
      <w:em w:val="none"/>
      <w:lang w:eastAsia="en-US"/>
    </w:rPr>
  </w:style>
  <w:style w:type="character" w:customStyle="1" w:styleId="BalonMetniChar">
    <w:name w:val="Balon Metni Char"/>
    <w:qFormat/>
    <w:rPr>
      <w:rFonts w:ascii="Tahoma" w:hAnsi="Tahoma" w:cs="Tahoma"/>
      <w:w w:val="100"/>
      <w:position w:val="0"/>
      <w:sz w:val="16"/>
      <w:szCs w:val="16"/>
      <w:effect w:val="none"/>
      <w:vertAlign w:val="baseline"/>
      <w:em w:val="none"/>
      <w:lang w:eastAsia="en-US"/>
    </w:rPr>
  </w:style>
  <w:style w:type="character" w:customStyle="1" w:styleId="AklamaBavurusu1">
    <w:name w:val="Açıklama Başvurusu1"/>
    <w:qFormat/>
    <w:rPr>
      <w:w w:val="100"/>
      <w:position w:val="0"/>
      <w:sz w:val="16"/>
      <w:szCs w:val="16"/>
      <w:effect w:val="none"/>
      <w:vertAlign w:val="baseline"/>
      <w:em w:val="none"/>
    </w:rPr>
  </w:style>
  <w:style w:type="character" w:customStyle="1" w:styleId="AklamaMetniChar">
    <w:name w:val="Açıklama Metni Char"/>
    <w:qFormat/>
    <w:rPr>
      <w:w w:val="100"/>
      <w:position w:val="0"/>
      <w:sz w:val="22"/>
      <w:effect w:val="none"/>
      <w:vertAlign w:val="baseline"/>
      <w:em w:val="none"/>
      <w:lang w:eastAsia="en-US"/>
    </w:rPr>
  </w:style>
  <w:style w:type="character" w:customStyle="1" w:styleId="AklamaKonusuChar">
    <w:name w:val="Açıklama Konusu Char"/>
    <w:qFormat/>
    <w:rPr>
      <w:b/>
      <w:bCs/>
      <w:w w:val="100"/>
      <w:position w:val="0"/>
      <w:sz w:val="22"/>
      <w:effect w:val="none"/>
      <w:vertAlign w:val="baseline"/>
      <w:em w:val="none"/>
      <w:lang w:eastAsia="en-US"/>
    </w:rPr>
  </w:style>
  <w:style w:type="character" w:customStyle="1" w:styleId="GvdeMetni3Char">
    <w:name w:val="Gövde Metni 3 Char"/>
    <w:qFormat/>
    <w:rPr>
      <w:rFonts w:ascii="Times New Roman" w:eastAsia="Times New Roman" w:hAnsi="Times New Roman"/>
      <w:w w:val="100"/>
      <w:position w:val="0"/>
      <w:sz w:val="28"/>
      <w:effect w:val="none"/>
      <w:vertAlign w:val="baseline"/>
      <w:em w:val="none"/>
      <w:lang w:eastAsia="en-US"/>
    </w:rPr>
  </w:style>
  <w:style w:type="character" w:customStyle="1" w:styleId="Kpr1">
    <w:name w:val="Köprü1"/>
    <w:qFormat/>
    <w:rPr>
      <w:color w:val="0000FF"/>
      <w:w w:val="100"/>
      <w:position w:val="0"/>
      <w:sz w:val="22"/>
      <w:u w:val="single"/>
      <w:effect w:val="none"/>
      <w:vertAlign w:val="baseline"/>
      <w:em w:val="none"/>
    </w:rPr>
  </w:style>
  <w:style w:type="character" w:customStyle="1" w:styleId="KeskinTrnakChar">
    <w:name w:val="Keskin Tırnak Char"/>
    <w:qFormat/>
    <w:rPr>
      <w:b/>
      <w:bCs/>
      <w:i/>
      <w:iCs/>
      <w:color w:val="4F81BD"/>
      <w:w w:val="100"/>
      <w:position w:val="0"/>
      <w:sz w:val="22"/>
      <w:effect w:val="none"/>
      <w:vertAlign w:val="baseline"/>
      <w:em w:val="none"/>
    </w:rPr>
  </w:style>
  <w:style w:type="character" w:customStyle="1" w:styleId="KeskinTrnakChar1">
    <w:name w:val="Keskin Tırnak Char1"/>
    <w:qFormat/>
    <w:rPr>
      <w:b/>
      <w:bCs/>
      <w:i/>
      <w:iCs/>
      <w:color w:val="4F81BD"/>
      <w:w w:val="100"/>
      <w:position w:val="0"/>
      <w:sz w:val="22"/>
      <w:szCs w:val="22"/>
      <w:effect w:val="none"/>
      <w:vertAlign w:val="baseline"/>
      <w:em w:val="none"/>
      <w:lang w:eastAsia="en-US"/>
    </w:rPr>
  </w:style>
  <w:style w:type="character" w:customStyle="1" w:styleId="hps">
    <w:name w:val="hps"/>
    <w:qFormat/>
    <w:rPr>
      <w:w w:val="100"/>
      <w:position w:val="0"/>
      <w:sz w:val="22"/>
      <w:effect w:val="none"/>
      <w:vertAlign w:val="baseline"/>
      <w:em w:val="none"/>
    </w:rPr>
  </w:style>
  <w:style w:type="character" w:customStyle="1" w:styleId="atn">
    <w:name w:val="atn"/>
    <w:qFormat/>
    <w:rPr>
      <w:w w:val="100"/>
      <w:position w:val="0"/>
      <w:sz w:val="22"/>
      <w:effect w:val="none"/>
      <w:vertAlign w:val="baseline"/>
      <w:em w:val="none"/>
    </w:rPr>
  </w:style>
  <w:style w:type="character" w:customStyle="1" w:styleId="DzMetinChar">
    <w:name w:val="Düz Metin Char"/>
    <w:qFormat/>
    <w:rPr>
      <w:w w:val="100"/>
      <w:position w:val="0"/>
      <w:sz w:val="22"/>
      <w:szCs w:val="21"/>
      <w:effect w:val="none"/>
      <w:vertAlign w:val="baseline"/>
      <w:em w:val="none"/>
      <w:lang w:eastAsia="en-US"/>
    </w:rPr>
  </w:style>
  <w:style w:type="paragraph" w:customStyle="1" w:styleId="Heading">
    <w:name w:val="Heading"/>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style>
  <w:style w:type="paragraph" w:customStyle="1" w:styleId="AralkYok1">
    <w:name w:val="Aralık Yok1"/>
    <w:qFormat/>
    <w:pPr>
      <w:suppressAutoHyphens/>
      <w:spacing w:line="1" w:lineRule="atLeast"/>
      <w:textAlignment w:val="top"/>
      <w:outlineLvl w:val="0"/>
    </w:pPr>
    <w:rPr>
      <w:lang w:eastAsia="en-US"/>
    </w:rPr>
  </w:style>
  <w:style w:type="paragraph" w:customStyle="1" w:styleId="Default">
    <w:name w:val="Default"/>
    <w:qFormat/>
    <w:pPr>
      <w:suppressAutoHyphens/>
      <w:spacing w:line="1" w:lineRule="atLeast"/>
      <w:textAlignment w:val="top"/>
      <w:outlineLvl w:val="0"/>
    </w:pPr>
    <w:rPr>
      <w:rFonts w:ascii="Times New Roman" w:hAnsi="Times New Roman"/>
      <w:color w:val="000000"/>
      <w:sz w:val="24"/>
      <w:szCs w:val="24"/>
    </w:rPr>
  </w:style>
  <w:style w:type="paragraph" w:customStyle="1" w:styleId="stbilgi1">
    <w:name w:val="Üstbilgi1"/>
    <w:basedOn w:val="LO-normal"/>
    <w:qFormat/>
    <w:pPr>
      <w:tabs>
        <w:tab w:val="center" w:pos="4536"/>
        <w:tab w:val="right" w:pos="9072"/>
      </w:tabs>
      <w:suppressAutoHyphens/>
      <w:textAlignment w:val="top"/>
      <w:outlineLvl w:val="0"/>
    </w:pPr>
    <w:rPr>
      <w:lang w:eastAsia="en-US"/>
    </w:rPr>
  </w:style>
  <w:style w:type="paragraph" w:customStyle="1" w:styleId="Altbilgi1">
    <w:name w:val="Altbilgi1"/>
    <w:basedOn w:val="LO-normal"/>
    <w:qFormat/>
    <w:pPr>
      <w:tabs>
        <w:tab w:val="center" w:pos="4536"/>
        <w:tab w:val="right" w:pos="9072"/>
      </w:tabs>
      <w:suppressAutoHyphens/>
      <w:textAlignment w:val="top"/>
      <w:outlineLvl w:val="0"/>
    </w:pPr>
    <w:rPr>
      <w:lang w:eastAsia="en-US"/>
    </w:rPr>
  </w:style>
  <w:style w:type="paragraph" w:customStyle="1" w:styleId="BalonMetni1">
    <w:name w:val="Balon Metni1"/>
    <w:basedOn w:val="LO-normal"/>
    <w:qFormat/>
    <w:pPr>
      <w:suppressAutoHyphens/>
      <w:spacing w:after="0" w:line="240" w:lineRule="auto"/>
      <w:textAlignment w:val="top"/>
      <w:outlineLvl w:val="0"/>
    </w:pPr>
    <w:rPr>
      <w:rFonts w:ascii="Tahoma" w:hAnsi="Tahoma"/>
      <w:sz w:val="16"/>
      <w:szCs w:val="16"/>
      <w:lang w:eastAsia="en-US"/>
    </w:rPr>
  </w:style>
  <w:style w:type="paragraph" w:customStyle="1" w:styleId="AklamaMetni1">
    <w:name w:val="Açıklama Metni1"/>
    <w:basedOn w:val="LO-normal"/>
    <w:qFormat/>
    <w:pPr>
      <w:suppressAutoHyphens/>
      <w:textAlignment w:val="top"/>
      <w:outlineLvl w:val="0"/>
    </w:pPr>
    <w:rPr>
      <w:sz w:val="20"/>
      <w:szCs w:val="20"/>
      <w:lang w:eastAsia="en-US"/>
    </w:rPr>
  </w:style>
  <w:style w:type="paragraph" w:customStyle="1" w:styleId="AklamaKonusu1">
    <w:name w:val="Açıklama Konusu1"/>
    <w:basedOn w:val="AklamaMetni1"/>
    <w:next w:val="AklamaMetni1"/>
    <w:qFormat/>
    <w:rPr>
      <w:b/>
      <w:bCs/>
    </w:rPr>
  </w:style>
  <w:style w:type="paragraph" w:customStyle="1" w:styleId="GvdeMetni31">
    <w:name w:val="Gövde Metni 31"/>
    <w:basedOn w:val="LO-normal"/>
    <w:qFormat/>
    <w:pPr>
      <w:pBdr>
        <w:top w:val="thinThickSmallGap" w:sz="24" w:space="1" w:color="000000"/>
        <w:left w:val="thinThickSmallGap" w:sz="24" w:space="4" w:color="000000"/>
        <w:bottom w:val="thickThinSmallGap" w:sz="24" w:space="1" w:color="000000"/>
        <w:right w:val="thickThinSmallGap" w:sz="24" w:space="4" w:color="000000"/>
      </w:pBdr>
      <w:suppressAutoHyphens/>
      <w:spacing w:after="0" w:line="240" w:lineRule="auto"/>
      <w:jc w:val="both"/>
      <w:textAlignment w:val="top"/>
      <w:outlineLvl w:val="0"/>
    </w:pPr>
    <w:rPr>
      <w:rFonts w:ascii="Times New Roman" w:eastAsia="Times New Roman" w:hAnsi="Times New Roman"/>
      <w:sz w:val="28"/>
      <w:szCs w:val="20"/>
      <w:lang w:eastAsia="en-US"/>
    </w:rPr>
  </w:style>
  <w:style w:type="paragraph" w:customStyle="1" w:styleId="ListeParagraf1">
    <w:name w:val="Liste Paragraf1"/>
    <w:basedOn w:val="LO-normal"/>
    <w:qFormat/>
    <w:pPr>
      <w:suppressAutoHyphens/>
      <w:spacing w:after="0" w:line="240" w:lineRule="auto"/>
      <w:ind w:left="720"/>
      <w:textAlignment w:val="top"/>
      <w:outlineLvl w:val="0"/>
    </w:pPr>
  </w:style>
  <w:style w:type="paragraph" w:customStyle="1" w:styleId="KeskinTrnak">
    <w:name w:val="Keskin Tırnak"/>
    <w:basedOn w:val="LO-normal"/>
    <w:next w:val="LO-normal"/>
    <w:qFormat/>
    <w:pPr>
      <w:pBdr>
        <w:bottom w:val="single" w:sz="4" w:space="4" w:color="4F81BD"/>
      </w:pBdr>
      <w:suppressAutoHyphens/>
      <w:spacing w:before="200" w:after="280"/>
      <w:ind w:left="936" w:right="936"/>
      <w:textAlignment w:val="top"/>
      <w:outlineLvl w:val="0"/>
    </w:pPr>
    <w:rPr>
      <w:b/>
      <w:bCs/>
      <w:i/>
      <w:iCs/>
      <w:color w:val="4F81BD"/>
      <w:sz w:val="20"/>
      <w:szCs w:val="20"/>
    </w:rPr>
  </w:style>
  <w:style w:type="paragraph" w:customStyle="1" w:styleId="DzMetin1">
    <w:name w:val="Düz Metin1"/>
    <w:basedOn w:val="LO-normal"/>
    <w:qFormat/>
    <w:pPr>
      <w:suppressAutoHyphens/>
      <w:spacing w:after="0" w:line="240" w:lineRule="auto"/>
      <w:textAlignment w:val="top"/>
      <w:outlineLvl w:val="0"/>
    </w:pPr>
    <w:rPr>
      <w:szCs w:val="21"/>
      <w:lang w:eastAsia="en-US"/>
    </w:rPr>
  </w:style>
  <w:style w:type="paragraph" w:customStyle="1" w:styleId="Dzeltme1">
    <w:name w:val="Düzeltme1"/>
    <w:qFormat/>
    <w:pPr>
      <w:suppressAutoHyphens/>
      <w:spacing w:line="1" w:lineRule="atLeast"/>
      <w:textAlignment w:val="top"/>
      <w:outlineLvl w:val="0"/>
    </w:pPr>
    <w:rPr>
      <w:lang w:eastAsia="en-US"/>
    </w:rPr>
  </w:style>
  <w:style w:type="paragraph" w:styleId="Altyaz">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paragraph" w:styleId="AltBilgi">
    <w:name w:val="footer"/>
    <w:basedOn w:val="Normal"/>
  </w:style>
  <w:style w:type="numbering" w:customStyle="1" w:styleId="ListeYok1">
    <w:name w:val="Liste Yok1"/>
    <w:qFormat/>
  </w:style>
  <w:style w:type="table" w:customStyle="1" w:styleId="NormalTablo1">
    <w:name w:val="Normal Tablo1"/>
    <w:qFormat/>
    <w:pPr>
      <w:spacing w:line="1" w:lineRule="atLeast"/>
    </w:pPr>
    <w:tblPr>
      <w:tblInd w:w="0" w:type="dxa"/>
      <w:tblCellMar>
        <w:top w:w="0" w:type="dxa"/>
        <w:left w:w="108" w:type="dxa"/>
        <w:bottom w:w="0" w:type="dxa"/>
        <w:right w:w="108" w:type="dxa"/>
      </w:tblCellMar>
    </w:tblPr>
  </w:style>
  <w:style w:type="table" w:customStyle="1" w:styleId="TabloKlavuzu1">
    <w:name w:val="Tablo Kılavuzu1"/>
    <w:basedOn w:val="NormalTablo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sevinc.cavus</dc:creator>
  <cp:lastModifiedBy>Orhan ÇAKIROĞLU</cp:lastModifiedBy>
  <cp:revision>8</cp:revision>
  <dcterms:created xsi:type="dcterms:W3CDTF">2019-09-04T08:34:00Z</dcterms:created>
  <dcterms:modified xsi:type="dcterms:W3CDTF">2019-09-18T11:57:00Z</dcterms:modified>
</cp:coreProperties>
</file>