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25A08" w14:textId="77777777" w:rsidR="00704C25" w:rsidRPr="00140CB8" w:rsidRDefault="00B25798" w:rsidP="00140CB8">
      <w:pPr>
        <w:pStyle w:val="GvdeMetni"/>
        <w:ind w:left="112"/>
        <w:jc w:val="left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noProof/>
          <w:sz w:val="28"/>
          <w:szCs w:val="28"/>
          <w:lang w:val="tr-TR" w:eastAsia="tr-TR"/>
        </w:rPr>
        <w:drawing>
          <wp:inline distT="0" distB="0" distL="0" distR="0" wp14:anchorId="3BE9FCA6" wp14:editId="1A8E50F0">
            <wp:extent cx="6662202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202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4A50B" w14:textId="77777777" w:rsidR="00704C25" w:rsidRPr="00140CB8" w:rsidRDefault="00704C25" w:rsidP="00140CB8">
      <w:pPr>
        <w:pStyle w:val="GvdeMetni"/>
        <w:spacing w:before="1"/>
        <w:ind w:left="0"/>
        <w:jc w:val="left"/>
        <w:rPr>
          <w:rFonts w:ascii="Times New Roman" w:hAnsi="Times New Roman" w:cs="Times New Roman"/>
          <w:sz w:val="28"/>
          <w:szCs w:val="28"/>
          <w:lang w:val="tr-TR"/>
        </w:rPr>
      </w:pPr>
    </w:p>
    <w:p w14:paraId="532C836B" w14:textId="77777777" w:rsidR="00704C25" w:rsidRPr="00140CB8" w:rsidRDefault="00704C25" w:rsidP="00140CB8">
      <w:pPr>
        <w:rPr>
          <w:rFonts w:ascii="Times New Roman" w:hAnsi="Times New Roman" w:cs="Times New Roman"/>
          <w:sz w:val="28"/>
          <w:szCs w:val="28"/>
          <w:lang w:val="tr-TR"/>
        </w:rPr>
        <w:sectPr w:rsidR="00704C25" w:rsidRPr="00140CB8">
          <w:type w:val="continuous"/>
          <w:pgSz w:w="11910" w:h="16840"/>
          <w:pgMar w:top="220" w:right="620" w:bottom="280" w:left="580" w:header="720" w:footer="720" w:gutter="0"/>
          <w:cols w:space="720"/>
        </w:sectPr>
      </w:pPr>
      <w:bookmarkStart w:id="0" w:name="_GoBack"/>
      <w:bookmarkEnd w:id="0"/>
    </w:p>
    <w:p w14:paraId="6DBA7357" w14:textId="0EF72BD7" w:rsidR="00704C25" w:rsidRPr="00140CB8" w:rsidRDefault="00B25798" w:rsidP="00140CB8">
      <w:pPr>
        <w:spacing w:before="42"/>
        <w:ind w:left="1122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w w:val="90"/>
          <w:sz w:val="28"/>
          <w:szCs w:val="28"/>
          <w:lang w:val="tr-TR"/>
        </w:rPr>
        <w:t>№</w:t>
      </w:r>
      <w:r w:rsidRPr="00140CB8">
        <w:rPr>
          <w:rFonts w:ascii="Times New Roman" w:hAnsi="Times New Roman" w:cs="Times New Roman"/>
          <w:spacing w:val="9"/>
          <w:w w:val="90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w w:val="90"/>
          <w:sz w:val="28"/>
          <w:szCs w:val="28"/>
          <w:lang w:val="tr-TR"/>
        </w:rPr>
        <w:t>1-12/2593</w:t>
      </w:r>
      <w:r w:rsidRPr="00140CB8">
        <w:rPr>
          <w:rFonts w:ascii="Times New Roman" w:hAnsi="Times New Roman" w:cs="Times New Roman"/>
          <w:spacing w:val="71"/>
          <w:sz w:val="28"/>
          <w:szCs w:val="28"/>
          <w:lang w:val="tr-TR"/>
        </w:rPr>
        <w:t xml:space="preserve"> </w:t>
      </w:r>
      <w:r w:rsidR="006A0E48" w:rsidRPr="00140CB8">
        <w:rPr>
          <w:rFonts w:ascii="Times New Roman" w:hAnsi="Times New Roman" w:cs="Times New Roman"/>
          <w:w w:val="90"/>
          <w:sz w:val="28"/>
          <w:szCs w:val="28"/>
          <w:lang w:val="tr-TR"/>
        </w:rPr>
        <w:t>15 Kasım</w:t>
      </w:r>
      <w:r w:rsidRPr="00140CB8">
        <w:rPr>
          <w:rFonts w:ascii="Times New Roman" w:hAnsi="Times New Roman" w:cs="Times New Roman"/>
          <w:spacing w:val="11"/>
          <w:w w:val="90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w w:val="90"/>
          <w:sz w:val="28"/>
          <w:szCs w:val="28"/>
          <w:lang w:val="tr-TR"/>
        </w:rPr>
        <w:t>2021</w:t>
      </w:r>
    </w:p>
    <w:p w14:paraId="24E7B7C9" w14:textId="77777777" w:rsidR="00704C25" w:rsidRPr="00140CB8" w:rsidRDefault="00B25798" w:rsidP="00140CB8">
      <w:pPr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br w:type="column"/>
      </w:r>
    </w:p>
    <w:p w14:paraId="0AEB946D" w14:textId="77777777" w:rsidR="006A0E48" w:rsidRPr="00140CB8" w:rsidRDefault="006A0E48" w:rsidP="00140CB8">
      <w:pPr>
        <w:pStyle w:val="GvdeMetni"/>
        <w:spacing w:before="167"/>
        <w:ind w:left="1281" w:right="1081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Türkiye Cumhuriyeti</w:t>
      </w:r>
    </w:p>
    <w:p w14:paraId="68825224" w14:textId="0A6BB1EB" w:rsidR="00704C25" w:rsidRPr="00140CB8" w:rsidRDefault="006A0E48" w:rsidP="00140CB8">
      <w:pPr>
        <w:pStyle w:val="GvdeMetni"/>
        <w:ind w:left="1281" w:right="1081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Tarım ve Orman Bakanlığı</w:t>
      </w:r>
    </w:p>
    <w:p w14:paraId="4D6C63A7" w14:textId="70649C0E" w:rsidR="00704C25" w:rsidRPr="00140CB8" w:rsidRDefault="006A0E48" w:rsidP="00140CB8">
      <w:pPr>
        <w:pStyle w:val="GvdeMetni"/>
        <w:ind w:left="994" w:right="800"/>
        <w:jc w:val="center"/>
        <w:rPr>
          <w:rFonts w:ascii="Times New Roman" w:hAnsi="Times New Roman" w:cs="Times New Roman"/>
          <w:sz w:val="28"/>
          <w:szCs w:val="28"/>
          <w:lang w:val="tr-TR"/>
        </w:rPr>
        <w:sectPr w:rsidR="00704C25" w:rsidRPr="00140CB8">
          <w:type w:val="continuous"/>
          <w:pgSz w:w="11910" w:h="16840"/>
          <w:pgMar w:top="220" w:right="620" w:bottom="280" w:left="580" w:header="720" w:footer="720" w:gutter="0"/>
          <w:cols w:num="2" w:space="720" w:equalWidth="0">
            <w:col w:w="4201" w:space="40"/>
            <w:col w:w="6469"/>
          </w:cols>
        </w:sect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Gıda ve Kontrol Genel Müdürlüğü</w:t>
      </w:r>
    </w:p>
    <w:p w14:paraId="5237D542" w14:textId="77777777" w:rsidR="00704C25" w:rsidRPr="00140CB8" w:rsidRDefault="00704C25" w:rsidP="00140CB8">
      <w:pPr>
        <w:pStyle w:val="GvdeMetni"/>
        <w:spacing w:before="1"/>
        <w:ind w:left="0"/>
        <w:jc w:val="left"/>
        <w:rPr>
          <w:rFonts w:ascii="Times New Roman" w:hAnsi="Times New Roman" w:cs="Times New Roman"/>
          <w:sz w:val="28"/>
          <w:szCs w:val="28"/>
          <w:lang w:val="tr-TR"/>
        </w:rPr>
      </w:pPr>
    </w:p>
    <w:p w14:paraId="42FD2BC7" w14:textId="04840834" w:rsidR="00704C25" w:rsidRPr="00140CB8" w:rsidRDefault="006A0E48" w:rsidP="00140CB8">
      <w:pPr>
        <w:pStyle w:val="GvdeMetni"/>
        <w:spacing w:before="91"/>
        <w:ind w:left="0" w:right="4" w:firstLine="567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Özbekistan Cumhuriyeti Bitki Koruma ve Karantina Kurumu, Türkiye Cumhuriyeti Tarım ve Orman Bakanlığına en içten dileklerini iletir ve aşağıdaki hususlar hakkında bilgilendirir.</w:t>
      </w:r>
    </w:p>
    <w:p w14:paraId="2AA20DF2" w14:textId="683C251E" w:rsidR="006A0E48" w:rsidRPr="00140CB8" w:rsidRDefault="006A0E48" w:rsidP="00140CB8">
      <w:pPr>
        <w:spacing w:before="1"/>
        <w:ind w:right="4" w:firstLine="567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Kurum, Bursa bölgesinden (Türkiye) ihraç edilen domates ve biber tohumlarına yönelik yasağın kaldırılmasına ilişkin Türkiye </w:t>
      </w:r>
      <w:proofErr w:type="spellStart"/>
      <w:r w:rsidRPr="00140CB8">
        <w:rPr>
          <w:rFonts w:ascii="Times New Roman" w:hAnsi="Times New Roman" w:cs="Times New Roman"/>
          <w:sz w:val="28"/>
          <w:szCs w:val="28"/>
          <w:lang w:val="tr-TR"/>
        </w:rPr>
        <w:t>NPPO'su</w:t>
      </w:r>
      <w:proofErr w:type="spellEnd"/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tarafından (</w:t>
      </w:r>
      <w:r w:rsidRPr="00140CB8">
        <w:rPr>
          <w:rFonts w:ascii="Times New Roman" w:hAnsi="Times New Roman" w:cs="Times New Roman"/>
          <w:i/>
          <w:iCs/>
          <w:sz w:val="28"/>
          <w:szCs w:val="28"/>
          <w:lang w:val="tr-TR"/>
        </w:rPr>
        <w:t>19 Ağustos 2021 tarihli № E-21817801-320.03.03-2384070 sayılı yazı)</w:t>
      </w:r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gönderilen materyalleri değerlendirdi.</w:t>
      </w:r>
    </w:p>
    <w:p w14:paraId="520750C3" w14:textId="2562612D" w:rsidR="00704C25" w:rsidRPr="00140CB8" w:rsidRDefault="006A0E48" w:rsidP="00140CB8">
      <w:pPr>
        <w:pStyle w:val="GvdeMetni"/>
        <w:ind w:left="0" w:right="4" w:firstLine="567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Bu nedenle Kurum uzmanları, Türkiye NPPO güvencesi altında Bursa'dan (Türkiye) domates ve biber tohumlarının Özbekistan topraklarına ithalatına aşağıdaki şartlar listesiyle izin verilmesine karar verdiler:</w:t>
      </w:r>
    </w:p>
    <w:p w14:paraId="7DB21929" w14:textId="68991AA0" w:rsidR="00704C25" w:rsidRPr="00140CB8" w:rsidRDefault="006A0E48" w:rsidP="00140CB8">
      <w:pPr>
        <w:pStyle w:val="ListeParagraf"/>
        <w:numPr>
          <w:ilvl w:val="0"/>
          <w:numId w:val="2"/>
        </w:numPr>
        <w:tabs>
          <w:tab w:val="left" w:pos="1134"/>
        </w:tabs>
        <w:ind w:left="0" w:right="4" w:firstLine="567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Aşağıdaki fidanlıklarda üretilen domates ve biber tohumlarının Özbekistan Cumhuriyeti topraklarına ithaline izin verilmektedir</w:t>
      </w:r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14:paraId="347C2F4F" w14:textId="77777777" w:rsidR="00704C25" w:rsidRPr="00140CB8" w:rsidRDefault="00B25798" w:rsidP="00140CB8">
      <w:pPr>
        <w:pStyle w:val="ListeParagraf"/>
        <w:numPr>
          <w:ilvl w:val="0"/>
          <w:numId w:val="1"/>
        </w:numPr>
        <w:tabs>
          <w:tab w:val="left" w:pos="1134"/>
          <w:tab w:val="left" w:pos="2061"/>
        </w:tabs>
        <w:spacing w:before="1"/>
        <w:ind w:left="567" w:right="4" w:firstLine="0"/>
        <w:rPr>
          <w:rFonts w:ascii="Times New Roman" w:hAnsi="Times New Roman" w:cs="Times New Roman"/>
          <w:i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BT</w:t>
      </w:r>
      <w:r w:rsidRPr="00140CB8">
        <w:rPr>
          <w:rFonts w:ascii="Times New Roman" w:hAnsi="Times New Roman" w:cs="Times New Roman"/>
          <w:i/>
          <w:spacing w:val="-4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Tohumculuk</w:t>
      </w:r>
      <w:r w:rsidRPr="00140CB8">
        <w:rPr>
          <w:rFonts w:ascii="Times New Roman" w:hAnsi="Times New Roman" w:cs="Times New Roman"/>
          <w:i/>
          <w:spacing w:val="-3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Zir.</w:t>
      </w:r>
      <w:r w:rsidRPr="00140CB8">
        <w:rPr>
          <w:rFonts w:ascii="Times New Roman" w:hAnsi="Times New Roman" w:cs="Times New Roman"/>
          <w:i/>
          <w:spacing w:val="-4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A.Ş</w:t>
      </w:r>
      <w:proofErr w:type="spellEnd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;</w:t>
      </w:r>
    </w:p>
    <w:p w14:paraId="1B2FB574" w14:textId="77777777" w:rsidR="00704C25" w:rsidRPr="00140CB8" w:rsidRDefault="00B25798" w:rsidP="00140CB8">
      <w:pPr>
        <w:pStyle w:val="ListeParagraf"/>
        <w:numPr>
          <w:ilvl w:val="0"/>
          <w:numId w:val="1"/>
        </w:numPr>
        <w:tabs>
          <w:tab w:val="left" w:pos="1134"/>
          <w:tab w:val="left" w:pos="2061"/>
        </w:tabs>
        <w:ind w:left="567" w:right="4" w:firstLine="0"/>
        <w:rPr>
          <w:rFonts w:ascii="Times New Roman" w:hAnsi="Times New Roman" w:cs="Times New Roman"/>
          <w:i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Bursa</w:t>
      </w:r>
      <w:r w:rsidRPr="00140CB8">
        <w:rPr>
          <w:rFonts w:ascii="Times New Roman" w:hAnsi="Times New Roman" w:cs="Times New Roman"/>
          <w:i/>
          <w:spacing w:val="-1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Tohumculuk</w:t>
      </w:r>
      <w:r w:rsidRPr="00140CB8">
        <w:rPr>
          <w:rFonts w:ascii="Times New Roman" w:hAnsi="Times New Roman" w:cs="Times New Roman"/>
          <w:i/>
          <w:spacing w:val="2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Ziraat</w:t>
      </w:r>
      <w:r w:rsidRPr="00140CB8">
        <w:rPr>
          <w:rFonts w:ascii="Times New Roman" w:hAnsi="Times New Roman" w:cs="Times New Roman"/>
          <w:i/>
          <w:spacing w:val="-3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ve</w:t>
      </w:r>
      <w:r w:rsidRPr="00140CB8">
        <w:rPr>
          <w:rFonts w:ascii="Times New Roman" w:hAnsi="Times New Roman" w:cs="Times New Roman"/>
          <w:i/>
          <w:spacing w:val="-2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 xml:space="preserve">Tic.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A.Ş</w:t>
      </w:r>
      <w:proofErr w:type="spellEnd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;</w:t>
      </w:r>
    </w:p>
    <w:p w14:paraId="1050EF1F" w14:textId="77777777" w:rsidR="00704C25" w:rsidRPr="00140CB8" w:rsidRDefault="00B25798" w:rsidP="00140CB8">
      <w:pPr>
        <w:pStyle w:val="ListeParagraf"/>
        <w:numPr>
          <w:ilvl w:val="0"/>
          <w:numId w:val="1"/>
        </w:numPr>
        <w:tabs>
          <w:tab w:val="left" w:pos="567"/>
          <w:tab w:val="left" w:pos="1134"/>
        </w:tabs>
        <w:spacing w:before="1"/>
        <w:ind w:left="567" w:right="4" w:firstLine="0"/>
        <w:rPr>
          <w:rFonts w:ascii="Times New Roman" w:hAnsi="Times New Roman" w:cs="Times New Roman"/>
          <w:i/>
          <w:sz w:val="28"/>
          <w:szCs w:val="28"/>
          <w:lang w:val="tr-TR"/>
        </w:rPr>
      </w:pP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Selfie</w:t>
      </w:r>
      <w:proofErr w:type="spellEnd"/>
      <w:r w:rsidRPr="00140CB8">
        <w:rPr>
          <w:rFonts w:ascii="Times New Roman" w:hAnsi="Times New Roman" w:cs="Times New Roman"/>
          <w:i/>
          <w:spacing w:val="-3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Tarımsal</w:t>
      </w:r>
      <w:r w:rsidRPr="00140CB8">
        <w:rPr>
          <w:rFonts w:ascii="Times New Roman" w:hAnsi="Times New Roman" w:cs="Times New Roman"/>
          <w:i/>
          <w:spacing w:val="-3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Seracılık</w:t>
      </w:r>
      <w:r w:rsidRPr="00140CB8">
        <w:rPr>
          <w:rFonts w:ascii="Times New Roman" w:hAnsi="Times New Roman" w:cs="Times New Roman"/>
          <w:i/>
          <w:spacing w:val="-4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Depoculuk</w:t>
      </w:r>
      <w:r w:rsidRPr="00140CB8">
        <w:rPr>
          <w:rFonts w:ascii="Times New Roman" w:hAnsi="Times New Roman" w:cs="Times New Roman"/>
          <w:i/>
          <w:spacing w:val="-4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San.</w:t>
      </w:r>
      <w:r w:rsidRPr="00140CB8">
        <w:rPr>
          <w:rFonts w:ascii="Times New Roman" w:hAnsi="Times New Roman" w:cs="Times New Roman"/>
          <w:i/>
          <w:spacing w:val="-4"/>
          <w:sz w:val="28"/>
          <w:szCs w:val="28"/>
          <w:lang w:val="tr-TR"/>
        </w:rPr>
        <w:t xml:space="preserve"> </w:t>
      </w:r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Tic.</w:t>
      </w:r>
      <w:r w:rsidRPr="00140CB8">
        <w:rPr>
          <w:rFonts w:ascii="Times New Roman" w:hAnsi="Times New Roman" w:cs="Times New Roman"/>
          <w:i/>
          <w:spacing w:val="-4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A.Ş</w:t>
      </w:r>
      <w:proofErr w:type="spellEnd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.</w:t>
      </w:r>
    </w:p>
    <w:p w14:paraId="0BF232C9" w14:textId="575136F3" w:rsidR="00704C25" w:rsidRPr="00140CB8" w:rsidRDefault="006A0E48" w:rsidP="00140CB8">
      <w:pPr>
        <w:pStyle w:val="ListeParagraf"/>
        <w:numPr>
          <w:ilvl w:val="0"/>
          <w:numId w:val="2"/>
        </w:numPr>
        <w:tabs>
          <w:tab w:val="left" w:pos="1134"/>
          <w:tab w:val="left" w:pos="2109"/>
        </w:tabs>
        <w:ind w:left="0" w:right="4" w:firstLine="567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Her bir domates ve biber tohumu partisine, aşağıdaki bilgileri içeren orijinal bitki sağlığı sertifikaları eşlik etmelidir</w:t>
      </w:r>
      <w:proofErr w:type="gramStart"/>
      <w:r w:rsidRPr="00140CB8">
        <w:rPr>
          <w:rFonts w:ascii="Times New Roman" w:hAnsi="Times New Roman" w:cs="Times New Roman"/>
          <w:sz w:val="28"/>
          <w:szCs w:val="28"/>
          <w:lang w:val="tr-TR"/>
        </w:rPr>
        <w:t>.</w:t>
      </w:r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:</w:t>
      </w:r>
      <w:proofErr w:type="gramEnd"/>
    </w:p>
    <w:p w14:paraId="6592F72C" w14:textId="0D66EBCB" w:rsidR="00704C25" w:rsidRPr="00140CB8" w:rsidRDefault="006A0E48" w:rsidP="00140CB8">
      <w:pPr>
        <w:pStyle w:val="ListeParagraf"/>
        <w:numPr>
          <w:ilvl w:val="0"/>
          <w:numId w:val="1"/>
        </w:numPr>
        <w:tabs>
          <w:tab w:val="left" w:pos="1134"/>
        </w:tabs>
        <w:ind w:left="567" w:right="4" w:firstLine="0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"Ek Beyan" bölümünde, domates ve biber tohumları partilerinin Özbekistan Cumhuriyeti'nin bitki sağlığı gerekliliklerine uygun olduğunu ve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Tomato</w:t>
      </w:r>
      <w:proofErr w:type="spellEnd"/>
      <w:r w:rsidRPr="00140CB8">
        <w:rPr>
          <w:rFonts w:ascii="Times New Roman" w:hAnsi="Times New Roman" w:cs="Times New Roman"/>
          <w:i/>
          <w:spacing w:val="-2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brown</w:t>
      </w:r>
      <w:proofErr w:type="spellEnd"/>
      <w:r w:rsidRPr="00140CB8">
        <w:rPr>
          <w:rFonts w:ascii="Times New Roman" w:hAnsi="Times New Roman" w:cs="Times New Roman"/>
          <w:i/>
          <w:spacing w:val="-1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rugose</w:t>
      </w:r>
      <w:proofErr w:type="spellEnd"/>
      <w:r w:rsidRPr="00140CB8">
        <w:rPr>
          <w:rFonts w:ascii="Times New Roman" w:hAnsi="Times New Roman" w:cs="Times New Roman"/>
          <w:i/>
          <w:spacing w:val="-1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fruit</w:t>
      </w:r>
      <w:proofErr w:type="spellEnd"/>
      <w:r w:rsidRPr="00140CB8">
        <w:rPr>
          <w:rFonts w:ascii="Times New Roman" w:hAnsi="Times New Roman" w:cs="Times New Roman"/>
          <w:i/>
          <w:spacing w:val="-1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virus</w:t>
      </w:r>
      <w:proofErr w:type="spellEnd"/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içermediğini belirtilmelidir</w:t>
      </w:r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14:paraId="52214EFD" w14:textId="220ECDAB" w:rsidR="00704C25" w:rsidRPr="00140CB8" w:rsidRDefault="00B25798" w:rsidP="00140CB8">
      <w:pPr>
        <w:pStyle w:val="ListeParagraf"/>
        <w:numPr>
          <w:ilvl w:val="0"/>
          <w:numId w:val="1"/>
        </w:numPr>
        <w:tabs>
          <w:tab w:val="left" w:pos="1134"/>
          <w:tab w:val="left" w:pos="2099"/>
        </w:tabs>
        <w:ind w:left="0" w:right="4" w:firstLine="707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Her</w:t>
      </w:r>
      <w:r w:rsidR="006A0E48"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domates ve biber tohumu çeşidi belirtilmeli ve her ürün partisi numaralandırılmalıdır</w:t>
      </w:r>
      <w:r w:rsidRPr="00140CB8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14:paraId="62E0315A" w14:textId="651911AC" w:rsidR="00704C25" w:rsidRPr="00140CB8" w:rsidRDefault="006A0E48" w:rsidP="00140CB8">
      <w:pPr>
        <w:pStyle w:val="ListeParagraf"/>
        <w:numPr>
          <w:ilvl w:val="0"/>
          <w:numId w:val="1"/>
        </w:numPr>
        <w:tabs>
          <w:tab w:val="left" w:pos="1134"/>
          <w:tab w:val="left" w:pos="2066"/>
        </w:tabs>
        <w:ind w:left="0" w:right="4" w:firstLine="567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Tomato</w:t>
      </w:r>
      <w:proofErr w:type="spellEnd"/>
      <w:r w:rsidRPr="00140CB8">
        <w:rPr>
          <w:rFonts w:ascii="Times New Roman" w:hAnsi="Times New Roman" w:cs="Times New Roman"/>
          <w:i/>
          <w:spacing w:val="1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brown</w:t>
      </w:r>
      <w:proofErr w:type="spellEnd"/>
      <w:r w:rsidRPr="00140CB8">
        <w:rPr>
          <w:rFonts w:ascii="Times New Roman" w:hAnsi="Times New Roman" w:cs="Times New Roman"/>
          <w:i/>
          <w:spacing w:val="-1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rugose</w:t>
      </w:r>
      <w:proofErr w:type="spellEnd"/>
      <w:r w:rsidRPr="00140CB8">
        <w:rPr>
          <w:rFonts w:ascii="Times New Roman" w:hAnsi="Times New Roman" w:cs="Times New Roman"/>
          <w:i/>
          <w:spacing w:val="-1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fruit</w:t>
      </w:r>
      <w:proofErr w:type="spellEnd"/>
      <w:r w:rsidRPr="00140CB8">
        <w:rPr>
          <w:rFonts w:ascii="Times New Roman" w:hAnsi="Times New Roman" w:cs="Times New Roman"/>
          <w:i/>
          <w:spacing w:val="-2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i/>
          <w:sz w:val="28"/>
          <w:szCs w:val="28"/>
          <w:lang w:val="tr-TR"/>
        </w:rPr>
        <w:t>virus</w:t>
      </w:r>
      <w:proofErr w:type="spellEnd"/>
      <w:r w:rsidRPr="00140CB8">
        <w:rPr>
          <w:rFonts w:ascii="Times New Roman" w:hAnsi="Times New Roman" w:cs="Times New Roman"/>
          <w:i/>
          <w:spacing w:val="2"/>
          <w:sz w:val="28"/>
          <w:szCs w:val="28"/>
          <w:lang w:val="tr-TR"/>
        </w:rPr>
        <w:t xml:space="preserve"> </w:t>
      </w:r>
      <w:proofErr w:type="spellStart"/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ariliği</w:t>
      </w:r>
      <w:proofErr w:type="spellEnd"/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durumunda</w:t>
      </w:r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,</w:t>
      </w:r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sz w:val="28"/>
          <w:szCs w:val="28"/>
          <w:lang w:val="tr-TR"/>
        </w:rPr>
        <w:t>PCR</w:t>
      </w:r>
      <w:proofErr w:type="spellEnd"/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yöntemiyle gerçekleştirilen laboratuvar inceleme protokolü her </w:t>
      </w:r>
      <w:proofErr w:type="spellStart"/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BSS’ye</w:t>
      </w:r>
      <w:proofErr w:type="spellEnd"/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gramStart"/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dahil</w:t>
      </w:r>
      <w:proofErr w:type="gramEnd"/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edilmelidir.</w:t>
      </w:r>
    </w:p>
    <w:p w14:paraId="4DD223AF" w14:textId="7367EFE4" w:rsidR="00704C25" w:rsidRPr="00140CB8" w:rsidRDefault="00B25798" w:rsidP="00140CB8">
      <w:pPr>
        <w:pStyle w:val="GvdeMetni"/>
        <w:ind w:left="0" w:right="4" w:firstLine="567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"</w:t>
      </w:r>
      <w:proofErr w:type="spellStart"/>
      <w:r w:rsidRPr="00140CB8">
        <w:rPr>
          <w:rFonts w:ascii="Times New Roman" w:hAnsi="Times New Roman" w:cs="Times New Roman"/>
          <w:sz w:val="28"/>
          <w:szCs w:val="28"/>
          <w:lang w:val="tr-TR"/>
        </w:rPr>
        <w:t>ANKON</w:t>
      </w:r>
      <w:proofErr w:type="spellEnd"/>
      <w:r w:rsidRPr="00140CB8">
        <w:rPr>
          <w:rFonts w:ascii="Times New Roman" w:hAnsi="Times New Roman" w:cs="Times New Roman"/>
          <w:sz w:val="28"/>
          <w:szCs w:val="28"/>
          <w:lang w:val="tr-TR"/>
        </w:rPr>
        <w:t>" domates çeşidinin tohumlarının Özbekistan Cumhuriyeti'ne ithaline İZİN VERİLMEMEKTEDİR.</w:t>
      </w:r>
    </w:p>
    <w:p w14:paraId="11AFD030" w14:textId="5D5F54E9" w:rsidR="00704C25" w:rsidRPr="00140CB8" w:rsidRDefault="00B25798" w:rsidP="00140CB8">
      <w:pPr>
        <w:pStyle w:val="GvdeMetni"/>
        <w:spacing w:before="2"/>
        <w:ind w:left="0" w:right="4" w:firstLine="567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 xml:space="preserve"> Özbekistan Cumhuriyeti Bitki Koruma ve Karantina Kurumu</w:t>
      </w:r>
      <w:r w:rsidRPr="00140CB8">
        <w:rPr>
          <w:rStyle w:val="Gvdemetni2"/>
          <w:rFonts w:ascii="Times New Roman" w:hAnsi="Times New Roman" w:cs="Times New Roman"/>
          <w:sz w:val="28"/>
          <w:szCs w:val="28"/>
          <w:lang w:val="tr-TR"/>
        </w:rPr>
        <w:t xml:space="preserve"> Türkiye Cumhuriyeti Tarım ve Orman Bakanlığına bu konuda güvendiğini bir kez daha yineler ve saygılarını bildirir</w:t>
      </w:r>
      <w:r w:rsidRPr="00140CB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14:paraId="2D496495" w14:textId="73A47E38" w:rsidR="00140CB8" w:rsidRPr="00140CB8" w:rsidRDefault="00140CB8" w:rsidP="00140CB8">
      <w:pPr>
        <w:pStyle w:val="GvdeMetni"/>
        <w:spacing w:before="2"/>
        <w:ind w:left="0" w:right="4"/>
        <w:rPr>
          <w:rFonts w:ascii="Times New Roman" w:hAnsi="Times New Roman" w:cs="Times New Roman"/>
          <w:sz w:val="28"/>
          <w:szCs w:val="28"/>
          <w:lang w:val="tr-TR"/>
        </w:rPr>
      </w:pPr>
    </w:p>
    <w:p w14:paraId="088B1F3C" w14:textId="5C3A020F" w:rsidR="00140CB8" w:rsidRPr="00140CB8" w:rsidRDefault="00140CB8" w:rsidP="00140CB8">
      <w:pPr>
        <w:pStyle w:val="GvdeMetni"/>
        <w:spacing w:before="2"/>
        <w:ind w:left="0" w:right="4"/>
        <w:rPr>
          <w:rFonts w:ascii="Times New Roman" w:hAnsi="Times New Roman" w:cs="Times New Roman"/>
          <w:sz w:val="28"/>
          <w:szCs w:val="28"/>
          <w:lang w:val="tr-TR"/>
        </w:rPr>
      </w:pPr>
    </w:p>
    <w:p w14:paraId="386DDB4E" w14:textId="77777777" w:rsidR="00140CB8" w:rsidRPr="00140CB8" w:rsidRDefault="00140CB8" w:rsidP="00140CB8">
      <w:pPr>
        <w:pStyle w:val="GvdeMetni"/>
        <w:spacing w:before="2"/>
        <w:ind w:left="0" w:right="4"/>
        <w:rPr>
          <w:rFonts w:ascii="Times New Roman" w:hAnsi="Times New Roman" w:cs="Times New Roman"/>
          <w:sz w:val="28"/>
          <w:szCs w:val="28"/>
          <w:lang w:val="tr-TR"/>
        </w:rPr>
      </w:pPr>
    </w:p>
    <w:p w14:paraId="31116C70" w14:textId="77777777" w:rsidR="00140CB8" w:rsidRPr="00140CB8" w:rsidRDefault="00140CB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  <w:sectPr w:rsidR="00140CB8" w:rsidRPr="00140CB8" w:rsidSect="00140CB8">
          <w:type w:val="continuous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4CE33A34" w14:textId="465EDFF2" w:rsidR="00140CB8" w:rsidRPr="00140CB8" w:rsidRDefault="00B2579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Genel Müdür</w:t>
      </w:r>
    </w:p>
    <w:p w14:paraId="7843EB2B" w14:textId="77777777" w:rsidR="00140CB8" w:rsidRPr="00140CB8" w:rsidRDefault="00140CB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14:paraId="6A6B7C62" w14:textId="77777777" w:rsidR="00140CB8" w:rsidRPr="00140CB8" w:rsidRDefault="00140CB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14:paraId="4FC6D935" w14:textId="6EC5A32F" w:rsidR="00140CB8" w:rsidRPr="00140CB8" w:rsidRDefault="00140CB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140CB8">
        <w:rPr>
          <w:rFonts w:ascii="Times New Roman" w:hAnsi="Times New Roman" w:cs="Times New Roman"/>
          <w:sz w:val="28"/>
          <w:szCs w:val="28"/>
          <w:lang w:val="tr-TR"/>
        </w:rPr>
        <w:t>(</w:t>
      </w:r>
      <w:r w:rsidR="00B25798" w:rsidRPr="00140CB8">
        <w:rPr>
          <w:rFonts w:ascii="Times New Roman" w:hAnsi="Times New Roman" w:cs="Times New Roman"/>
          <w:sz w:val="28"/>
          <w:szCs w:val="28"/>
          <w:lang w:val="tr-TR"/>
        </w:rPr>
        <w:t>imza</w:t>
      </w:r>
      <w:r w:rsidRPr="00140CB8">
        <w:rPr>
          <w:rFonts w:ascii="Times New Roman" w:hAnsi="Times New Roman" w:cs="Times New Roman"/>
          <w:sz w:val="28"/>
          <w:szCs w:val="28"/>
          <w:lang w:val="tr-TR"/>
        </w:rPr>
        <w:t>)</w:t>
      </w:r>
    </w:p>
    <w:p w14:paraId="38CCB7E2" w14:textId="77777777" w:rsidR="00140CB8" w:rsidRPr="00140CB8" w:rsidRDefault="00140CB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14:paraId="629C4D4A" w14:textId="77777777" w:rsidR="00140CB8" w:rsidRPr="00140CB8" w:rsidRDefault="00140CB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14:paraId="50111F48" w14:textId="1A87B0F4" w:rsidR="00704C25" w:rsidRPr="00140CB8" w:rsidRDefault="00B25798" w:rsidP="00140CB8">
      <w:pPr>
        <w:pStyle w:val="GvdeMetni"/>
        <w:tabs>
          <w:tab w:val="left" w:pos="7494"/>
        </w:tabs>
        <w:ind w:left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140CB8">
        <w:rPr>
          <w:rFonts w:ascii="Times New Roman" w:hAnsi="Times New Roman" w:cs="Times New Roman"/>
          <w:sz w:val="28"/>
          <w:szCs w:val="28"/>
          <w:lang w:val="tr-TR"/>
        </w:rPr>
        <w:t>Ibrohim</w:t>
      </w:r>
      <w:proofErr w:type="spellEnd"/>
      <w:r w:rsidRPr="00140CB8">
        <w:rPr>
          <w:rFonts w:ascii="Times New Roman" w:hAnsi="Times New Roman" w:cs="Times New Roman"/>
          <w:spacing w:val="-1"/>
          <w:sz w:val="28"/>
          <w:szCs w:val="28"/>
          <w:lang w:val="tr-TR"/>
        </w:rPr>
        <w:t xml:space="preserve"> </w:t>
      </w:r>
      <w:proofErr w:type="spellStart"/>
      <w:r w:rsidRPr="00140CB8">
        <w:rPr>
          <w:rFonts w:ascii="Times New Roman" w:hAnsi="Times New Roman" w:cs="Times New Roman"/>
          <w:sz w:val="28"/>
          <w:szCs w:val="28"/>
          <w:lang w:val="tr-TR"/>
        </w:rPr>
        <w:t>Ergashev</w:t>
      </w:r>
      <w:proofErr w:type="spellEnd"/>
    </w:p>
    <w:sectPr w:rsidR="00704C25" w:rsidRPr="00140CB8" w:rsidSect="00140CB8">
      <w:type w:val="continuous"/>
      <w:pgSz w:w="11910" w:h="16840"/>
      <w:pgMar w:top="1417" w:right="1417" w:bottom="1417" w:left="1417" w:header="720" w:footer="720" w:gutter="0"/>
      <w:cols w:num="3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3C0"/>
    <w:multiLevelType w:val="hybridMultilevel"/>
    <w:tmpl w:val="B80C22D4"/>
    <w:lvl w:ilvl="0" w:tplc="74182DFE">
      <w:start w:val="1"/>
      <w:numFmt w:val="decimal"/>
      <w:lvlText w:val="%1."/>
      <w:lvlJc w:val="left"/>
      <w:pPr>
        <w:ind w:left="1122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F2A09140">
      <w:numFmt w:val="bullet"/>
      <w:lvlText w:val="•"/>
      <w:lvlJc w:val="left"/>
      <w:pPr>
        <w:ind w:left="2078" w:hanging="368"/>
      </w:pPr>
      <w:rPr>
        <w:rFonts w:hint="default"/>
        <w:lang w:val="en-US" w:eastAsia="en-US" w:bidi="ar-SA"/>
      </w:rPr>
    </w:lvl>
    <w:lvl w:ilvl="2" w:tplc="BBE2446E">
      <w:numFmt w:val="bullet"/>
      <w:lvlText w:val="•"/>
      <w:lvlJc w:val="left"/>
      <w:pPr>
        <w:ind w:left="3037" w:hanging="368"/>
      </w:pPr>
      <w:rPr>
        <w:rFonts w:hint="default"/>
        <w:lang w:val="en-US" w:eastAsia="en-US" w:bidi="ar-SA"/>
      </w:rPr>
    </w:lvl>
    <w:lvl w:ilvl="3" w:tplc="C5B433AC">
      <w:numFmt w:val="bullet"/>
      <w:lvlText w:val="•"/>
      <w:lvlJc w:val="left"/>
      <w:pPr>
        <w:ind w:left="3995" w:hanging="368"/>
      </w:pPr>
      <w:rPr>
        <w:rFonts w:hint="default"/>
        <w:lang w:val="en-US" w:eastAsia="en-US" w:bidi="ar-SA"/>
      </w:rPr>
    </w:lvl>
    <w:lvl w:ilvl="4" w:tplc="C7A4567E">
      <w:numFmt w:val="bullet"/>
      <w:lvlText w:val="•"/>
      <w:lvlJc w:val="left"/>
      <w:pPr>
        <w:ind w:left="4954" w:hanging="368"/>
      </w:pPr>
      <w:rPr>
        <w:rFonts w:hint="default"/>
        <w:lang w:val="en-US" w:eastAsia="en-US" w:bidi="ar-SA"/>
      </w:rPr>
    </w:lvl>
    <w:lvl w:ilvl="5" w:tplc="B4C6BE5A">
      <w:numFmt w:val="bullet"/>
      <w:lvlText w:val="•"/>
      <w:lvlJc w:val="left"/>
      <w:pPr>
        <w:ind w:left="5913" w:hanging="368"/>
      </w:pPr>
      <w:rPr>
        <w:rFonts w:hint="default"/>
        <w:lang w:val="en-US" w:eastAsia="en-US" w:bidi="ar-SA"/>
      </w:rPr>
    </w:lvl>
    <w:lvl w:ilvl="6" w:tplc="18003E10">
      <w:numFmt w:val="bullet"/>
      <w:lvlText w:val="•"/>
      <w:lvlJc w:val="left"/>
      <w:pPr>
        <w:ind w:left="6871" w:hanging="368"/>
      </w:pPr>
      <w:rPr>
        <w:rFonts w:hint="default"/>
        <w:lang w:val="en-US" w:eastAsia="en-US" w:bidi="ar-SA"/>
      </w:rPr>
    </w:lvl>
    <w:lvl w:ilvl="7" w:tplc="4ECE8AD8">
      <w:numFmt w:val="bullet"/>
      <w:lvlText w:val="•"/>
      <w:lvlJc w:val="left"/>
      <w:pPr>
        <w:ind w:left="7830" w:hanging="368"/>
      </w:pPr>
      <w:rPr>
        <w:rFonts w:hint="default"/>
        <w:lang w:val="en-US" w:eastAsia="en-US" w:bidi="ar-SA"/>
      </w:rPr>
    </w:lvl>
    <w:lvl w:ilvl="8" w:tplc="F5EE48F2">
      <w:numFmt w:val="bullet"/>
      <w:lvlText w:val="•"/>
      <w:lvlJc w:val="left"/>
      <w:pPr>
        <w:ind w:left="8789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65634886"/>
    <w:multiLevelType w:val="hybridMultilevel"/>
    <w:tmpl w:val="1A5CB270"/>
    <w:lvl w:ilvl="0" w:tplc="1A9A0956">
      <w:numFmt w:val="bullet"/>
      <w:lvlText w:val="-"/>
      <w:lvlJc w:val="left"/>
      <w:pPr>
        <w:ind w:left="1830" w:hanging="231"/>
      </w:pPr>
      <w:rPr>
        <w:rFonts w:ascii="Arial" w:eastAsia="Arial" w:hAnsi="Arial" w:cs="Arial" w:hint="default"/>
        <w:b w:val="0"/>
        <w:bCs w:val="0"/>
        <w:i/>
        <w:iCs/>
        <w:w w:val="99"/>
        <w:sz w:val="26"/>
        <w:szCs w:val="26"/>
        <w:lang w:val="en-US" w:eastAsia="en-US" w:bidi="ar-SA"/>
      </w:rPr>
    </w:lvl>
    <w:lvl w:ilvl="1" w:tplc="80D259C8">
      <w:numFmt w:val="bullet"/>
      <w:lvlText w:val="•"/>
      <w:lvlJc w:val="left"/>
      <w:pPr>
        <w:ind w:left="2726" w:hanging="231"/>
      </w:pPr>
      <w:rPr>
        <w:rFonts w:hint="default"/>
        <w:lang w:val="en-US" w:eastAsia="en-US" w:bidi="ar-SA"/>
      </w:rPr>
    </w:lvl>
    <w:lvl w:ilvl="2" w:tplc="A5D8F25A">
      <w:numFmt w:val="bullet"/>
      <w:lvlText w:val="•"/>
      <w:lvlJc w:val="left"/>
      <w:pPr>
        <w:ind w:left="3613" w:hanging="231"/>
      </w:pPr>
      <w:rPr>
        <w:rFonts w:hint="default"/>
        <w:lang w:val="en-US" w:eastAsia="en-US" w:bidi="ar-SA"/>
      </w:rPr>
    </w:lvl>
    <w:lvl w:ilvl="3" w:tplc="EB48D91C">
      <w:numFmt w:val="bullet"/>
      <w:lvlText w:val="•"/>
      <w:lvlJc w:val="left"/>
      <w:pPr>
        <w:ind w:left="4499" w:hanging="231"/>
      </w:pPr>
      <w:rPr>
        <w:rFonts w:hint="default"/>
        <w:lang w:val="en-US" w:eastAsia="en-US" w:bidi="ar-SA"/>
      </w:rPr>
    </w:lvl>
    <w:lvl w:ilvl="4" w:tplc="BBB824DC">
      <w:numFmt w:val="bullet"/>
      <w:lvlText w:val="•"/>
      <w:lvlJc w:val="left"/>
      <w:pPr>
        <w:ind w:left="5386" w:hanging="231"/>
      </w:pPr>
      <w:rPr>
        <w:rFonts w:hint="default"/>
        <w:lang w:val="en-US" w:eastAsia="en-US" w:bidi="ar-SA"/>
      </w:rPr>
    </w:lvl>
    <w:lvl w:ilvl="5" w:tplc="62EC6910">
      <w:numFmt w:val="bullet"/>
      <w:lvlText w:val="•"/>
      <w:lvlJc w:val="left"/>
      <w:pPr>
        <w:ind w:left="6273" w:hanging="231"/>
      </w:pPr>
      <w:rPr>
        <w:rFonts w:hint="default"/>
        <w:lang w:val="en-US" w:eastAsia="en-US" w:bidi="ar-SA"/>
      </w:rPr>
    </w:lvl>
    <w:lvl w:ilvl="6" w:tplc="F99EBD82">
      <w:numFmt w:val="bullet"/>
      <w:lvlText w:val="•"/>
      <w:lvlJc w:val="left"/>
      <w:pPr>
        <w:ind w:left="7159" w:hanging="231"/>
      </w:pPr>
      <w:rPr>
        <w:rFonts w:hint="default"/>
        <w:lang w:val="en-US" w:eastAsia="en-US" w:bidi="ar-SA"/>
      </w:rPr>
    </w:lvl>
    <w:lvl w:ilvl="7" w:tplc="C8EA4D9E">
      <w:numFmt w:val="bullet"/>
      <w:lvlText w:val="•"/>
      <w:lvlJc w:val="left"/>
      <w:pPr>
        <w:ind w:left="8046" w:hanging="231"/>
      </w:pPr>
      <w:rPr>
        <w:rFonts w:hint="default"/>
        <w:lang w:val="en-US" w:eastAsia="en-US" w:bidi="ar-SA"/>
      </w:rPr>
    </w:lvl>
    <w:lvl w:ilvl="8" w:tplc="2AFC9090">
      <w:numFmt w:val="bullet"/>
      <w:lvlText w:val="•"/>
      <w:lvlJc w:val="left"/>
      <w:pPr>
        <w:ind w:left="8933" w:hanging="23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4C25"/>
    <w:rsid w:val="00140CB8"/>
    <w:rsid w:val="006A0E48"/>
    <w:rsid w:val="00704C25"/>
    <w:rsid w:val="00B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9B0B"/>
  <w15:docId w15:val="{CC94AE87-F639-734E-ADAA-DCF717B0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122"/>
      <w:jc w:val="both"/>
    </w:pPr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112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2">
    <w:name w:val="Gövde metni (2)"/>
    <w:basedOn w:val="VarsaylanParagrafYazTipi"/>
    <w:rsid w:val="00B2579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 Кадири</dc:creator>
  <cp:lastModifiedBy>Celil ÇAM</cp:lastModifiedBy>
  <cp:revision>4</cp:revision>
  <dcterms:created xsi:type="dcterms:W3CDTF">2021-11-22T13:29:00Z</dcterms:created>
  <dcterms:modified xsi:type="dcterms:W3CDTF">2021-11-23T06:29:00Z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2021-11-22T00:00:00Z</vt:filetime>
  </property>
</Properties>
</file>