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F9336" w14:textId="19F55743" w:rsidR="00AE3CB3" w:rsidRDefault="00AE3CB3" w:rsidP="00AE3CB3">
      <w:pPr>
        <w:widowControl w:val="0"/>
        <w:autoSpaceDE w:val="0"/>
        <w:autoSpaceDN w:val="0"/>
        <w:spacing w:before="73" w:after="0" w:line="240" w:lineRule="auto"/>
        <w:ind w:left="2262" w:right="2340"/>
        <w:jc w:val="center"/>
        <w:rPr>
          <w:rFonts w:ascii="Times New Roman" w:eastAsia="Times New Roman" w:hAnsi="Times New Roman" w:cs="Times New Roman"/>
          <w:b/>
          <w:sz w:val="24"/>
          <w:szCs w:val="24"/>
          <w:u w:val="thick"/>
        </w:rPr>
      </w:pPr>
      <w:r w:rsidRPr="00AE3CB3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ETGB SÜREÇLERİ İÇİN İ</w:t>
      </w:r>
      <w:r w:rsidR="002046FC" w:rsidRPr="002046FC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ZLENECEK KU</w:t>
      </w:r>
      <w:r w:rsidRPr="00AE3CB3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RALLAR</w:t>
      </w:r>
    </w:p>
    <w:p w14:paraId="74215D02" w14:textId="77777777" w:rsidR="002046FC" w:rsidRPr="00AE3CB3" w:rsidRDefault="002046FC" w:rsidP="00AE3CB3">
      <w:pPr>
        <w:widowControl w:val="0"/>
        <w:autoSpaceDE w:val="0"/>
        <w:autoSpaceDN w:val="0"/>
        <w:spacing w:before="73" w:after="0" w:line="240" w:lineRule="auto"/>
        <w:ind w:left="2262" w:right="2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2F736E" w14:textId="77777777" w:rsidR="00AE3CB3" w:rsidRPr="00AE3CB3" w:rsidRDefault="00AE3CB3" w:rsidP="00AE3CB3">
      <w:pPr>
        <w:pStyle w:val="ListeParagraf"/>
        <w:widowControl w:val="0"/>
        <w:numPr>
          <w:ilvl w:val="0"/>
          <w:numId w:val="6"/>
        </w:numPr>
        <w:tabs>
          <w:tab w:val="left" w:pos="1736"/>
        </w:tabs>
        <w:autoSpaceDE w:val="0"/>
        <w:autoSpaceDN w:val="0"/>
        <w:spacing w:before="142" w:after="0" w:line="240" w:lineRule="auto"/>
        <w:rPr>
          <w:rFonts w:ascii="Times New Roman" w:eastAsia="Times New Roman" w:hAnsi="Times New Roman" w:cs="Times New Roman"/>
          <w:sz w:val="24"/>
        </w:rPr>
      </w:pPr>
      <w:r w:rsidRPr="00AE3CB3">
        <w:rPr>
          <w:rFonts w:ascii="Times New Roman" w:eastAsia="Times New Roman" w:hAnsi="Times New Roman" w:cs="Times New Roman"/>
          <w:sz w:val="24"/>
        </w:rPr>
        <w:t>ETGB kayda aldıracak kişinin/şirketin Birlik üyesi olması</w:t>
      </w:r>
      <w:r w:rsidRPr="00AE3CB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E3CB3">
        <w:rPr>
          <w:rFonts w:ascii="Times New Roman" w:eastAsia="Times New Roman" w:hAnsi="Times New Roman" w:cs="Times New Roman"/>
          <w:sz w:val="24"/>
        </w:rPr>
        <w:t>zorunludur.</w:t>
      </w:r>
    </w:p>
    <w:p w14:paraId="046C23B3" w14:textId="77777777" w:rsidR="00AE3CB3" w:rsidRPr="00AE3CB3" w:rsidRDefault="00AE3CB3" w:rsidP="00AE3CB3">
      <w:pPr>
        <w:pStyle w:val="ListeParagraf"/>
        <w:widowControl w:val="0"/>
        <w:numPr>
          <w:ilvl w:val="0"/>
          <w:numId w:val="6"/>
        </w:numPr>
        <w:tabs>
          <w:tab w:val="left" w:pos="1736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 w:rsidRPr="00AE3CB3">
        <w:rPr>
          <w:rFonts w:ascii="Times New Roman" w:eastAsia="Times New Roman" w:hAnsi="Times New Roman" w:cs="Times New Roman"/>
          <w:sz w:val="24"/>
        </w:rPr>
        <w:t>ETGB, üyenin üye olduğu birliklerden biri adına kayda</w:t>
      </w:r>
      <w:r w:rsidRPr="00AE3CB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E3CB3">
        <w:rPr>
          <w:rFonts w:ascii="Times New Roman" w:eastAsia="Times New Roman" w:hAnsi="Times New Roman" w:cs="Times New Roman"/>
          <w:sz w:val="24"/>
        </w:rPr>
        <w:t>alınır.</w:t>
      </w:r>
    </w:p>
    <w:p w14:paraId="43A22A3F" w14:textId="219D251C" w:rsidR="00AE3CB3" w:rsidRDefault="00AE3CB3" w:rsidP="00AE3CB3">
      <w:pPr>
        <w:pStyle w:val="ListeParagraf"/>
        <w:widowControl w:val="0"/>
        <w:numPr>
          <w:ilvl w:val="0"/>
          <w:numId w:val="6"/>
        </w:numPr>
        <w:tabs>
          <w:tab w:val="left" w:pos="1736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 w:rsidRPr="00AE3CB3">
        <w:rPr>
          <w:rFonts w:ascii="Times New Roman" w:eastAsia="Times New Roman" w:hAnsi="Times New Roman" w:cs="Times New Roman"/>
          <w:sz w:val="24"/>
        </w:rPr>
        <w:t xml:space="preserve">Kayıt yöntemi </w:t>
      </w:r>
      <w:r>
        <w:rPr>
          <w:rFonts w:ascii="Times New Roman" w:eastAsia="Times New Roman" w:hAnsi="Times New Roman" w:cs="Times New Roman"/>
          <w:sz w:val="24"/>
        </w:rPr>
        <w:t>aşağıda açıklandığı gibi 2 farklı şekilde yapılabilmektedir;</w:t>
      </w:r>
    </w:p>
    <w:p w14:paraId="24A570E0" w14:textId="77777777" w:rsidR="00AE3CB3" w:rsidRPr="00AE3CB3" w:rsidRDefault="00AE3CB3" w:rsidP="00AE3CB3">
      <w:pPr>
        <w:pStyle w:val="ListeParagraf"/>
        <w:widowControl w:val="0"/>
        <w:tabs>
          <w:tab w:val="left" w:pos="1736"/>
        </w:tabs>
        <w:autoSpaceDE w:val="0"/>
        <w:autoSpaceDN w:val="0"/>
        <w:spacing w:before="120" w:after="0" w:line="240" w:lineRule="auto"/>
        <w:ind w:left="2096"/>
        <w:rPr>
          <w:rFonts w:ascii="Times New Roman" w:eastAsia="Times New Roman" w:hAnsi="Times New Roman" w:cs="Times New Roman"/>
          <w:sz w:val="24"/>
        </w:rPr>
      </w:pPr>
    </w:p>
    <w:p w14:paraId="3F3B90C6" w14:textId="77777777" w:rsidR="00AE3CB3" w:rsidRPr="00AE3CB3" w:rsidRDefault="00AE3CB3" w:rsidP="00AE3CB3">
      <w:pPr>
        <w:widowControl w:val="0"/>
        <w:numPr>
          <w:ilvl w:val="1"/>
          <w:numId w:val="1"/>
        </w:numPr>
        <w:tabs>
          <w:tab w:val="left" w:pos="2096"/>
        </w:tabs>
        <w:autoSpaceDE w:val="0"/>
        <w:autoSpaceDN w:val="0"/>
        <w:spacing w:before="120" w:after="0" w:line="240" w:lineRule="auto"/>
        <w:ind w:left="2096" w:hanging="361"/>
        <w:rPr>
          <w:rFonts w:ascii="Times New Roman" w:eastAsia="Times New Roman" w:hAnsi="Times New Roman" w:cs="Times New Roman"/>
          <w:sz w:val="24"/>
        </w:rPr>
      </w:pPr>
      <w:r w:rsidRPr="00AE3CB3">
        <w:rPr>
          <w:rFonts w:ascii="Times New Roman" w:eastAsia="Times New Roman" w:hAnsi="Times New Roman" w:cs="Times New Roman"/>
          <w:sz w:val="24"/>
        </w:rPr>
        <w:t>Ofisten girişle ETGB kayda</w:t>
      </w:r>
      <w:r w:rsidRPr="00AE3CB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E3CB3">
        <w:rPr>
          <w:rFonts w:ascii="Times New Roman" w:eastAsia="Times New Roman" w:hAnsi="Times New Roman" w:cs="Times New Roman"/>
          <w:sz w:val="24"/>
        </w:rPr>
        <w:t>alınabilir.</w:t>
      </w:r>
    </w:p>
    <w:p w14:paraId="6B2DC642" w14:textId="77777777" w:rsidR="00AE3CB3" w:rsidRPr="00AE3CB3" w:rsidRDefault="00AE3CB3" w:rsidP="00AE3CB3">
      <w:pPr>
        <w:widowControl w:val="0"/>
        <w:numPr>
          <w:ilvl w:val="2"/>
          <w:numId w:val="1"/>
        </w:numPr>
        <w:tabs>
          <w:tab w:val="left" w:pos="2456"/>
        </w:tabs>
        <w:autoSpaceDE w:val="0"/>
        <w:autoSpaceDN w:val="0"/>
        <w:spacing w:before="120" w:after="0" w:line="240" w:lineRule="auto"/>
        <w:ind w:left="2455" w:right="1038"/>
        <w:rPr>
          <w:rFonts w:ascii="Times New Roman" w:eastAsia="Times New Roman" w:hAnsi="Times New Roman" w:cs="Times New Roman"/>
          <w:sz w:val="24"/>
        </w:rPr>
      </w:pPr>
      <w:r w:rsidRPr="00AE3CB3">
        <w:rPr>
          <w:rFonts w:ascii="Times New Roman" w:eastAsia="Times New Roman" w:hAnsi="Times New Roman" w:cs="Times New Roman"/>
          <w:sz w:val="24"/>
        </w:rPr>
        <w:t>Veri girişi ihracatçı veya gümrük müşaviri veya yetkili operatör (</w:t>
      </w:r>
      <w:proofErr w:type="spellStart"/>
      <w:r w:rsidRPr="00AE3CB3">
        <w:rPr>
          <w:rFonts w:ascii="Times New Roman" w:eastAsia="Times New Roman" w:hAnsi="Times New Roman" w:cs="Times New Roman"/>
          <w:sz w:val="24"/>
        </w:rPr>
        <w:t>ETGB’i</w:t>
      </w:r>
      <w:proofErr w:type="spellEnd"/>
      <w:r w:rsidRPr="00AE3CB3">
        <w:rPr>
          <w:rFonts w:ascii="Times New Roman" w:eastAsia="Times New Roman" w:hAnsi="Times New Roman" w:cs="Times New Roman"/>
          <w:sz w:val="24"/>
        </w:rPr>
        <w:t xml:space="preserve"> gümrüğe beyan eden taşıyıcı) tarafından</w:t>
      </w:r>
      <w:r w:rsidRPr="00AE3CB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AE3CB3">
        <w:rPr>
          <w:rFonts w:ascii="Times New Roman" w:eastAsia="Times New Roman" w:hAnsi="Times New Roman" w:cs="Times New Roman"/>
          <w:sz w:val="24"/>
        </w:rPr>
        <w:t>yapılabilir.</w:t>
      </w:r>
    </w:p>
    <w:p w14:paraId="561BB302" w14:textId="77777777" w:rsidR="00AE3CB3" w:rsidRPr="00AE3CB3" w:rsidRDefault="00AE3CB3" w:rsidP="00AE3CB3">
      <w:pPr>
        <w:widowControl w:val="0"/>
        <w:numPr>
          <w:ilvl w:val="2"/>
          <w:numId w:val="1"/>
        </w:numPr>
        <w:tabs>
          <w:tab w:val="left" w:pos="2456"/>
        </w:tabs>
        <w:autoSpaceDE w:val="0"/>
        <w:autoSpaceDN w:val="0"/>
        <w:spacing w:before="120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AE3CB3">
        <w:rPr>
          <w:rFonts w:ascii="Times New Roman" w:eastAsia="Times New Roman" w:hAnsi="Times New Roman" w:cs="Times New Roman"/>
          <w:sz w:val="24"/>
        </w:rPr>
        <w:t>Gümrük müşaviri tarafından girişte standart beyanname modülündeki</w:t>
      </w:r>
      <w:r w:rsidRPr="00AE3CB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AE3CB3">
        <w:rPr>
          <w:rFonts w:ascii="Times New Roman" w:eastAsia="Times New Roman" w:hAnsi="Times New Roman" w:cs="Times New Roman"/>
          <w:sz w:val="24"/>
        </w:rPr>
        <w:t>kurallar</w:t>
      </w:r>
    </w:p>
    <w:p w14:paraId="7FAF3641" w14:textId="77777777" w:rsidR="00AE3CB3" w:rsidRPr="00AE3CB3" w:rsidRDefault="00AE3CB3" w:rsidP="00AE3CB3">
      <w:pPr>
        <w:widowControl w:val="0"/>
        <w:autoSpaceDE w:val="0"/>
        <w:autoSpaceDN w:val="0"/>
        <w:spacing w:after="0" w:line="240" w:lineRule="auto"/>
        <w:ind w:left="245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E3CB3">
        <w:rPr>
          <w:rFonts w:ascii="Times New Roman" w:eastAsia="Times New Roman" w:hAnsi="Times New Roman" w:cs="Times New Roman"/>
          <w:sz w:val="24"/>
          <w:szCs w:val="24"/>
        </w:rPr>
        <w:t>uygulanır</w:t>
      </w:r>
      <w:proofErr w:type="gramEnd"/>
      <w:r w:rsidRPr="00AE3CB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C15658" w14:textId="77777777" w:rsidR="00AE3CB3" w:rsidRPr="00AE3CB3" w:rsidRDefault="00AE3CB3" w:rsidP="00AE3CB3">
      <w:pPr>
        <w:widowControl w:val="0"/>
        <w:numPr>
          <w:ilvl w:val="2"/>
          <w:numId w:val="1"/>
        </w:numPr>
        <w:tabs>
          <w:tab w:val="left" w:pos="2456"/>
        </w:tabs>
        <w:autoSpaceDE w:val="0"/>
        <w:autoSpaceDN w:val="0"/>
        <w:spacing w:before="120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AE3CB3">
        <w:rPr>
          <w:rFonts w:ascii="Times New Roman" w:eastAsia="Times New Roman" w:hAnsi="Times New Roman" w:cs="Times New Roman"/>
          <w:sz w:val="24"/>
        </w:rPr>
        <w:t>Yetkili operatör tarafından giriş için vekaletname girilmiş olması</w:t>
      </w:r>
      <w:r w:rsidRPr="00AE3CB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E3CB3">
        <w:rPr>
          <w:rFonts w:ascii="Times New Roman" w:eastAsia="Times New Roman" w:hAnsi="Times New Roman" w:cs="Times New Roman"/>
          <w:sz w:val="24"/>
        </w:rPr>
        <w:t>zorunludur.</w:t>
      </w:r>
    </w:p>
    <w:p w14:paraId="371A5C30" w14:textId="77777777" w:rsidR="00AE3CB3" w:rsidRPr="00AE3CB3" w:rsidRDefault="00AE3CB3" w:rsidP="00AE3CB3">
      <w:pPr>
        <w:widowControl w:val="0"/>
        <w:numPr>
          <w:ilvl w:val="2"/>
          <w:numId w:val="1"/>
        </w:numPr>
        <w:tabs>
          <w:tab w:val="left" w:pos="2456"/>
        </w:tabs>
        <w:autoSpaceDE w:val="0"/>
        <w:autoSpaceDN w:val="0"/>
        <w:spacing w:before="120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AE3CB3">
        <w:rPr>
          <w:rFonts w:ascii="Times New Roman" w:eastAsia="Times New Roman" w:hAnsi="Times New Roman" w:cs="Times New Roman"/>
          <w:sz w:val="24"/>
        </w:rPr>
        <w:t>Gerekli belgeler PDF olarak yüklenir.</w:t>
      </w:r>
    </w:p>
    <w:p w14:paraId="094F7EC6" w14:textId="77777777" w:rsidR="00AE3CB3" w:rsidRPr="00AE3CB3" w:rsidRDefault="00AE3CB3" w:rsidP="00AE3CB3">
      <w:pPr>
        <w:widowControl w:val="0"/>
        <w:numPr>
          <w:ilvl w:val="2"/>
          <w:numId w:val="1"/>
        </w:numPr>
        <w:tabs>
          <w:tab w:val="left" w:pos="2456"/>
        </w:tabs>
        <w:autoSpaceDE w:val="0"/>
        <w:autoSpaceDN w:val="0"/>
        <w:spacing w:before="120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AE3CB3">
        <w:rPr>
          <w:rFonts w:ascii="Times New Roman" w:eastAsia="Times New Roman" w:hAnsi="Times New Roman" w:cs="Times New Roman"/>
          <w:sz w:val="24"/>
        </w:rPr>
        <w:t>Ofisten yapılan girişler ilgili genel sekreterliğin onay masasına</w:t>
      </w:r>
      <w:r w:rsidRPr="00AE3CB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E3CB3">
        <w:rPr>
          <w:rFonts w:ascii="Times New Roman" w:eastAsia="Times New Roman" w:hAnsi="Times New Roman" w:cs="Times New Roman"/>
          <w:sz w:val="24"/>
        </w:rPr>
        <w:t>düşer.</w:t>
      </w:r>
    </w:p>
    <w:p w14:paraId="49BF2388" w14:textId="77777777" w:rsidR="00AE3CB3" w:rsidRPr="00AE3CB3" w:rsidRDefault="00AE3CB3" w:rsidP="00AE3CB3">
      <w:pPr>
        <w:widowControl w:val="0"/>
        <w:numPr>
          <w:ilvl w:val="2"/>
          <w:numId w:val="1"/>
        </w:numPr>
        <w:tabs>
          <w:tab w:val="left" w:pos="2456"/>
        </w:tabs>
        <w:autoSpaceDE w:val="0"/>
        <w:autoSpaceDN w:val="0"/>
        <w:spacing w:before="121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AE3CB3">
        <w:rPr>
          <w:rFonts w:ascii="Times New Roman" w:eastAsia="Times New Roman" w:hAnsi="Times New Roman" w:cs="Times New Roman"/>
          <w:sz w:val="24"/>
        </w:rPr>
        <w:t>Genel Sekreterliğin onaylaması ile kayıt</w:t>
      </w:r>
      <w:r w:rsidRPr="00AE3CB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E3CB3">
        <w:rPr>
          <w:rFonts w:ascii="Times New Roman" w:eastAsia="Times New Roman" w:hAnsi="Times New Roman" w:cs="Times New Roman"/>
          <w:sz w:val="24"/>
        </w:rPr>
        <w:t>tamamlanır.</w:t>
      </w:r>
    </w:p>
    <w:p w14:paraId="44C2FBB0" w14:textId="77777777" w:rsidR="00AE3CB3" w:rsidRPr="00AE3CB3" w:rsidRDefault="00AE3CB3" w:rsidP="00AE3CB3">
      <w:pPr>
        <w:widowControl w:val="0"/>
        <w:numPr>
          <w:ilvl w:val="2"/>
          <w:numId w:val="1"/>
        </w:numPr>
        <w:tabs>
          <w:tab w:val="left" w:pos="2456"/>
        </w:tabs>
        <w:autoSpaceDE w:val="0"/>
        <w:autoSpaceDN w:val="0"/>
        <w:spacing w:before="120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AE3CB3">
        <w:rPr>
          <w:rFonts w:ascii="Times New Roman" w:eastAsia="Times New Roman" w:hAnsi="Times New Roman" w:cs="Times New Roman"/>
          <w:sz w:val="24"/>
        </w:rPr>
        <w:t>Excel dosyasından aktarım suretiyle toplu giriş</w:t>
      </w:r>
      <w:r w:rsidRPr="00AE3CB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AE3CB3">
        <w:rPr>
          <w:rFonts w:ascii="Times New Roman" w:eastAsia="Times New Roman" w:hAnsi="Times New Roman" w:cs="Times New Roman"/>
          <w:sz w:val="24"/>
        </w:rPr>
        <w:t>yapılabilir.</w:t>
      </w:r>
    </w:p>
    <w:p w14:paraId="073E5C44" w14:textId="77777777" w:rsidR="00AE3CB3" w:rsidRPr="00AE3CB3" w:rsidRDefault="00AE3CB3" w:rsidP="00AE3CB3">
      <w:pPr>
        <w:widowControl w:val="0"/>
        <w:numPr>
          <w:ilvl w:val="1"/>
          <w:numId w:val="1"/>
        </w:numPr>
        <w:tabs>
          <w:tab w:val="left" w:pos="2096"/>
        </w:tabs>
        <w:autoSpaceDE w:val="0"/>
        <w:autoSpaceDN w:val="0"/>
        <w:spacing w:before="120" w:after="0" w:line="240" w:lineRule="auto"/>
        <w:ind w:left="2096" w:hanging="361"/>
        <w:rPr>
          <w:rFonts w:ascii="Times New Roman" w:eastAsia="Times New Roman" w:hAnsi="Times New Roman" w:cs="Times New Roman"/>
          <w:sz w:val="24"/>
        </w:rPr>
      </w:pPr>
      <w:r w:rsidRPr="00AE3CB3">
        <w:rPr>
          <w:rFonts w:ascii="Times New Roman" w:eastAsia="Times New Roman" w:hAnsi="Times New Roman" w:cs="Times New Roman"/>
          <w:sz w:val="24"/>
        </w:rPr>
        <w:t>Genel Sekreterlik tarafından bankoda kayda</w:t>
      </w:r>
      <w:r w:rsidRPr="00AE3CB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E3CB3">
        <w:rPr>
          <w:rFonts w:ascii="Times New Roman" w:eastAsia="Times New Roman" w:hAnsi="Times New Roman" w:cs="Times New Roman"/>
          <w:sz w:val="24"/>
        </w:rPr>
        <w:t>alınabilir.</w:t>
      </w:r>
    </w:p>
    <w:p w14:paraId="7E66618F" w14:textId="77777777" w:rsidR="00AE3CB3" w:rsidRPr="00AE3CB3" w:rsidRDefault="00AE3CB3" w:rsidP="00AE3CB3">
      <w:pPr>
        <w:widowControl w:val="0"/>
        <w:numPr>
          <w:ilvl w:val="2"/>
          <w:numId w:val="1"/>
        </w:numPr>
        <w:tabs>
          <w:tab w:val="left" w:pos="2456"/>
        </w:tabs>
        <w:autoSpaceDE w:val="0"/>
        <w:autoSpaceDN w:val="0"/>
        <w:spacing w:before="120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AE3CB3">
        <w:rPr>
          <w:rFonts w:ascii="Times New Roman" w:eastAsia="Times New Roman" w:hAnsi="Times New Roman" w:cs="Times New Roman"/>
          <w:sz w:val="24"/>
        </w:rPr>
        <w:t>İlgili alanlar genel sekreterlik tarafından</w:t>
      </w:r>
      <w:r w:rsidRPr="00AE3CB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E3CB3">
        <w:rPr>
          <w:rFonts w:ascii="Times New Roman" w:eastAsia="Times New Roman" w:hAnsi="Times New Roman" w:cs="Times New Roman"/>
          <w:sz w:val="24"/>
        </w:rPr>
        <w:t>doldurulur.</w:t>
      </w:r>
    </w:p>
    <w:p w14:paraId="38B9A861" w14:textId="77777777" w:rsidR="00AE3CB3" w:rsidRPr="00AE3CB3" w:rsidRDefault="00AE3CB3" w:rsidP="00AE3CB3">
      <w:pPr>
        <w:widowControl w:val="0"/>
        <w:numPr>
          <w:ilvl w:val="2"/>
          <w:numId w:val="1"/>
        </w:numPr>
        <w:tabs>
          <w:tab w:val="left" w:pos="2456"/>
        </w:tabs>
        <w:autoSpaceDE w:val="0"/>
        <w:autoSpaceDN w:val="0"/>
        <w:spacing w:before="120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AE3CB3">
        <w:rPr>
          <w:rFonts w:ascii="Times New Roman" w:eastAsia="Times New Roman" w:hAnsi="Times New Roman" w:cs="Times New Roman"/>
          <w:sz w:val="24"/>
        </w:rPr>
        <w:t>Gerekli belgeler PDF olarak genel sekreterlik tarafından</w:t>
      </w:r>
      <w:r w:rsidRPr="00AE3CB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E3CB3">
        <w:rPr>
          <w:rFonts w:ascii="Times New Roman" w:eastAsia="Times New Roman" w:hAnsi="Times New Roman" w:cs="Times New Roman"/>
          <w:sz w:val="24"/>
        </w:rPr>
        <w:t>yüklenir.</w:t>
      </w:r>
    </w:p>
    <w:p w14:paraId="457D6DC6" w14:textId="55754C5B" w:rsidR="00AE3CB3" w:rsidRDefault="00AE3CB3" w:rsidP="00AE3CB3">
      <w:pPr>
        <w:widowControl w:val="0"/>
        <w:numPr>
          <w:ilvl w:val="2"/>
          <w:numId w:val="1"/>
        </w:numPr>
        <w:tabs>
          <w:tab w:val="left" w:pos="2456"/>
        </w:tabs>
        <w:autoSpaceDE w:val="0"/>
        <w:autoSpaceDN w:val="0"/>
        <w:spacing w:before="120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AE3CB3">
        <w:rPr>
          <w:rFonts w:ascii="Times New Roman" w:eastAsia="Times New Roman" w:hAnsi="Times New Roman" w:cs="Times New Roman"/>
          <w:sz w:val="24"/>
        </w:rPr>
        <w:t>Excel dosyasından aktarım suretiyle toplu giriş</w:t>
      </w:r>
      <w:r w:rsidRPr="00AE3CB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AE3CB3">
        <w:rPr>
          <w:rFonts w:ascii="Times New Roman" w:eastAsia="Times New Roman" w:hAnsi="Times New Roman" w:cs="Times New Roman"/>
          <w:sz w:val="24"/>
        </w:rPr>
        <w:t>yapılabilir.</w:t>
      </w:r>
    </w:p>
    <w:p w14:paraId="0FFF2A22" w14:textId="77777777" w:rsidR="00AE3CB3" w:rsidRPr="00AE3CB3" w:rsidRDefault="00AE3CB3" w:rsidP="00AE3CB3">
      <w:pPr>
        <w:widowControl w:val="0"/>
        <w:tabs>
          <w:tab w:val="left" w:pos="2456"/>
        </w:tabs>
        <w:autoSpaceDE w:val="0"/>
        <w:autoSpaceDN w:val="0"/>
        <w:spacing w:before="120" w:after="0" w:line="240" w:lineRule="auto"/>
        <w:ind w:left="2456"/>
        <w:rPr>
          <w:rFonts w:ascii="Times New Roman" w:eastAsia="Times New Roman" w:hAnsi="Times New Roman" w:cs="Times New Roman"/>
          <w:sz w:val="24"/>
        </w:rPr>
      </w:pPr>
    </w:p>
    <w:p w14:paraId="77E92B47" w14:textId="77777777" w:rsidR="00AE3CB3" w:rsidRPr="00AE3CB3" w:rsidRDefault="00AE3CB3" w:rsidP="00AE3CB3">
      <w:pPr>
        <w:widowControl w:val="0"/>
        <w:numPr>
          <w:ilvl w:val="0"/>
          <w:numId w:val="8"/>
        </w:numPr>
        <w:tabs>
          <w:tab w:val="left" w:pos="1736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 w:rsidRPr="00AE3CB3">
        <w:rPr>
          <w:rFonts w:ascii="Times New Roman" w:eastAsia="Times New Roman" w:hAnsi="Times New Roman" w:cs="Times New Roman"/>
          <w:sz w:val="24"/>
        </w:rPr>
        <w:t>ETGB Beyannamesinde Kayda Alınacak 21 Alan bulunmaktadır;</w:t>
      </w:r>
    </w:p>
    <w:p w14:paraId="472E47A4" w14:textId="77777777" w:rsidR="00AE3CB3" w:rsidRPr="00AE3CB3" w:rsidRDefault="00AE3CB3" w:rsidP="00AE3CB3">
      <w:pPr>
        <w:widowControl w:val="0"/>
        <w:numPr>
          <w:ilvl w:val="0"/>
          <w:numId w:val="2"/>
        </w:numPr>
        <w:tabs>
          <w:tab w:val="left" w:pos="2456"/>
        </w:tabs>
        <w:autoSpaceDE w:val="0"/>
        <w:autoSpaceDN w:val="0"/>
        <w:spacing w:before="120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AE3CB3">
        <w:rPr>
          <w:rFonts w:ascii="Times New Roman" w:eastAsia="Times New Roman" w:hAnsi="Times New Roman" w:cs="Times New Roman"/>
          <w:sz w:val="24"/>
        </w:rPr>
        <w:t>İhracatçı</w:t>
      </w:r>
      <w:r w:rsidRPr="00AE3CB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E3CB3">
        <w:rPr>
          <w:rFonts w:ascii="Times New Roman" w:eastAsia="Times New Roman" w:hAnsi="Times New Roman" w:cs="Times New Roman"/>
          <w:sz w:val="24"/>
        </w:rPr>
        <w:t>(Üye)</w:t>
      </w:r>
    </w:p>
    <w:p w14:paraId="557F3A5D" w14:textId="77777777" w:rsidR="00AE3CB3" w:rsidRPr="00AE3CB3" w:rsidRDefault="00AE3CB3" w:rsidP="00AE3CB3">
      <w:pPr>
        <w:widowControl w:val="0"/>
        <w:numPr>
          <w:ilvl w:val="0"/>
          <w:numId w:val="2"/>
        </w:numPr>
        <w:tabs>
          <w:tab w:val="left" w:pos="2456"/>
        </w:tabs>
        <w:autoSpaceDE w:val="0"/>
        <w:autoSpaceDN w:val="0"/>
        <w:spacing w:before="120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AE3CB3">
        <w:rPr>
          <w:rFonts w:ascii="Times New Roman" w:eastAsia="Times New Roman" w:hAnsi="Times New Roman" w:cs="Times New Roman"/>
          <w:sz w:val="24"/>
        </w:rPr>
        <w:t>İhracatçı Vergi</w:t>
      </w:r>
      <w:r w:rsidRPr="00AE3CB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E3CB3">
        <w:rPr>
          <w:rFonts w:ascii="Times New Roman" w:eastAsia="Times New Roman" w:hAnsi="Times New Roman" w:cs="Times New Roman"/>
          <w:sz w:val="24"/>
        </w:rPr>
        <w:t>No</w:t>
      </w:r>
    </w:p>
    <w:p w14:paraId="0CEEEF2F" w14:textId="77777777" w:rsidR="00AE3CB3" w:rsidRPr="00AE3CB3" w:rsidRDefault="00AE3CB3" w:rsidP="00AE3CB3">
      <w:pPr>
        <w:widowControl w:val="0"/>
        <w:numPr>
          <w:ilvl w:val="0"/>
          <w:numId w:val="2"/>
        </w:numPr>
        <w:tabs>
          <w:tab w:val="left" w:pos="2456"/>
        </w:tabs>
        <w:autoSpaceDE w:val="0"/>
        <w:autoSpaceDN w:val="0"/>
        <w:spacing w:before="120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AE3CB3">
        <w:rPr>
          <w:rFonts w:ascii="Times New Roman" w:eastAsia="Times New Roman" w:hAnsi="Times New Roman" w:cs="Times New Roman"/>
          <w:sz w:val="24"/>
        </w:rPr>
        <w:t>Alıcı</w:t>
      </w:r>
      <w:r w:rsidRPr="00AE3CB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E3CB3">
        <w:rPr>
          <w:rFonts w:ascii="Times New Roman" w:eastAsia="Times New Roman" w:hAnsi="Times New Roman" w:cs="Times New Roman"/>
          <w:sz w:val="24"/>
        </w:rPr>
        <w:t>Unvanı</w:t>
      </w:r>
    </w:p>
    <w:p w14:paraId="455A990B" w14:textId="77777777" w:rsidR="00AE3CB3" w:rsidRPr="00AE3CB3" w:rsidRDefault="00AE3CB3" w:rsidP="00AE3CB3">
      <w:pPr>
        <w:widowControl w:val="0"/>
        <w:numPr>
          <w:ilvl w:val="0"/>
          <w:numId w:val="2"/>
        </w:numPr>
        <w:tabs>
          <w:tab w:val="left" w:pos="2456"/>
        </w:tabs>
        <w:autoSpaceDE w:val="0"/>
        <w:autoSpaceDN w:val="0"/>
        <w:spacing w:before="120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AE3CB3">
        <w:rPr>
          <w:rFonts w:ascii="Times New Roman" w:eastAsia="Times New Roman" w:hAnsi="Times New Roman" w:cs="Times New Roman"/>
          <w:sz w:val="24"/>
        </w:rPr>
        <w:t>Gümrük</w:t>
      </w:r>
      <w:r w:rsidRPr="00AE3CB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E3CB3">
        <w:rPr>
          <w:rFonts w:ascii="Times New Roman" w:eastAsia="Times New Roman" w:hAnsi="Times New Roman" w:cs="Times New Roman"/>
          <w:sz w:val="24"/>
        </w:rPr>
        <w:t>Müdürlüğü</w:t>
      </w:r>
    </w:p>
    <w:p w14:paraId="3FAE12F6" w14:textId="77777777" w:rsidR="00AE3CB3" w:rsidRPr="00AE3CB3" w:rsidRDefault="00AE3CB3" w:rsidP="00AE3CB3">
      <w:pPr>
        <w:widowControl w:val="0"/>
        <w:numPr>
          <w:ilvl w:val="0"/>
          <w:numId w:val="2"/>
        </w:numPr>
        <w:tabs>
          <w:tab w:val="left" w:pos="2456"/>
        </w:tabs>
        <w:autoSpaceDE w:val="0"/>
        <w:autoSpaceDN w:val="0"/>
        <w:spacing w:before="120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AE3CB3">
        <w:rPr>
          <w:rFonts w:ascii="Times New Roman" w:eastAsia="Times New Roman" w:hAnsi="Times New Roman" w:cs="Times New Roman"/>
          <w:sz w:val="24"/>
        </w:rPr>
        <w:t>Beyan Sahibi (</w:t>
      </w:r>
      <w:proofErr w:type="spellStart"/>
      <w:r w:rsidRPr="00AE3CB3">
        <w:rPr>
          <w:rFonts w:ascii="Times New Roman" w:eastAsia="Times New Roman" w:hAnsi="Times New Roman" w:cs="Times New Roman"/>
          <w:sz w:val="24"/>
        </w:rPr>
        <w:t>ETGB’yi</w:t>
      </w:r>
      <w:proofErr w:type="spellEnd"/>
      <w:r w:rsidRPr="00AE3CB3">
        <w:rPr>
          <w:rFonts w:ascii="Times New Roman" w:eastAsia="Times New Roman" w:hAnsi="Times New Roman" w:cs="Times New Roman"/>
          <w:sz w:val="24"/>
        </w:rPr>
        <w:t xml:space="preserve"> Gümrüğe Beyan Eden Yetkili</w:t>
      </w:r>
      <w:r w:rsidRPr="00AE3CB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E3CB3">
        <w:rPr>
          <w:rFonts w:ascii="Times New Roman" w:eastAsia="Times New Roman" w:hAnsi="Times New Roman" w:cs="Times New Roman"/>
          <w:sz w:val="24"/>
        </w:rPr>
        <w:t>Operatör)</w:t>
      </w:r>
    </w:p>
    <w:p w14:paraId="141A4AA6" w14:textId="77777777" w:rsidR="00AE3CB3" w:rsidRPr="00AE3CB3" w:rsidRDefault="00AE3CB3" w:rsidP="00AE3CB3">
      <w:pPr>
        <w:widowControl w:val="0"/>
        <w:numPr>
          <w:ilvl w:val="0"/>
          <w:numId w:val="2"/>
        </w:numPr>
        <w:tabs>
          <w:tab w:val="left" w:pos="2456"/>
        </w:tabs>
        <w:autoSpaceDE w:val="0"/>
        <w:autoSpaceDN w:val="0"/>
        <w:spacing w:before="120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AE3CB3">
        <w:rPr>
          <w:rFonts w:ascii="Times New Roman" w:eastAsia="Times New Roman" w:hAnsi="Times New Roman" w:cs="Times New Roman"/>
          <w:sz w:val="24"/>
        </w:rPr>
        <w:t>ETGB</w:t>
      </w:r>
      <w:r w:rsidRPr="00AE3CB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E3CB3">
        <w:rPr>
          <w:rFonts w:ascii="Times New Roman" w:eastAsia="Times New Roman" w:hAnsi="Times New Roman" w:cs="Times New Roman"/>
          <w:sz w:val="24"/>
        </w:rPr>
        <w:t>Tarihi</w:t>
      </w:r>
    </w:p>
    <w:p w14:paraId="4FAE8FA1" w14:textId="77777777" w:rsidR="00AE3CB3" w:rsidRPr="00AE3CB3" w:rsidRDefault="00AE3CB3" w:rsidP="00AE3CB3">
      <w:pPr>
        <w:widowControl w:val="0"/>
        <w:numPr>
          <w:ilvl w:val="0"/>
          <w:numId w:val="2"/>
        </w:numPr>
        <w:tabs>
          <w:tab w:val="left" w:pos="2456"/>
        </w:tabs>
        <w:autoSpaceDE w:val="0"/>
        <w:autoSpaceDN w:val="0"/>
        <w:spacing w:before="120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AE3CB3">
        <w:rPr>
          <w:rFonts w:ascii="Times New Roman" w:eastAsia="Times New Roman" w:hAnsi="Times New Roman" w:cs="Times New Roman"/>
          <w:sz w:val="24"/>
        </w:rPr>
        <w:t>ETGB</w:t>
      </w:r>
      <w:r w:rsidRPr="00AE3CB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E3CB3">
        <w:rPr>
          <w:rFonts w:ascii="Times New Roman" w:eastAsia="Times New Roman" w:hAnsi="Times New Roman" w:cs="Times New Roman"/>
          <w:sz w:val="24"/>
        </w:rPr>
        <w:t>No</w:t>
      </w:r>
    </w:p>
    <w:p w14:paraId="76C8FEB5" w14:textId="77777777" w:rsidR="00AE3CB3" w:rsidRPr="00AE3CB3" w:rsidRDefault="00AE3CB3" w:rsidP="00AE3CB3">
      <w:pPr>
        <w:widowControl w:val="0"/>
        <w:numPr>
          <w:ilvl w:val="0"/>
          <w:numId w:val="2"/>
        </w:numPr>
        <w:tabs>
          <w:tab w:val="left" w:pos="2456"/>
        </w:tabs>
        <w:autoSpaceDE w:val="0"/>
        <w:autoSpaceDN w:val="0"/>
        <w:spacing w:before="120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AE3CB3">
        <w:rPr>
          <w:rFonts w:ascii="Times New Roman" w:eastAsia="Times New Roman" w:hAnsi="Times New Roman" w:cs="Times New Roman"/>
          <w:sz w:val="24"/>
        </w:rPr>
        <w:t>Gideceği</w:t>
      </w:r>
      <w:r w:rsidRPr="00AE3CB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E3CB3">
        <w:rPr>
          <w:rFonts w:ascii="Times New Roman" w:eastAsia="Times New Roman" w:hAnsi="Times New Roman" w:cs="Times New Roman"/>
          <w:sz w:val="24"/>
        </w:rPr>
        <w:t>Ülke</w:t>
      </w:r>
    </w:p>
    <w:p w14:paraId="17E06330" w14:textId="77777777" w:rsidR="00AE3CB3" w:rsidRPr="00AE3CB3" w:rsidRDefault="00AE3CB3" w:rsidP="00AE3CB3">
      <w:pPr>
        <w:widowControl w:val="0"/>
        <w:numPr>
          <w:ilvl w:val="0"/>
          <w:numId w:val="2"/>
        </w:numPr>
        <w:tabs>
          <w:tab w:val="left" w:pos="2456"/>
        </w:tabs>
        <w:autoSpaceDE w:val="0"/>
        <w:autoSpaceDN w:val="0"/>
        <w:spacing w:before="120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AE3CB3">
        <w:rPr>
          <w:rFonts w:ascii="Times New Roman" w:eastAsia="Times New Roman" w:hAnsi="Times New Roman" w:cs="Times New Roman"/>
          <w:sz w:val="24"/>
        </w:rPr>
        <w:t>Ticaret</w:t>
      </w:r>
      <w:r w:rsidRPr="00AE3CB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E3CB3">
        <w:rPr>
          <w:rFonts w:ascii="Times New Roman" w:eastAsia="Times New Roman" w:hAnsi="Times New Roman" w:cs="Times New Roman"/>
          <w:sz w:val="24"/>
        </w:rPr>
        <w:t>Ülkesi</w:t>
      </w:r>
    </w:p>
    <w:p w14:paraId="1649DE9D" w14:textId="77777777" w:rsidR="00AE3CB3" w:rsidRPr="00AE3CB3" w:rsidRDefault="00AE3CB3" w:rsidP="00AE3CB3">
      <w:pPr>
        <w:widowControl w:val="0"/>
        <w:numPr>
          <w:ilvl w:val="0"/>
          <w:numId w:val="2"/>
        </w:numPr>
        <w:tabs>
          <w:tab w:val="left" w:pos="2456"/>
        </w:tabs>
        <w:autoSpaceDE w:val="0"/>
        <w:autoSpaceDN w:val="0"/>
        <w:spacing w:before="120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AE3CB3">
        <w:rPr>
          <w:rFonts w:ascii="Times New Roman" w:eastAsia="Times New Roman" w:hAnsi="Times New Roman" w:cs="Times New Roman"/>
          <w:sz w:val="24"/>
        </w:rPr>
        <w:t>Eşya GTİP No</w:t>
      </w:r>
    </w:p>
    <w:p w14:paraId="2AEDED07" w14:textId="77777777" w:rsidR="00AE3CB3" w:rsidRPr="00AE3CB3" w:rsidRDefault="00AE3CB3" w:rsidP="00AE3CB3">
      <w:pPr>
        <w:widowControl w:val="0"/>
        <w:numPr>
          <w:ilvl w:val="0"/>
          <w:numId w:val="2"/>
        </w:numPr>
        <w:tabs>
          <w:tab w:val="left" w:pos="2456"/>
        </w:tabs>
        <w:autoSpaceDE w:val="0"/>
        <w:autoSpaceDN w:val="0"/>
        <w:spacing w:before="120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AE3CB3">
        <w:rPr>
          <w:rFonts w:ascii="Times New Roman" w:eastAsia="Times New Roman" w:hAnsi="Times New Roman" w:cs="Times New Roman"/>
          <w:sz w:val="24"/>
        </w:rPr>
        <w:t>Eşya Ticari</w:t>
      </w:r>
      <w:r w:rsidRPr="00AE3CB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E3CB3">
        <w:rPr>
          <w:rFonts w:ascii="Times New Roman" w:eastAsia="Times New Roman" w:hAnsi="Times New Roman" w:cs="Times New Roman"/>
          <w:sz w:val="24"/>
        </w:rPr>
        <w:t>Tanım</w:t>
      </w:r>
    </w:p>
    <w:p w14:paraId="04AADDAB" w14:textId="77777777" w:rsidR="00AE3CB3" w:rsidRPr="00AE3CB3" w:rsidRDefault="00AE3CB3" w:rsidP="00AE3CB3">
      <w:pPr>
        <w:widowControl w:val="0"/>
        <w:numPr>
          <w:ilvl w:val="0"/>
          <w:numId w:val="2"/>
        </w:numPr>
        <w:tabs>
          <w:tab w:val="left" w:pos="2456"/>
        </w:tabs>
        <w:autoSpaceDE w:val="0"/>
        <w:autoSpaceDN w:val="0"/>
        <w:spacing w:before="120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AE3CB3">
        <w:rPr>
          <w:rFonts w:ascii="Times New Roman" w:eastAsia="Times New Roman" w:hAnsi="Times New Roman" w:cs="Times New Roman"/>
          <w:sz w:val="24"/>
        </w:rPr>
        <w:t>Fatura No</w:t>
      </w:r>
    </w:p>
    <w:p w14:paraId="2A069E79" w14:textId="77777777" w:rsidR="00AE3CB3" w:rsidRPr="00AE3CB3" w:rsidRDefault="00AE3CB3" w:rsidP="00AE3CB3">
      <w:pPr>
        <w:widowControl w:val="0"/>
        <w:numPr>
          <w:ilvl w:val="0"/>
          <w:numId w:val="2"/>
        </w:numPr>
        <w:tabs>
          <w:tab w:val="left" w:pos="2456"/>
        </w:tabs>
        <w:autoSpaceDE w:val="0"/>
        <w:autoSpaceDN w:val="0"/>
        <w:spacing w:before="120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AE3CB3">
        <w:rPr>
          <w:rFonts w:ascii="Times New Roman" w:eastAsia="Times New Roman" w:hAnsi="Times New Roman" w:cs="Times New Roman"/>
          <w:sz w:val="24"/>
        </w:rPr>
        <w:t>Fatura Tarihi</w:t>
      </w:r>
    </w:p>
    <w:p w14:paraId="5AFA4805" w14:textId="6466ECDB" w:rsidR="00AE3CB3" w:rsidRPr="00AE3CB3" w:rsidRDefault="00AE3CB3" w:rsidP="00AE3CB3">
      <w:pPr>
        <w:widowControl w:val="0"/>
        <w:numPr>
          <w:ilvl w:val="0"/>
          <w:numId w:val="2"/>
        </w:numPr>
        <w:tabs>
          <w:tab w:val="left" w:pos="2456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AE3CB3">
        <w:rPr>
          <w:rFonts w:ascii="Times New Roman" w:eastAsia="Times New Roman" w:hAnsi="Times New Roman" w:cs="Times New Roman"/>
          <w:sz w:val="24"/>
        </w:rPr>
        <w:t>Mal Bedeli</w:t>
      </w:r>
      <w:r w:rsidRPr="00AE3CB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E3CB3">
        <w:rPr>
          <w:rFonts w:ascii="Times New Roman" w:eastAsia="Times New Roman" w:hAnsi="Times New Roman" w:cs="Times New Roman"/>
          <w:sz w:val="24"/>
        </w:rPr>
        <w:t>(Fatura)</w:t>
      </w:r>
    </w:p>
    <w:p w14:paraId="4EA9CD45" w14:textId="77777777" w:rsidR="00AE3CB3" w:rsidRPr="00AE3CB3" w:rsidRDefault="00AE3CB3" w:rsidP="00AE3CB3">
      <w:pPr>
        <w:widowControl w:val="0"/>
        <w:numPr>
          <w:ilvl w:val="0"/>
          <w:numId w:val="2"/>
        </w:numPr>
        <w:tabs>
          <w:tab w:val="left" w:pos="2456"/>
        </w:tabs>
        <w:autoSpaceDE w:val="0"/>
        <w:autoSpaceDN w:val="0"/>
        <w:spacing w:before="120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AE3CB3">
        <w:rPr>
          <w:rFonts w:ascii="Times New Roman" w:eastAsia="Times New Roman" w:hAnsi="Times New Roman" w:cs="Times New Roman"/>
          <w:sz w:val="24"/>
        </w:rPr>
        <w:t>Mal Bedeli Döviz Cinsi</w:t>
      </w:r>
    </w:p>
    <w:p w14:paraId="6334A7A8" w14:textId="77777777" w:rsidR="00AE3CB3" w:rsidRPr="00AE3CB3" w:rsidRDefault="00AE3CB3" w:rsidP="00AE3CB3">
      <w:pPr>
        <w:widowControl w:val="0"/>
        <w:numPr>
          <w:ilvl w:val="0"/>
          <w:numId w:val="2"/>
        </w:numPr>
        <w:tabs>
          <w:tab w:val="left" w:pos="2456"/>
        </w:tabs>
        <w:autoSpaceDE w:val="0"/>
        <w:autoSpaceDN w:val="0"/>
        <w:spacing w:before="120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AE3CB3">
        <w:rPr>
          <w:rFonts w:ascii="Times New Roman" w:eastAsia="Times New Roman" w:hAnsi="Times New Roman" w:cs="Times New Roman"/>
          <w:sz w:val="24"/>
        </w:rPr>
        <w:t>Döviz Kuru</w:t>
      </w:r>
    </w:p>
    <w:p w14:paraId="7610BED4" w14:textId="77777777" w:rsidR="00AE3CB3" w:rsidRPr="00AE3CB3" w:rsidRDefault="00AE3CB3" w:rsidP="00AE3CB3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AE3CB3" w:rsidRPr="00AE3CB3" w:rsidSect="00AE3CB3">
          <w:type w:val="continuous"/>
          <w:pgSz w:w="11910" w:h="16840"/>
          <w:pgMar w:top="720" w:right="720" w:bottom="720" w:left="720" w:header="0" w:footer="287" w:gutter="0"/>
          <w:cols w:space="708"/>
        </w:sectPr>
      </w:pPr>
    </w:p>
    <w:p w14:paraId="7B75D34F" w14:textId="57692A58" w:rsidR="00AE3CB3" w:rsidRPr="00AE3CB3" w:rsidRDefault="00AE3CB3" w:rsidP="00AE3CB3">
      <w:pPr>
        <w:widowControl w:val="0"/>
        <w:numPr>
          <w:ilvl w:val="0"/>
          <w:numId w:val="2"/>
        </w:numPr>
        <w:tabs>
          <w:tab w:val="left" w:pos="24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E3CB3">
        <w:rPr>
          <w:rFonts w:ascii="Times New Roman" w:eastAsia="Times New Roman" w:hAnsi="Times New Roman" w:cs="Times New Roman"/>
          <w:sz w:val="24"/>
        </w:rPr>
        <w:lastRenderedPageBreak/>
        <w:t>İstatistiki Kıymet</w:t>
      </w:r>
      <w:r w:rsidRPr="00AE3CB3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AE3CB3">
        <w:rPr>
          <w:rFonts w:ascii="Times New Roman" w:eastAsia="Times New Roman" w:hAnsi="Times New Roman" w:cs="Times New Roman"/>
          <w:sz w:val="24"/>
        </w:rPr>
        <w:t>(USD)</w:t>
      </w:r>
    </w:p>
    <w:p w14:paraId="7238671F" w14:textId="77777777" w:rsidR="00AE3CB3" w:rsidRPr="00AE3CB3" w:rsidRDefault="00AE3CB3" w:rsidP="00AE3CB3">
      <w:pPr>
        <w:widowControl w:val="0"/>
        <w:numPr>
          <w:ilvl w:val="0"/>
          <w:numId w:val="2"/>
        </w:numPr>
        <w:tabs>
          <w:tab w:val="left" w:pos="2456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 w:rsidRPr="00AE3CB3">
        <w:rPr>
          <w:rFonts w:ascii="Times New Roman" w:eastAsia="Times New Roman" w:hAnsi="Times New Roman" w:cs="Times New Roman"/>
          <w:sz w:val="24"/>
        </w:rPr>
        <w:t>Kap</w:t>
      </w:r>
      <w:r w:rsidRPr="00AE3CB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E3CB3">
        <w:rPr>
          <w:rFonts w:ascii="Times New Roman" w:eastAsia="Times New Roman" w:hAnsi="Times New Roman" w:cs="Times New Roman"/>
          <w:sz w:val="24"/>
        </w:rPr>
        <w:t>Adedi</w:t>
      </w:r>
    </w:p>
    <w:p w14:paraId="78D8FFFA" w14:textId="77777777" w:rsidR="00AE3CB3" w:rsidRPr="00AE3CB3" w:rsidRDefault="00AE3CB3" w:rsidP="00AE3CB3">
      <w:pPr>
        <w:widowControl w:val="0"/>
        <w:numPr>
          <w:ilvl w:val="0"/>
          <w:numId w:val="2"/>
        </w:numPr>
        <w:tabs>
          <w:tab w:val="left" w:pos="2456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 w:rsidRPr="00AE3CB3">
        <w:rPr>
          <w:rFonts w:ascii="Times New Roman" w:eastAsia="Times New Roman" w:hAnsi="Times New Roman" w:cs="Times New Roman"/>
          <w:sz w:val="24"/>
        </w:rPr>
        <w:t>Brüt Miktar</w:t>
      </w:r>
      <w:r w:rsidRPr="00AE3CB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E3CB3">
        <w:rPr>
          <w:rFonts w:ascii="Times New Roman" w:eastAsia="Times New Roman" w:hAnsi="Times New Roman" w:cs="Times New Roman"/>
          <w:sz w:val="24"/>
        </w:rPr>
        <w:t>(KG)</w:t>
      </w:r>
    </w:p>
    <w:p w14:paraId="37E1136E" w14:textId="77777777" w:rsidR="00AE3CB3" w:rsidRPr="00AE3CB3" w:rsidRDefault="00AE3CB3" w:rsidP="00AE3CB3">
      <w:pPr>
        <w:widowControl w:val="0"/>
        <w:numPr>
          <w:ilvl w:val="0"/>
          <w:numId w:val="2"/>
        </w:numPr>
        <w:tabs>
          <w:tab w:val="left" w:pos="2456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 w:rsidRPr="00AE3CB3">
        <w:rPr>
          <w:rFonts w:ascii="Times New Roman" w:eastAsia="Times New Roman" w:hAnsi="Times New Roman" w:cs="Times New Roman"/>
          <w:sz w:val="24"/>
        </w:rPr>
        <w:t>Net Miktar</w:t>
      </w:r>
      <w:r w:rsidRPr="00AE3CB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E3CB3">
        <w:rPr>
          <w:rFonts w:ascii="Times New Roman" w:eastAsia="Times New Roman" w:hAnsi="Times New Roman" w:cs="Times New Roman"/>
          <w:sz w:val="24"/>
        </w:rPr>
        <w:t>(KG)</w:t>
      </w:r>
    </w:p>
    <w:p w14:paraId="50B3354E" w14:textId="77777777" w:rsidR="00AE3CB3" w:rsidRPr="00AE3CB3" w:rsidRDefault="00AE3CB3" w:rsidP="00AE3CB3">
      <w:pPr>
        <w:widowControl w:val="0"/>
        <w:numPr>
          <w:ilvl w:val="0"/>
          <w:numId w:val="2"/>
        </w:numPr>
        <w:tabs>
          <w:tab w:val="left" w:pos="2456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 w:rsidRPr="00AE3CB3">
        <w:rPr>
          <w:rFonts w:ascii="Times New Roman" w:eastAsia="Times New Roman" w:hAnsi="Times New Roman" w:cs="Times New Roman"/>
          <w:sz w:val="24"/>
        </w:rPr>
        <w:t>Birlik Kayıt</w:t>
      </w:r>
      <w:r w:rsidRPr="00AE3CB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E3CB3">
        <w:rPr>
          <w:rFonts w:ascii="Times New Roman" w:eastAsia="Times New Roman" w:hAnsi="Times New Roman" w:cs="Times New Roman"/>
          <w:sz w:val="24"/>
        </w:rPr>
        <w:t>Tarihi</w:t>
      </w:r>
    </w:p>
    <w:p w14:paraId="0610E315" w14:textId="77777777" w:rsidR="00AE3CB3" w:rsidRPr="00AE3CB3" w:rsidRDefault="00AE3CB3" w:rsidP="00AE3CB3">
      <w:pPr>
        <w:widowControl w:val="0"/>
        <w:numPr>
          <w:ilvl w:val="0"/>
          <w:numId w:val="7"/>
        </w:numPr>
        <w:tabs>
          <w:tab w:val="left" w:pos="1736"/>
        </w:tabs>
        <w:autoSpaceDE w:val="0"/>
        <w:autoSpaceDN w:val="0"/>
        <w:spacing w:before="120" w:after="0" w:line="240" w:lineRule="auto"/>
        <w:ind w:right="1035"/>
        <w:jc w:val="both"/>
        <w:rPr>
          <w:rFonts w:ascii="Times New Roman" w:eastAsia="Times New Roman" w:hAnsi="Times New Roman" w:cs="Times New Roman"/>
          <w:sz w:val="24"/>
        </w:rPr>
      </w:pPr>
      <w:r w:rsidRPr="00AE3CB3">
        <w:rPr>
          <w:rFonts w:ascii="Times New Roman" w:eastAsia="Times New Roman" w:hAnsi="Times New Roman" w:cs="Times New Roman"/>
          <w:sz w:val="24"/>
        </w:rPr>
        <w:t>Kaydın tamamlanması için “Eşya GTİP No” baz alınarak nispi ödeme ve İGE payı tahsil edilir. Tahsilat için beyanname onay araçları kullanılır. Beyanname onayında olduğu gibi makbuz</w:t>
      </w:r>
      <w:r w:rsidRPr="00AE3CB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AE3CB3">
        <w:rPr>
          <w:rFonts w:ascii="Times New Roman" w:eastAsia="Times New Roman" w:hAnsi="Times New Roman" w:cs="Times New Roman"/>
          <w:sz w:val="24"/>
        </w:rPr>
        <w:t>üretilir.</w:t>
      </w:r>
    </w:p>
    <w:p w14:paraId="50E445C4" w14:textId="77777777" w:rsidR="00AE3CB3" w:rsidRPr="00AE3CB3" w:rsidRDefault="00AE3CB3" w:rsidP="00AE3CB3">
      <w:pPr>
        <w:widowControl w:val="0"/>
        <w:numPr>
          <w:ilvl w:val="0"/>
          <w:numId w:val="7"/>
        </w:numPr>
        <w:tabs>
          <w:tab w:val="left" w:pos="1736"/>
        </w:tabs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E3CB3">
        <w:rPr>
          <w:rFonts w:ascii="Times New Roman" w:eastAsia="Times New Roman" w:hAnsi="Times New Roman" w:cs="Times New Roman"/>
          <w:sz w:val="24"/>
        </w:rPr>
        <w:t>ETGB kaydına bağlı olarak bir kripto</w:t>
      </w:r>
      <w:r w:rsidRPr="00AE3CB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E3CB3">
        <w:rPr>
          <w:rFonts w:ascii="Times New Roman" w:eastAsia="Times New Roman" w:hAnsi="Times New Roman" w:cs="Times New Roman"/>
          <w:sz w:val="24"/>
        </w:rPr>
        <w:t>üretilmez.</w:t>
      </w:r>
    </w:p>
    <w:p w14:paraId="60553F53" w14:textId="77777777" w:rsidR="00AE3CB3" w:rsidRPr="00AE3CB3" w:rsidRDefault="00AE3CB3" w:rsidP="00AE3CB3">
      <w:pPr>
        <w:widowControl w:val="0"/>
        <w:numPr>
          <w:ilvl w:val="0"/>
          <w:numId w:val="7"/>
        </w:numPr>
        <w:tabs>
          <w:tab w:val="left" w:pos="1736"/>
        </w:tabs>
        <w:autoSpaceDE w:val="0"/>
        <w:autoSpaceDN w:val="0"/>
        <w:spacing w:before="120" w:after="0" w:line="240" w:lineRule="auto"/>
        <w:ind w:right="1033"/>
        <w:jc w:val="both"/>
        <w:rPr>
          <w:rFonts w:ascii="Times New Roman" w:eastAsia="Times New Roman" w:hAnsi="Times New Roman" w:cs="Times New Roman"/>
          <w:sz w:val="24"/>
        </w:rPr>
      </w:pPr>
      <w:r w:rsidRPr="00AE3CB3">
        <w:rPr>
          <w:rFonts w:ascii="Times New Roman" w:eastAsia="Times New Roman" w:hAnsi="Times New Roman" w:cs="Times New Roman"/>
          <w:sz w:val="24"/>
        </w:rPr>
        <w:t>ETGB kayıtları, e-Birlik sistemindeki beyanname ile yapılan ihracat istatistiklerine dahil edilerek veya ayrı raporlanabilmektedir. E-Birlikte kümülatif raporlama için ETGB alanları Beyannamedeki ilgili alanlarla ilişkilendirilmeli/eşleştirilmiştir. İhracatın tarihi olarak “ETGB tarihi” esas</w:t>
      </w:r>
      <w:r w:rsidRPr="00AE3CB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E3CB3">
        <w:rPr>
          <w:rFonts w:ascii="Times New Roman" w:eastAsia="Times New Roman" w:hAnsi="Times New Roman" w:cs="Times New Roman"/>
          <w:sz w:val="24"/>
        </w:rPr>
        <w:t>alınır.</w:t>
      </w:r>
    </w:p>
    <w:p w14:paraId="416B4C29" w14:textId="77777777" w:rsidR="00AE3CB3" w:rsidRPr="00AE3CB3" w:rsidRDefault="00AE3CB3" w:rsidP="00AE3CB3">
      <w:pPr>
        <w:widowControl w:val="0"/>
        <w:numPr>
          <w:ilvl w:val="0"/>
          <w:numId w:val="7"/>
        </w:numPr>
        <w:tabs>
          <w:tab w:val="left" w:pos="1736"/>
        </w:tabs>
        <w:autoSpaceDE w:val="0"/>
        <w:autoSpaceDN w:val="0"/>
        <w:spacing w:before="121" w:after="0" w:line="240" w:lineRule="auto"/>
        <w:ind w:right="1038"/>
        <w:jc w:val="both"/>
        <w:rPr>
          <w:rFonts w:ascii="Times New Roman" w:eastAsia="Times New Roman" w:hAnsi="Times New Roman" w:cs="Times New Roman"/>
          <w:sz w:val="24"/>
        </w:rPr>
      </w:pPr>
      <w:r w:rsidRPr="00AE3CB3">
        <w:rPr>
          <w:rFonts w:ascii="Times New Roman" w:eastAsia="Times New Roman" w:hAnsi="Times New Roman" w:cs="Times New Roman"/>
          <w:sz w:val="24"/>
        </w:rPr>
        <w:t>ETGB</w:t>
      </w:r>
      <w:r w:rsidRPr="00AE3CB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E3CB3">
        <w:rPr>
          <w:rFonts w:ascii="Times New Roman" w:eastAsia="Times New Roman" w:hAnsi="Times New Roman" w:cs="Times New Roman"/>
          <w:sz w:val="24"/>
        </w:rPr>
        <w:t>kayıtları,</w:t>
      </w:r>
      <w:r w:rsidRPr="00AE3CB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E3CB3">
        <w:rPr>
          <w:rFonts w:ascii="Times New Roman" w:eastAsia="Times New Roman" w:hAnsi="Times New Roman" w:cs="Times New Roman"/>
          <w:sz w:val="24"/>
        </w:rPr>
        <w:t>genel</w:t>
      </w:r>
      <w:r w:rsidRPr="00AE3CB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E3CB3">
        <w:rPr>
          <w:rFonts w:ascii="Times New Roman" w:eastAsia="Times New Roman" w:hAnsi="Times New Roman" w:cs="Times New Roman"/>
          <w:sz w:val="24"/>
        </w:rPr>
        <w:t>kurula</w:t>
      </w:r>
      <w:r w:rsidRPr="00AE3CB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E3CB3">
        <w:rPr>
          <w:rFonts w:ascii="Times New Roman" w:eastAsia="Times New Roman" w:hAnsi="Times New Roman" w:cs="Times New Roman"/>
          <w:sz w:val="24"/>
        </w:rPr>
        <w:t>katılım</w:t>
      </w:r>
      <w:r w:rsidRPr="00AE3CB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E3CB3">
        <w:rPr>
          <w:rFonts w:ascii="Times New Roman" w:eastAsia="Times New Roman" w:hAnsi="Times New Roman" w:cs="Times New Roman"/>
          <w:sz w:val="24"/>
        </w:rPr>
        <w:t>ve</w:t>
      </w:r>
      <w:r w:rsidRPr="00AE3CB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E3CB3">
        <w:rPr>
          <w:rFonts w:ascii="Times New Roman" w:eastAsia="Times New Roman" w:hAnsi="Times New Roman" w:cs="Times New Roman"/>
          <w:sz w:val="24"/>
        </w:rPr>
        <w:t>yönetim</w:t>
      </w:r>
      <w:r w:rsidRPr="00AE3CB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E3CB3">
        <w:rPr>
          <w:rFonts w:ascii="Times New Roman" w:eastAsia="Times New Roman" w:hAnsi="Times New Roman" w:cs="Times New Roman"/>
          <w:sz w:val="24"/>
        </w:rPr>
        <w:t>kuruluna</w:t>
      </w:r>
      <w:r w:rsidRPr="00AE3CB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E3CB3">
        <w:rPr>
          <w:rFonts w:ascii="Times New Roman" w:eastAsia="Times New Roman" w:hAnsi="Times New Roman" w:cs="Times New Roman"/>
          <w:sz w:val="24"/>
        </w:rPr>
        <w:t>seçilmek</w:t>
      </w:r>
      <w:r w:rsidRPr="00AE3CB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E3CB3">
        <w:rPr>
          <w:rFonts w:ascii="Times New Roman" w:eastAsia="Times New Roman" w:hAnsi="Times New Roman" w:cs="Times New Roman"/>
          <w:sz w:val="24"/>
        </w:rPr>
        <w:t>için</w:t>
      </w:r>
      <w:r w:rsidRPr="00AE3CB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E3CB3">
        <w:rPr>
          <w:rFonts w:ascii="Times New Roman" w:eastAsia="Times New Roman" w:hAnsi="Times New Roman" w:cs="Times New Roman"/>
          <w:sz w:val="24"/>
        </w:rPr>
        <w:t>dikkate</w:t>
      </w:r>
      <w:r w:rsidRPr="00AE3CB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E3CB3">
        <w:rPr>
          <w:rFonts w:ascii="Times New Roman" w:eastAsia="Times New Roman" w:hAnsi="Times New Roman" w:cs="Times New Roman"/>
          <w:sz w:val="24"/>
        </w:rPr>
        <w:t>alınan ihracat tutarlarına dahil edilir. İhracatın tarihi olarak “ETGB tarihi” esas</w:t>
      </w:r>
      <w:r w:rsidRPr="00AE3CB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E3CB3">
        <w:rPr>
          <w:rFonts w:ascii="Times New Roman" w:eastAsia="Times New Roman" w:hAnsi="Times New Roman" w:cs="Times New Roman"/>
          <w:sz w:val="24"/>
        </w:rPr>
        <w:t>alınır.</w:t>
      </w:r>
    </w:p>
    <w:p w14:paraId="12BE3BC5" w14:textId="77777777" w:rsidR="007F2254" w:rsidRDefault="007F2254"/>
    <w:sectPr w:rsidR="007F2254" w:rsidSect="00AE3CB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E2BE9"/>
    <w:multiLevelType w:val="multilevel"/>
    <w:tmpl w:val="AD2E3AE4"/>
    <w:lvl w:ilvl="0">
      <w:start w:val="1"/>
      <w:numFmt w:val="bullet"/>
      <w:lvlText w:val=""/>
      <w:lvlJc w:val="left"/>
      <w:pPr>
        <w:ind w:left="1736" w:hanging="360"/>
      </w:pPr>
      <w:rPr>
        <w:rFonts w:ascii="Symbol" w:hAnsi="Symbol" w:hint="default"/>
        <w:b/>
        <w:bCs/>
        <w:spacing w:val="-5"/>
        <w:w w:val="99"/>
        <w:sz w:val="24"/>
        <w:szCs w:val="24"/>
        <w:lang w:val="tr-TR" w:eastAsia="en-US" w:bidi="ar-SA"/>
      </w:rPr>
    </w:lvl>
    <w:lvl w:ilvl="1">
      <w:start w:val="1"/>
      <w:numFmt w:val="decimal"/>
      <w:lvlText w:val="%2."/>
      <w:lvlJc w:val="left"/>
      <w:pPr>
        <w:ind w:left="2096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2.%3"/>
      <w:lvlJc w:val="left"/>
      <w:pPr>
        <w:ind w:left="2456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3535" w:hanging="360"/>
      </w:pPr>
      <w:rPr>
        <w:lang w:val="tr-TR" w:eastAsia="en-US" w:bidi="ar-SA"/>
      </w:rPr>
    </w:lvl>
    <w:lvl w:ilvl="4">
      <w:numFmt w:val="bullet"/>
      <w:lvlText w:val="•"/>
      <w:lvlJc w:val="left"/>
      <w:pPr>
        <w:ind w:left="4611" w:hanging="360"/>
      </w:pPr>
      <w:rPr>
        <w:lang w:val="tr-TR" w:eastAsia="en-US" w:bidi="ar-SA"/>
      </w:rPr>
    </w:lvl>
    <w:lvl w:ilvl="5">
      <w:numFmt w:val="bullet"/>
      <w:lvlText w:val="•"/>
      <w:lvlJc w:val="left"/>
      <w:pPr>
        <w:ind w:left="5687" w:hanging="360"/>
      </w:pPr>
      <w:rPr>
        <w:lang w:val="tr-TR" w:eastAsia="en-US" w:bidi="ar-SA"/>
      </w:rPr>
    </w:lvl>
    <w:lvl w:ilvl="6">
      <w:numFmt w:val="bullet"/>
      <w:lvlText w:val="•"/>
      <w:lvlJc w:val="left"/>
      <w:pPr>
        <w:ind w:left="6763" w:hanging="360"/>
      </w:pPr>
      <w:rPr>
        <w:lang w:val="tr-TR" w:eastAsia="en-US" w:bidi="ar-SA"/>
      </w:rPr>
    </w:lvl>
    <w:lvl w:ilvl="7">
      <w:numFmt w:val="bullet"/>
      <w:lvlText w:val="•"/>
      <w:lvlJc w:val="left"/>
      <w:pPr>
        <w:ind w:left="7839" w:hanging="360"/>
      </w:pPr>
      <w:rPr>
        <w:lang w:val="tr-TR" w:eastAsia="en-US" w:bidi="ar-SA"/>
      </w:rPr>
    </w:lvl>
    <w:lvl w:ilvl="8">
      <w:numFmt w:val="bullet"/>
      <w:lvlText w:val="•"/>
      <w:lvlJc w:val="left"/>
      <w:pPr>
        <w:ind w:left="8914" w:hanging="360"/>
      </w:pPr>
      <w:rPr>
        <w:lang w:val="tr-TR" w:eastAsia="en-US" w:bidi="ar-SA"/>
      </w:rPr>
    </w:lvl>
  </w:abstractNum>
  <w:abstractNum w:abstractNumId="1" w15:restartNumberingAfterBreak="0">
    <w:nsid w:val="124E7CBD"/>
    <w:multiLevelType w:val="hybridMultilevel"/>
    <w:tmpl w:val="7D7A1D8A"/>
    <w:lvl w:ilvl="0" w:tplc="041F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</w:abstractNum>
  <w:abstractNum w:abstractNumId="2" w15:restartNumberingAfterBreak="0">
    <w:nsid w:val="21AF79CE"/>
    <w:multiLevelType w:val="multilevel"/>
    <w:tmpl w:val="467ECA8A"/>
    <w:lvl w:ilvl="0">
      <w:start w:val="1"/>
      <w:numFmt w:val="bullet"/>
      <w:lvlText w:val=""/>
      <w:lvlJc w:val="left"/>
      <w:pPr>
        <w:ind w:left="1736" w:hanging="360"/>
      </w:pPr>
      <w:rPr>
        <w:rFonts w:ascii="Symbol" w:hAnsi="Symbol" w:hint="default"/>
        <w:b/>
        <w:bCs/>
        <w:spacing w:val="-5"/>
        <w:w w:val="99"/>
        <w:sz w:val="24"/>
        <w:szCs w:val="24"/>
        <w:lang w:val="tr-TR" w:eastAsia="en-US" w:bidi="ar-SA"/>
      </w:rPr>
    </w:lvl>
    <w:lvl w:ilvl="1">
      <w:start w:val="1"/>
      <w:numFmt w:val="decimal"/>
      <w:lvlText w:val="%2."/>
      <w:lvlJc w:val="left"/>
      <w:pPr>
        <w:ind w:left="2096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2.%3"/>
      <w:lvlJc w:val="left"/>
      <w:pPr>
        <w:ind w:left="2456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3535" w:hanging="360"/>
      </w:pPr>
      <w:rPr>
        <w:lang w:val="tr-TR" w:eastAsia="en-US" w:bidi="ar-SA"/>
      </w:rPr>
    </w:lvl>
    <w:lvl w:ilvl="4">
      <w:numFmt w:val="bullet"/>
      <w:lvlText w:val="•"/>
      <w:lvlJc w:val="left"/>
      <w:pPr>
        <w:ind w:left="4611" w:hanging="360"/>
      </w:pPr>
      <w:rPr>
        <w:lang w:val="tr-TR" w:eastAsia="en-US" w:bidi="ar-SA"/>
      </w:rPr>
    </w:lvl>
    <w:lvl w:ilvl="5">
      <w:numFmt w:val="bullet"/>
      <w:lvlText w:val="•"/>
      <w:lvlJc w:val="left"/>
      <w:pPr>
        <w:ind w:left="5687" w:hanging="360"/>
      </w:pPr>
      <w:rPr>
        <w:lang w:val="tr-TR" w:eastAsia="en-US" w:bidi="ar-SA"/>
      </w:rPr>
    </w:lvl>
    <w:lvl w:ilvl="6">
      <w:numFmt w:val="bullet"/>
      <w:lvlText w:val="•"/>
      <w:lvlJc w:val="left"/>
      <w:pPr>
        <w:ind w:left="6763" w:hanging="360"/>
      </w:pPr>
      <w:rPr>
        <w:lang w:val="tr-TR" w:eastAsia="en-US" w:bidi="ar-SA"/>
      </w:rPr>
    </w:lvl>
    <w:lvl w:ilvl="7">
      <w:numFmt w:val="bullet"/>
      <w:lvlText w:val="•"/>
      <w:lvlJc w:val="left"/>
      <w:pPr>
        <w:ind w:left="7839" w:hanging="360"/>
      </w:pPr>
      <w:rPr>
        <w:lang w:val="tr-TR" w:eastAsia="en-US" w:bidi="ar-SA"/>
      </w:rPr>
    </w:lvl>
    <w:lvl w:ilvl="8">
      <w:numFmt w:val="bullet"/>
      <w:lvlText w:val="•"/>
      <w:lvlJc w:val="left"/>
      <w:pPr>
        <w:ind w:left="8914" w:hanging="360"/>
      </w:pPr>
      <w:rPr>
        <w:lang w:val="tr-TR" w:eastAsia="en-US" w:bidi="ar-SA"/>
      </w:rPr>
    </w:lvl>
  </w:abstractNum>
  <w:abstractNum w:abstractNumId="3" w15:restartNumberingAfterBreak="0">
    <w:nsid w:val="50260701"/>
    <w:multiLevelType w:val="hybridMultilevel"/>
    <w:tmpl w:val="BFF6C2A6"/>
    <w:lvl w:ilvl="0" w:tplc="CAFA8ACE">
      <w:start w:val="1"/>
      <w:numFmt w:val="decimal"/>
      <w:lvlText w:val="%1."/>
      <w:lvlJc w:val="left"/>
      <w:pPr>
        <w:ind w:left="2456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tr-TR" w:eastAsia="en-US" w:bidi="ar-SA"/>
      </w:rPr>
    </w:lvl>
    <w:lvl w:ilvl="1" w:tplc="903E09DE">
      <w:numFmt w:val="bullet"/>
      <w:lvlText w:val="•"/>
      <w:lvlJc w:val="left"/>
      <w:pPr>
        <w:ind w:left="3320" w:hanging="360"/>
      </w:pPr>
      <w:rPr>
        <w:lang w:val="tr-TR" w:eastAsia="en-US" w:bidi="ar-SA"/>
      </w:rPr>
    </w:lvl>
    <w:lvl w:ilvl="2" w:tplc="DA6AC8D2">
      <w:numFmt w:val="bullet"/>
      <w:lvlText w:val="•"/>
      <w:lvlJc w:val="left"/>
      <w:pPr>
        <w:ind w:left="4181" w:hanging="360"/>
      </w:pPr>
      <w:rPr>
        <w:lang w:val="tr-TR" w:eastAsia="en-US" w:bidi="ar-SA"/>
      </w:rPr>
    </w:lvl>
    <w:lvl w:ilvl="3" w:tplc="CF56A77C">
      <w:numFmt w:val="bullet"/>
      <w:lvlText w:val="•"/>
      <w:lvlJc w:val="left"/>
      <w:pPr>
        <w:ind w:left="5041" w:hanging="360"/>
      </w:pPr>
      <w:rPr>
        <w:lang w:val="tr-TR" w:eastAsia="en-US" w:bidi="ar-SA"/>
      </w:rPr>
    </w:lvl>
    <w:lvl w:ilvl="4" w:tplc="AA3E842E">
      <w:numFmt w:val="bullet"/>
      <w:lvlText w:val="•"/>
      <w:lvlJc w:val="left"/>
      <w:pPr>
        <w:ind w:left="5902" w:hanging="360"/>
      </w:pPr>
      <w:rPr>
        <w:lang w:val="tr-TR" w:eastAsia="en-US" w:bidi="ar-SA"/>
      </w:rPr>
    </w:lvl>
    <w:lvl w:ilvl="5" w:tplc="6AF848D6">
      <w:numFmt w:val="bullet"/>
      <w:lvlText w:val="•"/>
      <w:lvlJc w:val="left"/>
      <w:pPr>
        <w:ind w:left="6763" w:hanging="360"/>
      </w:pPr>
      <w:rPr>
        <w:lang w:val="tr-TR" w:eastAsia="en-US" w:bidi="ar-SA"/>
      </w:rPr>
    </w:lvl>
    <w:lvl w:ilvl="6" w:tplc="CCE6514A">
      <w:numFmt w:val="bullet"/>
      <w:lvlText w:val="•"/>
      <w:lvlJc w:val="left"/>
      <w:pPr>
        <w:ind w:left="7623" w:hanging="360"/>
      </w:pPr>
      <w:rPr>
        <w:lang w:val="tr-TR" w:eastAsia="en-US" w:bidi="ar-SA"/>
      </w:rPr>
    </w:lvl>
    <w:lvl w:ilvl="7" w:tplc="F21829AA">
      <w:numFmt w:val="bullet"/>
      <w:lvlText w:val="•"/>
      <w:lvlJc w:val="left"/>
      <w:pPr>
        <w:ind w:left="8484" w:hanging="360"/>
      </w:pPr>
      <w:rPr>
        <w:lang w:val="tr-TR" w:eastAsia="en-US" w:bidi="ar-SA"/>
      </w:rPr>
    </w:lvl>
    <w:lvl w:ilvl="8" w:tplc="A6324148">
      <w:numFmt w:val="bullet"/>
      <w:lvlText w:val="•"/>
      <w:lvlJc w:val="left"/>
      <w:pPr>
        <w:ind w:left="9345" w:hanging="360"/>
      </w:pPr>
      <w:rPr>
        <w:lang w:val="tr-TR" w:eastAsia="en-US" w:bidi="ar-SA"/>
      </w:rPr>
    </w:lvl>
  </w:abstractNum>
  <w:abstractNum w:abstractNumId="4" w15:restartNumberingAfterBreak="0">
    <w:nsid w:val="58933925"/>
    <w:multiLevelType w:val="multilevel"/>
    <w:tmpl w:val="D3D2C6CE"/>
    <w:lvl w:ilvl="0">
      <w:numFmt w:val="bullet"/>
      <w:lvlText w:val="-"/>
      <w:lvlJc w:val="left"/>
      <w:pPr>
        <w:ind w:left="1736" w:hanging="360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  <w:lang w:val="tr-TR" w:eastAsia="en-US" w:bidi="ar-SA"/>
      </w:rPr>
    </w:lvl>
    <w:lvl w:ilvl="1">
      <w:start w:val="1"/>
      <w:numFmt w:val="decimal"/>
      <w:lvlText w:val="%2."/>
      <w:lvlJc w:val="left"/>
      <w:pPr>
        <w:ind w:left="2061" w:hanging="36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2.%3"/>
      <w:lvlJc w:val="left"/>
      <w:pPr>
        <w:ind w:left="2456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3535" w:hanging="360"/>
      </w:pPr>
      <w:rPr>
        <w:lang w:val="tr-TR" w:eastAsia="en-US" w:bidi="ar-SA"/>
      </w:rPr>
    </w:lvl>
    <w:lvl w:ilvl="4">
      <w:numFmt w:val="bullet"/>
      <w:lvlText w:val="•"/>
      <w:lvlJc w:val="left"/>
      <w:pPr>
        <w:ind w:left="4611" w:hanging="360"/>
      </w:pPr>
      <w:rPr>
        <w:lang w:val="tr-TR" w:eastAsia="en-US" w:bidi="ar-SA"/>
      </w:rPr>
    </w:lvl>
    <w:lvl w:ilvl="5">
      <w:numFmt w:val="bullet"/>
      <w:lvlText w:val="•"/>
      <w:lvlJc w:val="left"/>
      <w:pPr>
        <w:ind w:left="5687" w:hanging="360"/>
      </w:pPr>
      <w:rPr>
        <w:lang w:val="tr-TR" w:eastAsia="en-US" w:bidi="ar-SA"/>
      </w:rPr>
    </w:lvl>
    <w:lvl w:ilvl="6">
      <w:numFmt w:val="bullet"/>
      <w:lvlText w:val="•"/>
      <w:lvlJc w:val="left"/>
      <w:pPr>
        <w:ind w:left="6763" w:hanging="360"/>
      </w:pPr>
      <w:rPr>
        <w:lang w:val="tr-TR" w:eastAsia="en-US" w:bidi="ar-SA"/>
      </w:rPr>
    </w:lvl>
    <w:lvl w:ilvl="7">
      <w:numFmt w:val="bullet"/>
      <w:lvlText w:val="•"/>
      <w:lvlJc w:val="left"/>
      <w:pPr>
        <w:ind w:left="7839" w:hanging="360"/>
      </w:pPr>
      <w:rPr>
        <w:lang w:val="tr-TR" w:eastAsia="en-US" w:bidi="ar-SA"/>
      </w:rPr>
    </w:lvl>
    <w:lvl w:ilvl="8">
      <w:numFmt w:val="bullet"/>
      <w:lvlText w:val="•"/>
      <w:lvlJc w:val="left"/>
      <w:pPr>
        <w:ind w:left="8914" w:hanging="360"/>
      </w:pPr>
      <w:rPr>
        <w:lang w:val="tr-TR" w:eastAsia="en-US" w:bidi="ar-SA"/>
      </w:rPr>
    </w:lvl>
  </w:abstractNum>
  <w:abstractNum w:abstractNumId="5" w15:restartNumberingAfterBreak="0">
    <w:nsid w:val="5E400DAC"/>
    <w:multiLevelType w:val="multilevel"/>
    <w:tmpl w:val="3A30D07C"/>
    <w:lvl w:ilvl="0">
      <w:numFmt w:val="bullet"/>
      <w:lvlText w:val="•"/>
      <w:lvlJc w:val="left"/>
      <w:pPr>
        <w:ind w:left="1736" w:hanging="360"/>
      </w:pPr>
      <w:rPr>
        <w:rFonts w:hint="default"/>
        <w:b/>
        <w:bCs/>
        <w:spacing w:val="-5"/>
        <w:w w:val="99"/>
        <w:sz w:val="24"/>
        <w:szCs w:val="24"/>
        <w:lang w:val="tr-TR" w:eastAsia="en-US" w:bidi="ar-SA"/>
      </w:rPr>
    </w:lvl>
    <w:lvl w:ilvl="1">
      <w:start w:val="1"/>
      <w:numFmt w:val="decimal"/>
      <w:lvlText w:val="%2."/>
      <w:lvlJc w:val="left"/>
      <w:pPr>
        <w:ind w:left="2096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2.%3"/>
      <w:lvlJc w:val="left"/>
      <w:pPr>
        <w:ind w:left="2456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3535" w:hanging="360"/>
      </w:pPr>
      <w:rPr>
        <w:lang w:val="tr-TR" w:eastAsia="en-US" w:bidi="ar-SA"/>
      </w:rPr>
    </w:lvl>
    <w:lvl w:ilvl="4">
      <w:numFmt w:val="bullet"/>
      <w:lvlText w:val="•"/>
      <w:lvlJc w:val="left"/>
      <w:pPr>
        <w:ind w:left="4611" w:hanging="360"/>
      </w:pPr>
      <w:rPr>
        <w:lang w:val="tr-TR" w:eastAsia="en-US" w:bidi="ar-SA"/>
      </w:rPr>
    </w:lvl>
    <w:lvl w:ilvl="5">
      <w:numFmt w:val="bullet"/>
      <w:lvlText w:val="•"/>
      <w:lvlJc w:val="left"/>
      <w:pPr>
        <w:ind w:left="5687" w:hanging="360"/>
      </w:pPr>
      <w:rPr>
        <w:lang w:val="tr-TR" w:eastAsia="en-US" w:bidi="ar-SA"/>
      </w:rPr>
    </w:lvl>
    <w:lvl w:ilvl="6">
      <w:numFmt w:val="bullet"/>
      <w:lvlText w:val="•"/>
      <w:lvlJc w:val="left"/>
      <w:pPr>
        <w:ind w:left="6763" w:hanging="360"/>
      </w:pPr>
      <w:rPr>
        <w:lang w:val="tr-TR" w:eastAsia="en-US" w:bidi="ar-SA"/>
      </w:rPr>
    </w:lvl>
    <w:lvl w:ilvl="7">
      <w:numFmt w:val="bullet"/>
      <w:lvlText w:val="•"/>
      <w:lvlJc w:val="left"/>
      <w:pPr>
        <w:ind w:left="7839" w:hanging="360"/>
      </w:pPr>
      <w:rPr>
        <w:lang w:val="tr-TR" w:eastAsia="en-US" w:bidi="ar-SA"/>
      </w:rPr>
    </w:lvl>
    <w:lvl w:ilvl="8">
      <w:numFmt w:val="bullet"/>
      <w:lvlText w:val="•"/>
      <w:lvlJc w:val="left"/>
      <w:pPr>
        <w:ind w:left="8914" w:hanging="360"/>
      </w:pPr>
      <w:rPr>
        <w:lang w:val="tr-TR" w:eastAsia="en-US" w:bidi="ar-SA"/>
      </w:rPr>
    </w:lvl>
  </w:abstractNum>
  <w:abstractNum w:abstractNumId="6" w15:restartNumberingAfterBreak="0">
    <w:nsid w:val="7F117DE0"/>
    <w:multiLevelType w:val="hybridMultilevel"/>
    <w:tmpl w:val="A8DA5808"/>
    <w:lvl w:ilvl="0" w:tplc="041F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</w:abstractNum>
  <w:num w:numId="1" w16cid:durableId="2099475657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 w16cid:durableId="111984135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43807457">
    <w:abstractNumId w:val="5"/>
  </w:num>
  <w:num w:numId="4" w16cid:durableId="332419501">
    <w:abstractNumId w:val="1"/>
  </w:num>
  <w:num w:numId="5" w16cid:durableId="1658268543">
    <w:abstractNumId w:val="3"/>
  </w:num>
  <w:num w:numId="6" w16cid:durableId="1396975203">
    <w:abstractNumId w:val="6"/>
  </w:num>
  <w:num w:numId="7" w16cid:durableId="647899726">
    <w:abstractNumId w:val="2"/>
  </w:num>
  <w:num w:numId="8" w16cid:durableId="143120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05"/>
    <w:rsid w:val="00076B05"/>
    <w:rsid w:val="002046FC"/>
    <w:rsid w:val="007F2254"/>
    <w:rsid w:val="00AE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ACEB9"/>
  <w15:chartTrackingRefBased/>
  <w15:docId w15:val="{1713C83A-136A-4757-B8E0-C77F691F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AE3CB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E3CB3"/>
  </w:style>
  <w:style w:type="paragraph" w:styleId="ListeParagraf">
    <w:name w:val="List Paragraph"/>
    <w:basedOn w:val="Normal"/>
    <w:uiPriority w:val="34"/>
    <w:qFormat/>
    <w:rsid w:val="00AE3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1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ATAŞ</dc:creator>
  <cp:keywords/>
  <dc:description/>
  <cp:lastModifiedBy>Hüseyin ATAŞ</cp:lastModifiedBy>
  <cp:revision>2</cp:revision>
  <dcterms:created xsi:type="dcterms:W3CDTF">2022-08-25T13:53:00Z</dcterms:created>
  <dcterms:modified xsi:type="dcterms:W3CDTF">2022-08-25T14:03:00Z</dcterms:modified>
</cp:coreProperties>
</file>