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86786F" w14:paraId="22592BA1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5F845FF" w14:textId="77777777" w:rsidR="008700B8" w:rsidRPr="0086786F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86786F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10DCE745" wp14:editId="05A0F027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40A202FB" w14:textId="77777777" w:rsidR="008700B8" w:rsidRPr="0086786F" w:rsidRDefault="008700B8" w:rsidP="00627C7C">
            <w:pPr>
              <w:jc w:val="right"/>
              <w:rPr>
                <w:rFonts w:ascii="Cambria" w:hAnsi="Cambria"/>
              </w:rPr>
            </w:pPr>
            <w:r w:rsidRPr="0086786F">
              <w:rPr>
                <w:rFonts w:ascii="Cambria" w:hAnsi="Cambria"/>
              </w:rPr>
              <w:t>Sayfa 1/</w:t>
            </w:r>
            <w:r w:rsidR="007D7528" w:rsidRPr="0086786F">
              <w:rPr>
                <w:rFonts w:ascii="Cambria" w:hAnsi="Cambria"/>
              </w:rPr>
              <w:t>1</w:t>
            </w:r>
          </w:p>
        </w:tc>
      </w:tr>
      <w:tr w:rsidR="008700B8" w:rsidRPr="0086786F" w14:paraId="64622C07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1EB8E2A" w14:textId="77777777" w:rsidR="008700B8" w:rsidRPr="0086786F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4B9B075" w14:textId="77777777" w:rsidR="00B74201" w:rsidRPr="0086786F" w:rsidRDefault="00B74201" w:rsidP="00B74201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86786F">
              <w:rPr>
                <w:rFonts w:ascii="Cambria" w:hAnsi="Cambria"/>
                <w:sz w:val="24"/>
              </w:rPr>
              <w:t>T</w:t>
            </w:r>
            <w:bookmarkEnd w:id="0"/>
            <w:r w:rsidRPr="0086786F">
              <w:rPr>
                <w:rFonts w:ascii="Cambria" w:hAnsi="Cambria"/>
                <w:sz w:val="24"/>
              </w:rPr>
              <w:t>ADİL TASARISI</w:t>
            </w:r>
          </w:p>
          <w:p w14:paraId="72B3521E" w14:textId="77777777" w:rsidR="00F11034" w:rsidRPr="0086786F" w:rsidRDefault="00B74201" w:rsidP="00430156">
            <w:pPr>
              <w:rPr>
                <w:rFonts w:ascii="Cambria" w:hAnsi="Cambria"/>
                <w:i/>
                <w:iCs/>
              </w:rPr>
            </w:pPr>
            <w:r w:rsidRPr="0086786F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86786F" w14:paraId="7C3FD452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253FEE5F" w14:textId="77777777" w:rsidR="008700B8" w:rsidRPr="0086786F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20A88695" w14:textId="77777777" w:rsidR="008700B8" w:rsidRPr="0086786F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7C157F5" w14:textId="77777777" w:rsidR="00E909C6" w:rsidRPr="0086786F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86786F" w14:paraId="444652C3" w14:textId="77777777">
        <w:trPr>
          <w:cantSplit/>
          <w:trHeight w:val="281"/>
        </w:trPr>
        <w:tc>
          <w:tcPr>
            <w:tcW w:w="3739" w:type="dxa"/>
          </w:tcPr>
          <w:p w14:paraId="0F5829C0" w14:textId="77777777" w:rsidR="007130AF" w:rsidRPr="0086786F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86786F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86786F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471CBF" w:rsidRPr="0086786F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A8198E" w:rsidRPr="0086786F">
              <w:rPr>
                <w:rFonts w:ascii="Cambria" w:hAnsi="Cambria" w:cs="Arial"/>
                <w:i w:val="0"/>
                <w:sz w:val="32"/>
                <w:szCs w:val="32"/>
              </w:rPr>
              <w:t>6</w:t>
            </w:r>
            <w:r w:rsidR="00994DE8" w:rsidRPr="0086786F">
              <w:rPr>
                <w:rFonts w:ascii="Cambria" w:hAnsi="Cambria" w:cs="Arial"/>
                <w:i w:val="0"/>
                <w:sz w:val="32"/>
                <w:szCs w:val="32"/>
              </w:rPr>
              <w:t>66</w:t>
            </w:r>
            <w:r w:rsidR="0082199A" w:rsidRPr="0086786F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BE698C" w:rsidRPr="0086786F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994DE8" w:rsidRPr="0086786F">
              <w:rPr>
                <w:rFonts w:ascii="Cambria" w:hAnsi="Cambria" w:cs="Arial"/>
                <w:i w:val="0"/>
                <w:sz w:val="32"/>
                <w:szCs w:val="32"/>
              </w:rPr>
              <w:t>07</w:t>
            </w:r>
          </w:p>
        </w:tc>
      </w:tr>
      <w:tr w:rsidR="007130AF" w:rsidRPr="0086786F" w14:paraId="6BD61124" w14:textId="77777777">
        <w:trPr>
          <w:cantSplit/>
          <w:trHeight w:val="281"/>
        </w:trPr>
        <w:tc>
          <w:tcPr>
            <w:tcW w:w="3739" w:type="dxa"/>
          </w:tcPr>
          <w:p w14:paraId="58E1DC87" w14:textId="77777777" w:rsidR="007130AF" w:rsidRPr="0086786F" w:rsidRDefault="00FE001C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86786F">
              <w:rPr>
                <w:rFonts w:ascii="Cambria" w:hAnsi="Cambria"/>
              </w:rPr>
              <w:t>T</w:t>
            </w:r>
            <w:r w:rsidR="00994DE8" w:rsidRPr="0086786F">
              <w:rPr>
                <w:rFonts w:ascii="Cambria" w:hAnsi="Cambria"/>
              </w:rPr>
              <w:t>3</w:t>
            </w:r>
            <w:r w:rsidR="00430156" w:rsidRPr="0086786F">
              <w:rPr>
                <w:rFonts w:ascii="Cambria" w:hAnsi="Cambria"/>
              </w:rPr>
              <w:t>:</w:t>
            </w:r>
          </w:p>
        </w:tc>
      </w:tr>
    </w:tbl>
    <w:p w14:paraId="0E5C73B7" w14:textId="77777777" w:rsidR="007130AF" w:rsidRPr="008678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0BCFDAAC" w14:textId="77777777" w:rsidR="007130AF" w:rsidRPr="0086786F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86786F">
        <w:rPr>
          <w:rFonts w:ascii="Cambria" w:hAnsi="Cambria"/>
          <w:bCs/>
          <w:sz w:val="24"/>
          <w:szCs w:val="24"/>
        </w:rPr>
        <w:t>ICS</w:t>
      </w:r>
      <w:r w:rsidRPr="0086786F">
        <w:rPr>
          <w:rFonts w:ascii="Cambria" w:hAnsi="Cambria"/>
          <w:b w:val="0"/>
          <w:sz w:val="24"/>
          <w:szCs w:val="24"/>
        </w:rPr>
        <w:t xml:space="preserve"> 67.</w:t>
      </w:r>
      <w:r w:rsidR="00994DE8" w:rsidRPr="0086786F">
        <w:rPr>
          <w:rFonts w:ascii="Cambria" w:hAnsi="Cambria"/>
          <w:b w:val="0"/>
          <w:sz w:val="24"/>
          <w:szCs w:val="24"/>
        </w:rPr>
        <w:t>1</w:t>
      </w:r>
      <w:r w:rsidR="00471CBF" w:rsidRPr="0086786F">
        <w:rPr>
          <w:rFonts w:ascii="Cambria" w:hAnsi="Cambria"/>
          <w:b w:val="0"/>
          <w:sz w:val="24"/>
          <w:szCs w:val="24"/>
        </w:rPr>
        <w:t>20</w:t>
      </w:r>
      <w:r w:rsidR="00994DE8" w:rsidRPr="0086786F">
        <w:rPr>
          <w:rFonts w:ascii="Cambria" w:hAnsi="Cambria"/>
          <w:b w:val="0"/>
          <w:sz w:val="24"/>
          <w:szCs w:val="24"/>
        </w:rPr>
        <w:t>.10</w:t>
      </w:r>
    </w:p>
    <w:p w14:paraId="4004ABE3" w14:textId="77777777" w:rsidR="007130AF" w:rsidRPr="0086786F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0E42EE2C" w14:textId="77777777" w:rsidR="009B60B8" w:rsidRPr="0086786F" w:rsidRDefault="009B60B8" w:rsidP="00EE1104">
      <w:pPr>
        <w:rPr>
          <w:rFonts w:ascii="Cambria" w:eastAsia="Calibri" w:hAnsi="Cambria" w:cs="Arial"/>
          <w:noProof w:val="0"/>
          <w:lang w:eastAsia="en-US"/>
        </w:rPr>
      </w:pPr>
      <w:r w:rsidRPr="0086786F">
        <w:rPr>
          <w:rFonts w:ascii="Cambria" w:eastAsia="Calibri" w:hAnsi="Cambria" w:cs="Arial"/>
          <w:noProof w:val="0"/>
          <w:lang w:eastAsia="en-US"/>
        </w:rPr>
        <w:t>Bu tadil, TSE Gıda, Tarım ve Hayvancılık İhtisas Kurulu’na bağlı TK15 Gıda ve Ziraat Teknik Komitesi’nce hazırlanmış ve</w:t>
      </w:r>
      <w:r w:rsidR="007D7528" w:rsidRPr="0086786F">
        <w:rPr>
          <w:rFonts w:ascii="Cambria" w:eastAsia="Calibri" w:hAnsi="Cambria" w:cs="Arial"/>
          <w:noProof w:val="0"/>
          <w:lang w:eastAsia="en-US"/>
        </w:rPr>
        <w:t xml:space="preserve"> TSE Teknik Kurulu’nun …….  </w:t>
      </w:r>
      <w:proofErr w:type="gramStart"/>
      <w:r w:rsidR="007D7528" w:rsidRPr="0086786F">
        <w:rPr>
          <w:rFonts w:ascii="Cambria" w:eastAsia="Calibri" w:hAnsi="Cambria" w:cs="Arial"/>
          <w:noProof w:val="0"/>
          <w:lang w:eastAsia="en-US"/>
        </w:rPr>
        <w:t>tarih</w:t>
      </w:r>
      <w:r w:rsidRPr="0086786F">
        <w:rPr>
          <w:rFonts w:ascii="Cambria" w:eastAsia="Calibri" w:hAnsi="Cambria" w:cs="Arial"/>
          <w:noProof w:val="0"/>
          <w:lang w:eastAsia="en-US"/>
        </w:rPr>
        <w:t>li</w:t>
      </w:r>
      <w:proofErr w:type="gramEnd"/>
      <w:r w:rsidRPr="0086786F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</w:t>
      </w:r>
      <w:r w:rsidR="00DE0B84" w:rsidRPr="0086786F">
        <w:rPr>
          <w:rFonts w:ascii="Cambria" w:eastAsia="Calibri" w:hAnsi="Cambria" w:cs="Arial"/>
          <w:noProof w:val="0"/>
          <w:lang w:eastAsia="en-US"/>
        </w:rPr>
        <w:t>.</w:t>
      </w:r>
    </w:p>
    <w:p w14:paraId="38B7C522" w14:textId="77777777" w:rsidR="009B60B8" w:rsidRPr="0086786F" w:rsidRDefault="009B60B8" w:rsidP="00EE1104">
      <w:pPr>
        <w:rPr>
          <w:rFonts w:ascii="Cambria" w:eastAsia="Calibri" w:hAnsi="Cambria" w:cs="Arial"/>
          <w:noProof w:val="0"/>
          <w:lang w:eastAsia="en-US"/>
        </w:rPr>
      </w:pPr>
    </w:p>
    <w:p w14:paraId="7D127733" w14:textId="77777777" w:rsidR="00E62FE6" w:rsidRPr="0086786F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19346" w:type="dxa"/>
        <w:tblInd w:w="108" w:type="dxa"/>
        <w:tblLook w:val="0000" w:firstRow="0" w:lastRow="0" w:firstColumn="0" w:lastColumn="0" w:noHBand="0" w:noVBand="0"/>
      </w:tblPr>
      <w:tblGrid>
        <w:gridCol w:w="9673"/>
        <w:gridCol w:w="9673"/>
      </w:tblGrid>
      <w:tr w:rsidR="00994DE8" w:rsidRPr="0086786F" w14:paraId="41F83E0E" w14:textId="77777777" w:rsidTr="00D01A93">
        <w:trPr>
          <w:trHeight w:val="549"/>
        </w:trPr>
        <w:tc>
          <w:tcPr>
            <w:tcW w:w="9673" w:type="dxa"/>
          </w:tcPr>
          <w:p w14:paraId="4873D52A" w14:textId="77777777" w:rsidR="00994DE8" w:rsidRPr="0086786F" w:rsidRDefault="00994DE8" w:rsidP="00D01A93">
            <w:pPr>
              <w:pStyle w:val="KonuBal"/>
              <w:spacing w:line="360" w:lineRule="auto"/>
              <w:rPr>
                <w:rFonts w:ascii="Cambria" w:hAnsi="Cambria"/>
                <w:b/>
                <w:szCs w:val="28"/>
              </w:rPr>
            </w:pPr>
            <w:proofErr w:type="gramStart"/>
            <w:r w:rsidRPr="0086786F">
              <w:rPr>
                <w:rFonts w:ascii="Cambria" w:hAnsi="Cambria"/>
                <w:b/>
                <w:szCs w:val="28"/>
              </w:rPr>
              <w:t>Koyun -</w:t>
            </w:r>
            <w:proofErr w:type="gramEnd"/>
            <w:r w:rsidRPr="0086786F">
              <w:rPr>
                <w:rFonts w:ascii="Cambria" w:hAnsi="Cambria"/>
                <w:b/>
                <w:szCs w:val="28"/>
              </w:rPr>
              <w:t xml:space="preserve"> Gövde etleri (Karkas)</w:t>
            </w:r>
          </w:p>
          <w:p w14:paraId="1EC58CFE" w14:textId="77777777" w:rsidR="00994DE8" w:rsidRPr="0086786F" w:rsidRDefault="00994DE8" w:rsidP="00D01A93">
            <w:pPr>
              <w:pStyle w:val="KonuBal"/>
              <w:spacing w:line="360" w:lineRule="auto"/>
              <w:rPr>
                <w:rFonts w:ascii="Cambria" w:hAnsi="Cambria"/>
                <w:b/>
                <w:bCs/>
                <w:szCs w:val="28"/>
              </w:rPr>
            </w:pPr>
            <w:proofErr w:type="spellStart"/>
            <w:r w:rsidRPr="0086786F">
              <w:rPr>
                <w:rFonts w:ascii="Cambria" w:hAnsi="Cambria"/>
              </w:rPr>
              <w:t>Butchery</w:t>
            </w:r>
            <w:proofErr w:type="spellEnd"/>
            <w:r w:rsidRPr="0086786F">
              <w:rPr>
                <w:rFonts w:ascii="Cambria" w:hAnsi="Cambria"/>
              </w:rPr>
              <w:t xml:space="preserve"> </w:t>
            </w:r>
            <w:proofErr w:type="spellStart"/>
            <w:r w:rsidRPr="0086786F">
              <w:rPr>
                <w:rFonts w:ascii="Cambria" w:hAnsi="Cambria"/>
              </w:rPr>
              <w:t>Mutton</w:t>
            </w:r>
            <w:proofErr w:type="spellEnd"/>
            <w:r w:rsidRPr="0086786F">
              <w:rPr>
                <w:rFonts w:ascii="Cambria" w:hAnsi="Cambria"/>
              </w:rPr>
              <w:t xml:space="preserve"> – </w:t>
            </w:r>
            <w:proofErr w:type="spellStart"/>
            <w:r w:rsidRPr="0086786F">
              <w:rPr>
                <w:rFonts w:ascii="Cambria" w:hAnsi="Cambria"/>
              </w:rPr>
              <w:t>Carcasses</w:t>
            </w:r>
            <w:proofErr w:type="spellEnd"/>
          </w:p>
        </w:tc>
        <w:tc>
          <w:tcPr>
            <w:tcW w:w="9673" w:type="dxa"/>
          </w:tcPr>
          <w:p w14:paraId="1BBEB2DC" w14:textId="77777777" w:rsidR="00994DE8" w:rsidRPr="0086786F" w:rsidRDefault="00994DE8" w:rsidP="00994DE8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 w:rsidRPr="0086786F">
              <w:rPr>
                <w:rFonts w:ascii="Cambria" w:hAnsi="Cambria"/>
                <w:b/>
                <w:bCs/>
                <w:szCs w:val="28"/>
              </w:rPr>
              <w:t>Kurutulmuş Bezelye</w:t>
            </w:r>
          </w:p>
          <w:p w14:paraId="7DE05971" w14:textId="77777777" w:rsidR="00994DE8" w:rsidRPr="0086786F" w:rsidRDefault="00994DE8" w:rsidP="00994DE8">
            <w:pPr>
              <w:pStyle w:val="KonuBal"/>
              <w:rPr>
                <w:rFonts w:ascii="Cambria" w:hAnsi="Cambria"/>
                <w:b/>
              </w:rPr>
            </w:pPr>
          </w:p>
          <w:p w14:paraId="22D434BF" w14:textId="77777777" w:rsidR="00994DE8" w:rsidRPr="0086786F" w:rsidRDefault="00994DE8" w:rsidP="00994DE8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proofErr w:type="spellStart"/>
            <w:r w:rsidRPr="0086786F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Dried</w:t>
            </w:r>
            <w:proofErr w:type="spellEnd"/>
            <w:r w:rsidRPr="0086786F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peas</w:t>
            </w:r>
            <w:proofErr w:type="spellEnd"/>
          </w:p>
        </w:tc>
      </w:tr>
    </w:tbl>
    <w:p w14:paraId="6B71818A" w14:textId="77777777" w:rsidR="00994DE8" w:rsidRPr="0086786F" w:rsidRDefault="00994DE8" w:rsidP="00682549">
      <w:pPr>
        <w:rPr>
          <w:rFonts w:ascii="Cambria" w:eastAsia="SimSun" w:hAnsi="Cambria"/>
          <w:sz w:val="24"/>
          <w:szCs w:val="24"/>
        </w:rPr>
      </w:pPr>
    </w:p>
    <w:p w14:paraId="7C837EE5" w14:textId="77777777" w:rsidR="00AE28D0" w:rsidRPr="0086786F" w:rsidRDefault="00AE28D0" w:rsidP="007A56E3">
      <w:pPr>
        <w:rPr>
          <w:rFonts w:ascii="Cambria" w:hAnsi="Cambria" w:cs="Arial"/>
          <w:bCs/>
        </w:rPr>
      </w:pPr>
    </w:p>
    <w:p w14:paraId="5BA80975" w14:textId="77777777" w:rsidR="00AE28D0" w:rsidRPr="0086786F" w:rsidRDefault="00AE28D0" w:rsidP="00D01A93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86786F">
        <w:rPr>
          <w:rFonts w:ascii="Cambria" w:hAnsi="Cambria" w:cs="Arial"/>
          <w:bCs/>
        </w:rPr>
        <w:t>Atıf yapılan standartlar listesinden aşağıdaki standart</w:t>
      </w:r>
      <w:r w:rsidR="0018351D" w:rsidRPr="0086786F">
        <w:rPr>
          <w:rFonts w:ascii="Cambria" w:hAnsi="Cambria" w:cs="Arial"/>
          <w:bCs/>
        </w:rPr>
        <w:t>lar</w:t>
      </w:r>
      <w:r w:rsidRPr="0086786F">
        <w:rPr>
          <w:rFonts w:ascii="Cambria" w:hAnsi="Cambria" w:cs="Arial"/>
          <w:bCs/>
        </w:rPr>
        <w:t xml:space="preserve"> çıkartılmıştır.</w:t>
      </w:r>
    </w:p>
    <w:p w14:paraId="587FA77E" w14:textId="77777777" w:rsidR="00AE28D0" w:rsidRPr="0086786F" w:rsidRDefault="00AE28D0" w:rsidP="007A56E3">
      <w:pPr>
        <w:rPr>
          <w:rFonts w:ascii="Cambria" w:hAnsi="Cambria" w:cs="Arial"/>
          <w:bCs/>
        </w:rPr>
      </w:pPr>
    </w:p>
    <w:p w14:paraId="34496C62" w14:textId="77777777" w:rsidR="00AE28D0" w:rsidRPr="0086786F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86786F" w14:paraId="3110C707" w14:textId="77777777" w:rsidTr="00B06E92">
        <w:tc>
          <w:tcPr>
            <w:tcW w:w="1646" w:type="dxa"/>
          </w:tcPr>
          <w:p w14:paraId="7FCFBCBF" w14:textId="77777777" w:rsidR="00AE28D0" w:rsidRPr="0086786F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86786F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5F88E0B9" w14:textId="77777777" w:rsidR="00AE28D0" w:rsidRPr="0086786F" w:rsidRDefault="00AE28D0" w:rsidP="00176487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2122046E" w14:textId="77777777" w:rsidR="00AE28D0" w:rsidRPr="0086786F" w:rsidRDefault="00AE28D0" w:rsidP="00176487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/>
                <w:b/>
              </w:rPr>
              <w:t>İngilizce adı</w:t>
            </w:r>
          </w:p>
        </w:tc>
      </w:tr>
      <w:tr w:rsidR="007D7528" w:rsidRPr="0086786F" w14:paraId="531B6968" w14:textId="77777777" w:rsidTr="00B06E92">
        <w:tc>
          <w:tcPr>
            <w:tcW w:w="1646" w:type="dxa"/>
          </w:tcPr>
          <w:p w14:paraId="6BB033ED" w14:textId="77777777" w:rsidR="007D7528" w:rsidRPr="0086786F" w:rsidRDefault="007D7528" w:rsidP="00176487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TS 3446</w:t>
            </w:r>
          </w:p>
        </w:tc>
        <w:tc>
          <w:tcPr>
            <w:tcW w:w="4042" w:type="dxa"/>
          </w:tcPr>
          <w:p w14:paraId="61C509E0" w14:textId="77777777" w:rsidR="007D7528" w:rsidRPr="0086786F" w:rsidRDefault="007D7528" w:rsidP="00176487">
            <w:pPr>
              <w:rPr>
                <w:rFonts w:ascii="Cambria" w:hAnsi="Cambria"/>
              </w:rPr>
            </w:pPr>
            <w:r w:rsidRPr="0086786F">
              <w:rPr>
                <w:rFonts w:ascii="Cambria" w:hAnsi="Cambria"/>
              </w:rPr>
              <w:t>Et ve et mamullerinde salmonella aranması (referans metot)</w:t>
            </w:r>
          </w:p>
        </w:tc>
        <w:tc>
          <w:tcPr>
            <w:tcW w:w="3940" w:type="dxa"/>
          </w:tcPr>
          <w:p w14:paraId="5F18BD1A" w14:textId="77777777" w:rsidR="007D7528" w:rsidRPr="0086786F" w:rsidRDefault="007D7528" w:rsidP="00176487">
            <w:pPr>
              <w:rPr>
                <w:rFonts w:ascii="Cambria" w:hAnsi="Cambria"/>
              </w:rPr>
            </w:pPr>
            <w:r w:rsidRPr="0086786F">
              <w:rPr>
                <w:rFonts w:ascii="Cambria" w:hAnsi="Cambria"/>
              </w:rPr>
              <w:t>Meat and Meat Products Detection of Salmonella (Reference Method)</w:t>
            </w:r>
          </w:p>
        </w:tc>
      </w:tr>
      <w:tr w:rsidR="000540F2" w:rsidRPr="0086786F" w14:paraId="69B66FD4" w14:textId="77777777" w:rsidTr="00D01A93">
        <w:tc>
          <w:tcPr>
            <w:tcW w:w="1646" w:type="dxa"/>
            <w:vAlign w:val="center"/>
          </w:tcPr>
          <w:p w14:paraId="5DA7A840" w14:textId="77777777" w:rsidR="000540F2" w:rsidRPr="0086786F" w:rsidRDefault="007D7528" w:rsidP="000540F2">
            <w:pPr>
              <w:rPr>
                <w:rFonts w:ascii="Cambria" w:hAnsi="Cambria"/>
                <w:noProof w:val="0"/>
              </w:rPr>
            </w:pPr>
            <w:r w:rsidRPr="0086786F">
              <w:rPr>
                <w:rFonts w:ascii="Cambria" w:hAnsi="Cambria"/>
                <w:noProof w:val="0"/>
              </w:rPr>
              <w:t xml:space="preserve">TS </w:t>
            </w:r>
            <w:r w:rsidR="00994DE8" w:rsidRPr="0086786F">
              <w:rPr>
                <w:rFonts w:ascii="Cambria" w:hAnsi="Cambria"/>
                <w:noProof w:val="0"/>
              </w:rPr>
              <w:t>6211</w:t>
            </w:r>
          </w:p>
        </w:tc>
        <w:tc>
          <w:tcPr>
            <w:tcW w:w="4042" w:type="dxa"/>
            <w:vAlign w:val="center"/>
          </w:tcPr>
          <w:p w14:paraId="03EE878E" w14:textId="77777777" w:rsidR="000540F2" w:rsidRPr="0086786F" w:rsidRDefault="007D7528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Et ve et ürünleri-Muhtemel koliform ve muhtemel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escherichia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coli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bakterilerinin aranması ve sayılması (referans metot)</w:t>
            </w:r>
          </w:p>
        </w:tc>
        <w:tc>
          <w:tcPr>
            <w:tcW w:w="3940" w:type="dxa"/>
            <w:vAlign w:val="center"/>
          </w:tcPr>
          <w:p w14:paraId="70D30011" w14:textId="77777777" w:rsidR="000540F2" w:rsidRPr="0086786F" w:rsidRDefault="007D7528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Meat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and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Meat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Products-Detection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and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Enumeration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of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Presumptive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Coliform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Bacteria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and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Presumptive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Escherichia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Coli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 xml:space="preserve"> (Reference </w:t>
            </w:r>
            <w:proofErr w:type="spellStart"/>
            <w:r w:rsidRPr="0086786F">
              <w:rPr>
                <w:rFonts w:ascii="Cambria" w:hAnsi="Cambria" w:cs="Arial"/>
                <w:noProof w:val="0"/>
                <w:lang w:eastAsia="en-US"/>
              </w:rPr>
              <w:t>Method</w:t>
            </w:r>
            <w:proofErr w:type="spellEnd"/>
            <w:r w:rsidRPr="0086786F">
              <w:rPr>
                <w:rFonts w:ascii="Cambria" w:hAnsi="Cambria" w:cs="Arial"/>
                <w:noProof w:val="0"/>
                <w:lang w:eastAsia="en-US"/>
              </w:rPr>
              <w:t>)</w:t>
            </w:r>
          </w:p>
        </w:tc>
      </w:tr>
    </w:tbl>
    <w:p w14:paraId="16ED0856" w14:textId="77777777" w:rsidR="00A007DA" w:rsidRPr="0086786F" w:rsidRDefault="00A007DA" w:rsidP="007A56E3">
      <w:pPr>
        <w:rPr>
          <w:rFonts w:ascii="Cambria" w:hAnsi="Cambria" w:cs="Arial"/>
          <w:bCs/>
        </w:rPr>
      </w:pPr>
    </w:p>
    <w:p w14:paraId="1E65896F" w14:textId="77777777" w:rsidR="00A007DA" w:rsidRPr="0086786F" w:rsidRDefault="00A007DA" w:rsidP="007A56E3">
      <w:pPr>
        <w:rPr>
          <w:rFonts w:ascii="Cambria" w:hAnsi="Cambria" w:cs="Arial"/>
          <w:bCs/>
        </w:rPr>
      </w:pPr>
    </w:p>
    <w:p w14:paraId="38563806" w14:textId="77777777" w:rsidR="007A56E3" w:rsidRPr="0086786F" w:rsidRDefault="007A56E3" w:rsidP="00D01A93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86786F">
        <w:rPr>
          <w:rFonts w:ascii="Cambria" w:hAnsi="Cambria" w:cs="Arial"/>
          <w:bCs/>
        </w:rPr>
        <w:t>Atıf yapılan standartlar listesine aşağıdaki standart</w:t>
      </w:r>
      <w:r w:rsidR="0018351D" w:rsidRPr="0086786F">
        <w:rPr>
          <w:rFonts w:ascii="Cambria" w:hAnsi="Cambria" w:cs="Arial"/>
          <w:bCs/>
        </w:rPr>
        <w:t>lar</w:t>
      </w:r>
      <w:r w:rsidRPr="0086786F">
        <w:rPr>
          <w:rFonts w:ascii="Cambria" w:hAnsi="Cambria" w:cs="Arial"/>
          <w:bCs/>
        </w:rPr>
        <w:t xml:space="preserve"> eklenmiştir.</w:t>
      </w:r>
    </w:p>
    <w:p w14:paraId="5EB009B5" w14:textId="77777777" w:rsidR="007A56E3" w:rsidRPr="0086786F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86786F" w14:paraId="50E13E60" w14:textId="77777777" w:rsidTr="004A5E8A">
        <w:tc>
          <w:tcPr>
            <w:tcW w:w="1633" w:type="dxa"/>
          </w:tcPr>
          <w:p w14:paraId="22714231" w14:textId="77777777" w:rsidR="007A56E3" w:rsidRPr="0086786F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86786F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6E0518AE" w14:textId="77777777" w:rsidR="007A56E3" w:rsidRPr="0086786F" w:rsidRDefault="007A56E3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5490C4F8" w14:textId="77777777" w:rsidR="007A56E3" w:rsidRPr="0086786F" w:rsidRDefault="007A56E3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/>
                <w:b/>
              </w:rPr>
              <w:t>İngilizce adı</w:t>
            </w:r>
          </w:p>
        </w:tc>
      </w:tr>
      <w:tr w:rsidR="006178A3" w:rsidRPr="0086786F" w14:paraId="5D1F5B6C" w14:textId="77777777" w:rsidTr="004A5E8A">
        <w:tc>
          <w:tcPr>
            <w:tcW w:w="1633" w:type="dxa"/>
          </w:tcPr>
          <w:p w14:paraId="6C22D25F" w14:textId="77777777" w:rsidR="006178A3" w:rsidRPr="0086786F" w:rsidRDefault="006178A3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0EED7D20" w14:textId="77777777" w:rsidR="006178A3" w:rsidRPr="0086786F" w:rsidRDefault="006178A3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47E5FCC8" w14:textId="77777777" w:rsidR="006178A3" w:rsidRPr="0086786F" w:rsidRDefault="006178A3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7D7528" w:rsidRPr="0086786F" w14:paraId="2D930F54" w14:textId="77777777" w:rsidTr="004A5E8A">
        <w:tc>
          <w:tcPr>
            <w:tcW w:w="1633" w:type="dxa"/>
          </w:tcPr>
          <w:p w14:paraId="1703251D" w14:textId="77777777" w:rsidR="007D7528" w:rsidRPr="0086786F" w:rsidRDefault="007D7528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TS EN 15763</w:t>
            </w:r>
          </w:p>
        </w:tc>
        <w:tc>
          <w:tcPr>
            <w:tcW w:w="4021" w:type="dxa"/>
          </w:tcPr>
          <w:p w14:paraId="6EB38C12" w14:textId="77777777" w:rsidR="007D7528" w:rsidRPr="0086786F" w:rsidRDefault="007D7528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Gıdalar - Eser elementlerin tayini - Basınç altında parçalama işleminden sonra arsenik, kurşun, kadmiyum ve civanın indüktif çift plazma kütle spektometri uygulaması (ıcp-Ms) ile tayini</w:t>
            </w:r>
          </w:p>
        </w:tc>
        <w:tc>
          <w:tcPr>
            <w:tcW w:w="3974" w:type="dxa"/>
          </w:tcPr>
          <w:p w14:paraId="791173C4" w14:textId="77777777" w:rsidR="007D7528" w:rsidRPr="0086786F" w:rsidRDefault="007D7528" w:rsidP="00646CC9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4A5E8A" w:rsidRPr="0086786F" w14:paraId="54B973E6" w14:textId="77777777" w:rsidTr="004A5E8A">
        <w:tc>
          <w:tcPr>
            <w:tcW w:w="1633" w:type="dxa"/>
          </w:tcPr>
          <w:p w14:paraId="7DBFDD5B" w14:textId="77777777" w:rsidR="004A5E8A" w:rsidRPr="0086786F" w:rsidRDefault="004A5E8A" w:rsidP="004A5E8A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</w:rPr>
              <w:t>TS EN ISO 16654</w:t>
            </w:r>
          </w:p>
        </w:tc>
        <w:tc>
          <w:tcPr>
            <w:tcW w:w="4021" w:type="dxa"/>
          </w:tcPr>
          <w:p w14:paraId="449BF614" w14:textId="77777777" w:rsidR="004A5E8A" w:rsidRPr="0086786F" w:rsidRDefault="004A5E8A" w:rsidP="004A5E8A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Gıda ve hayvan yemlerinin mikrobiyolojisi -Eschericha coli 0157'nin tespiti için yatay yöntem</w:t>
            </w:r>
          </w:p>
        </w:tc>
        <w:tc>
          <w:tcPr>
            <w:tcW w:w="3974" w:type="dxa"/>
          </w:tcPr>
          <w:p w14:paraId="2E3C2739" w14:textId="77777777" w:rsidR="004A5E8A" w:rsidRPr="0086786F" w:rsidRDefault="004A5E8A" w:rsidP="004A5E8A">
            <w:pPr>
              <w:rPr>
                <w:rFonts w:ascii="Cambria" w:hAnsi="Cambria" w:cs="Arial"/>
                <w:bCs/>
              </w:rPr>
            </w:pPr>
            <w:r w:rsidRPr="0086786F">
              <w:rPr>
                <w:rFonts w:ascii="Cambria" w:hAnsi="Cambria" w:cs="Arial"/>
                <w:bCs/>
              </w:rPr>
              <w:t>Microbiology of food and animal feeding stuffs - Horizontal method for the detection of Escherichia coli O157</w:t>
            </w:r>
          </w:p>
        </w:tc>
      </w:tr>
    </w:tbl>
    <w:p w14:paraId="69A00F40" w14:textId="77777777" w:rsidR="004A18AC" w:rsidRPr="0086786F" w:rsidRDefault="004A18AC" w:rsidP="00270B2C">
      <w:pPr>
        <w:rPr>
          <w:rFonts w:ascii="Cambria" w:hAnsi="Cambria" w:cs="Arial"/>
          <w:noProof w:val="0"/>
        </w:rPr>
      </w:pPr>
    </w:p>
    <w:p w14:paraId="3C75FC24" w14:textId="77777777" w:rsidR="00906DE5" w:rsidRPr="0086786F" w:rsidRDefault="00906DE5">
      <w:pPr>
        <w:rPr>
          <w:rFonts w:ascii="Cambria" w:hAnsi="Cambria" w:cs="Arial"/>
          <w:noProof w:val="0"/>
        </w:rPr>
      </w:pPr>
    </w:p>
    <w:p w14:paraId="1556CE84" w14:textId="77777777" w:rsidR="007A56E3" w:rsidRPr="0086786F" w:rsidRDefault="007A56E3" w:rsidP="00D01A93">
      <w:pPr>
        <w:pStyle w:val="ListeParagraf"/>
        <w:numPr>
          <w:ilvl w:val="0"/>
          <w:numId w:val="38"/>
        </w:numPr>
        <w:rPr>
          <w:rFonts w:ascii="Cambria" w:hAnsi="Cambria"/>
          <w:bCs/>
          <w:noProof w:val="0"/>
          <w:sz w:val="22"/>
          <w:szCs w:val="22"/>
        </w:rPr>
      </w:pPr>
      <w:r w:rsidRPr="0086786F">
        <w:rPr>
          <w:rFonts w:ascii="Cambria" w:hAnsi="Cambria"/>
          <w:sz w:val="22"/>
          <w:szCs w:val="22"/>
        </w:rPr>
        <w:t xml:space="preserve">Madde </w:t>
      </w:r>
      <w:r w:rsidR="00906DE5" w:rsidRPr="0086786F">
        <w:rPr>
          <w:rFonts w:ascii="Cambria" w:hAnsi="Cambria"/>
          <w:sz w:val="22"/>
          <w:szCs w:val="22"/>
        </w:rPr>
        <w:t>5</w:t>
      </w:r>
      <w:r w:rsidR="00A50F9B" w:rsidRPr="0086786F">
        <w:rPr>
          <w:rFonts w:ascii="Cambria" w:hAnsi="Cambria"/>
          <w:sz w:val="22"/>
          <w:szCs w:val="22"/>
        </w:rPr>
        <w:t>.3</w:t>
      </w:r>
      <w:r w:rsidR="00906DE5" w:rsidRPr="0086786F">
        <w:rPr>
          <w:rFonts w:ascii="Cambria" w:hAnsi="Cambria"/>
          <w:sz w:val="22"/>
          <w:szCs w:val="22"/>
        </w:rPr>
        <w:t xml:space="preserve"> “</w:t>
      </w:r>
      <w:r w:rsidR="00994DE8" w:rsidRPr="0086786F">
        <w:rPr>
          <w:rFonts w:ascii="Cambria" w:hAnsi="Cambria"/>
          <w:sz w:val="22"/>
          <w:szCs w:val="22"/>
        </w:rPr>
        <w:t>Deneyler</w:t>
      </w:r>
      <w:r w:rsidR="00906DE5" w:rsidRPr="0086786F">
        <w:rPr>
          <w:rFonts w:ascii="Cambria" w:hAnsi="Cambria" w:cs="Arial"/>
          <w:sz w:val="22"/>
          <w:szCs w:val="22"/>
        </w:rPr>
        <w:t xml:space="preserve">” </w:t>
      </w:r>
      <w:r w:rsidR="002C4135" w:rsidRPr="0086786F">
        <w:rPr>
          <w:rFonts w:ascii="Cambria" w:hAnsi="Cambria"/>
          <w:sz w:val="22"/>
          <w:szCs w:val="22"/>
        </w:rPr>
        <w:t>maddesi</w:t>
      </w:r>
      <w:r w:rsidR="00906DE5" w:rsidRPr="0086786F">
        <w:rPr>
          <w:rFonts w:ascii="Cambria" w:hAnsi="Cambria"/>
          <w:sz w:val="22"/>
          <w:szCs w:val="22"/>
        </w:rPr>
        <w:t xml:space="preserve"> </w:t>
      </w:r>
      <w:r w:rsidR="002C4135" w:rsidRPr="0086786F">
        <w:rPr>
          <w:rFonts w:ascii="Cambria" w:hAnsi="Cambria"/>
          <w:sz w:val="22"/>
          <w:szCs w:val="22"/>
        </w:rPr>
        <w:t>aşağıdaki</w:t>
      </w:r>
      <w:r w:rsidRPr="0086786F">
        <w:rPr>
          <w:rFonts w:ascii="Cambria" w:hAnsi="Cambria"/>
          <w:bCs/>
          <w:noProof w:val="0"/>
          <w:sz w:val="22"/>
          <w:szCs w:val="22"/>
        </w:rPr>
        <w:t>i şekilde değiştirilmiştir;</w:t>
      </w:r>
    </w:p>
    <w:p w14:paraId="3E3D64D6" w14:textId="77777777" w:rsidR="007A56E3" w:rsidRPr="0086786F" w:rsidRDefault="007A56E3" w:rsidP="007A56E3">
      <w:pPr>
        <w:rPr>
          <w:rFonts w:ascii="Cambria" w:hAnsi="Cambria"/>
          <w:sz w:val="22"/>
          <w:szCs w:val="22"/>
        </w:rPr>
      </w:pPr>
    </w:p>
    <w:p w14:paraId="54523923" w14:textId="77777777" w:rsidR="007A56E3" w:rsidRPr="0086786F" w:rsidRDefault="00906DE5" w:rsidP="007A56E3">
      <w:pPr>
        <w:rPr>
          <w:rFonts w:ascii="Cambria" w:hAnsi="Cambria"/>
          <w:b/>
          <w:sz w:val="22"/>
          <w:szCs w:val="22"/>
        </w:rPr>
      </w:pPr>
      <w:r w:rsidRPr="0086786F">
        <w:rPr>
          <w:rFonts w:ascii="Cambria" w:hAnsi="Cambria"/>
          <w:b/>
          <w:sz w:val="22"/>
          <w:szCs w:val="22"/>
        </w:rPr>
        <w:t>5</w:t>
      </w:r>
      <w:r w:rsidR="00A50F9B" w:rsidRPr="0086786F">
        <w:rPr>
          <w:rFonts w:ascii="Cambria" w:hAnsi="Cambria"/>
          <w:b/>
          <w:sz w:val="22"/>
          <w:szCs w:val="22"/>
        </w:rPr>
        <w:t>.3</w:t>
      </w:r>
      <w:r w:rsidR="00994DE8" w:rsidRPr="0086786F">
        <w:rPr>
          <w:rFonts w:ascii="Cambria" w:hAnsi="Cambria"/>
          <w:b/>
          <w:sz w:val="22"/>
          <w:szCs w:val="22"/>
        </w:rPr>
        <w:tab/>
        <w:t>Deneyler</w:t>
      </w:r>
    </w:p>
    <w:p w14:paraId="7166D3EC" w14:textId="77777777" w:rsidR="00DC398B" w:rsidRPr="0086786F" w:rsidRDefault="00994DE8">
      <w:pPr>
        <w:rPr>
          <w:rFonts w:ascii="Cambria" w:hAnsi="Cambria" w:cs="Arial"/>
          <w:sz w:val="22"/>
          <w:szCs w:val="22"/>
        </w:rPr>
      </w:pPr>
      <w:r w:rsidRPr="0086786F">
        <w:rPr>
          <w:rFonts w:ascii="Cambria" w:hAnsi="Cambria"/>
          <w:i/>
          <w:sz w:val="22"/>
          <w:szCs w:val="22"/>
        </w:rPr>
        <w:t xml:space="preserve">Escherichia coli O157 </w:t>
      </w:r>
      <w:r w:rsidRPr="0086786F">
        <w:rPr>
          <w:rFonts w:ascii="Cambria" w:hAnsi="Cambria" w:cs="Arial"/>
          <w:sz w:val="22"/>
          <w:szCs w:val="22"/>
        </w:rPr>
        <w:t>aranması,</w:t>
      </w:r>
      <w:r w:rsidR="007D7528" w:rsidRPr="0086786F">
        <w:rPr>
          <w:rFonts w:ascii="Cambria" w:hAnsi="Cambria" w:cs="Arial"/>
          <w:sz w:val="22"/>
          <w:szCs w:val="22"/>
        </w:rPr>
        <w:t xml:space="preserve"> </w:t>
      </w:r>
      <w:r w:rsidRPr="0086786F">
        <w:rPr>
          <w:rFonts w:ascii="Cambria" w:hAnsi="Cambria" w:cs="Arial"/>
          <w:sz w:val="22"/>
          <w:szCs w:val="22"/>
        </w:rPr>
        <w:t xml:space="preserve">TS EN ISO 16654'e, </w:t>
      </w:r>
      <w:r w:rsidRPr="0086786F">
        <w:rPr>
          <w:rFonts w:ascii="Cambria" w:hAnsi="Cambria"/>
          <w:i/>
          <w:sz w:val="22"/>
          <w:szCs w:val="22"/>
          <w:lang w:eastAsia="en-US"/>
        </w:rPr>
        <w:t>Salmonella</w:t>
      </w:r>
      <w:r w:rsidRPr="0086786F">
        <w:rPr>
          <w:rFonts w:ascii="Cambria" w:hAnsi="Cambria"/>
          <w:sz w:val="22"/>
          <w:szCs w:val="22"/>
          <w:lang w:eastAsia="en-US"/>
        </w:rPr>
        <w:t xml:space="preserve"> aranması, TS EN ISO 6579-1’e göre yapılır</w:t>
      </w:r>
      <w:r w:rsidRPr="0086786F">
        <w:rPr>
          <w:rFonts w:ascii="Cambria" w:hAnsi="Cambria" w:cs="Arial"/>
          <w:sz w:val="22"/>
          <w:szCs w:val="22"/>
        </w:rPr>
        <w:t>, sonuçların Madde 4.2.5’e uygun olup olmadığına bakılır. Kurşun ve kadmiyum değeri TS EN 14082’ye</w:t>
      </w:r>
      <w:r w:rsidR="007D7528" w:rsidRPr="0086786F">
        <w:rPr>
          <w:rFonts w:ascii="Cambria" w:hAnsi="Cambria" w:cs="Arial"/>
          <w:sz w:val="22"/>
          <w:szCs w:val="22"/>
        </w:rPr>
        <w:t xml:space="preserve"> veya TS EN 15763’e</w:t>
      </w:r>
      <w:r w:rsidRPr="0086786F">
        <w:rPr>
          <w:rFonts w:ascii="Cambria" w:hAnsi="Cambria" w:cs="Arial"/>
          <w:sz w:val="22"/>
          <w:szCs w:val="22"/>
        </w:rPr>
        <w:t xml:space="preserve"> göre tespit edilir. Sonuçların Madde 4.2.6’ya uygun olup olmadığına bakılır</w:t>
      </w:r>
      <w:r w:rsidR="00394BE5" w:rsidRPr="0086786F">
        <w:rPr>
          <w:rFonts w:ascii="Cambria" w:hAnsi="Cambria" w:cs="Arial"/>
          <w:sz w:val="22"/>
          <w:szCs w:val="22"/>
        </w:rPr>
        <w:t>.</w:t>
      </w:r>
    </w:p>
    <w:sectPr w:rsidR="00DC398B" w:rsidRPr="0086786F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E7B3" w14:textId="77777777" w:rsidR="00DC5425" w:rsidRDefault="00DC5425" w:rsidP="00612CBA">
      <w:r>
        <w:separator/>
      </w:r>
    </w:p>
  </w:endnote>
  <w:endnote w:type="continuationSeparator" w:id="0">
    <w:p w14:paraId="1FA4D767" w14:textId="77777777" w:rsidR="00DC5425" w:rsidRDefault="00DC5425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2DE1" w14:textId="77777777" w:rsidR="00DC5425" w:rsidRDefault="00DC5425" w:rsidP="00612CBA">
      <w:r>
        <w:separator/>
      </w:r>
    </w:p>
  </w:footnote>
  <w:footnote w:type="continuationSeparator" w:id="0">
    <w:p w14:paraId="1D2B1F9D" w14:textId="77777777" w:rsidR="00DC5425" w:rsidRDefault="00DC5425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15D1E969" w14:textId="77777777" w:rsidR="00BF23F1" w:rsidRDefault="00BF23F1" w:rsidP="00BF23F1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B74201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B74201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30F41299" w14:textId="77777777" w:rsidR="00BF23F1" w:rsidRPr="006E6B3E" w:rsidRDefault="006A6ED6" w:rsidP="00BF23F1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67.0</w:t>
        </w:r>
        <w:r w:rsidR="009B60B8">
          <w:rPr>
            <w:rFonts w:cs="Arial"/>
            <w:u w:val="single"/>
          </w:rPr>
          <w:t>8</w:t>
        </w:r>
        <w:r>
          <w:rPr>
            <w:rFonts w:cs="Arial"/>
            <w:u w:val="single"/>
          </w:rPr>
          <w:t>0</w:t>
        </w:r>
        <w:r w:rsidR="009B60B8">
          <w:rPr>
            <w:rFonts w:cs="Arial"/>
            <w:u w:val="single"/>
          </w:rPr>
          <w:t>.20</w:t>
        </w:r>
        <w:r w:rsidR="00BF23F1">
          <w:rPr>
            <w:rFonts w:cs="Arial"/>
            <w:u w:val="single"/>
          </w:rPr>
          <w:t xml:space="preserve">    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446A5E">
          <w:rPr>
            <w:rFonts w:cs="Arial"/>
            <w:u w:val="single"/>
          </w:rPr>
          <w:t>3924</w:t>
        </w:r>
        <w:r w:rsidR="009B60B8">
          <w:rPr>
            <w:rFonts w:cs="Arial"/>
            <w:u w:val="single"/>
          </w:rPr>
          <w:t>:</w:t>
        </w:r>
        <w:r w:rsidR="00BE698C">
          <w:rPr>
            <w:rFonts w:cs="Arial"/>
            <w:u w:val="single"/>
          </w:rPr>
          <w:t>20</w:t>
        </w:r>
        <w:r w:rsidR="00446A5E">
          <w:rPr>
            <w:rFonts w:cs="Arial"/>
            <w:u w:val="single"/>
          </w:rPr>
          <w:t>15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9B60B8">
          <w:rPr>
            <w:rFonts w:cs="Arial"/>
            <w:u w:val="single"/>
          </w:rPr>
          <w:t>1</w:t>
        </w:r>
      </w:p>
    </w:sdtContent>
  </w:sdt>
  <w:p w14:paraId="1E7A4CED" w14:textId="77777777" w:rsidR="00BF23F1" w:rsidRDefault="00BF23F1" w:rsidP="00BF23F1">
    <w:pPr>
      <w:pStyle w:val="stBilgi"/>
    </w:pPr>
  </w:p>
  <w:p w14:paraId="54E5F5AA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644E668B" w14:textId="77777777"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B74201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B74201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2EC0C1BB" w14:textId="77777777" w:rsidR="006A6ED6" w:rsidRPr="006E6B3E" w:rsidRDefault="009B60B8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67.080.20    </w:t>
        </w:r>
        <w:r>
          <w:rPr>
            <w:rFonts w:cs="Arial"/>
            <w:u w:val="single"/>
          </w:rPr>
          <w:tab/>
          <w:t xml:space="preserve">     TS 11242:1994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14:paraId="33D4F79B" w14:textId="77777777" w:rsidR="006A6ED6" w:rsidRDefault="006A6ED6" w:rsidP="006A6ED6">
    <w:pPr>
      <w:pStyle w:val="stBilgi"/>
    </w:pPr>
  </w:p>
  <w:p w14:paraId="0C2BB287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88523">
    <w:abstractNumId w:val="11"/>
  </w:num>
  <w:num w:numId="2" w16cid:durableId="1403289307">
    <w:abstractNumId w:val="16"/>
  </w:num>
  <w:num w:numId="3" w16cid:durableId="1081756466">
    <w:abstractNumId w:val="33"/>
  </w:num>
  <w:num w:numId="4" w16cid:durableId="461195423">
    <w:abstractNumId w:val="34"/>
  </w:num>
  <w:num w:numId="5" w16cid:durableId="1575818073">
    <w:abstractNumId w:val="27"/>
  </w:num>
  <w:num w:numId="6" w16cid:durableId="1230965946">
    <w:abstractNumId w:val="8"/>
  </w:num>
  <w:num w:numId="7" w16cid:durableId="1092775254">
    <w:abstractNumId w:val="30"/>
  </w:num>
  <w:num w:numId="8" w16cid:durableId="1840579548">
    <w:abstractNumId w:val="24"/>
  </w:num>
  <w:num w:numId="9" w16cid:durableId="1315531182">
    <w:abstractNumId w:val="12"/>
  </w:num>
  <w:num w:numId="10" w16cid:durableId="372848572">
    <w:abstractNumId w:val="17"/>
  </w:num>
  <w:num w:numId="11" w16cid:durableId="13198480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64469">
    <w:abstractNumId w:val="6"/>
  </w:num>
  <w:num w:numId="13" w16cid:durableId="1149637490">
    <w:abstractNumId w:val="18"/>
  </w:num>
  <w:num w:numId="14" w16cid:durableId="601841791">
    <w:abstractNumId w:val="29"/>
  </w:num>
  <w:num w:numId="15" w16cid:durableId="1570115346">
    <w:abstractNumId w:val="21"/>
  </w:num>
  <w:num w:numId="16" w16cid:durableId="19478150">
    <w:abstractNumId w:val="14"/>
  </w:num>
  <w:num w:numId="17" w16cid:durableId="205064880">
    <w:abstractNumId w:val="10"/>
  </w:num>
  <w:num w:numId="18" w16cid:durableId="325481673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226382872">
    <w:abstractNumId w:val="28"/>
  </w:num>
  <w:num w:numId="20" w16cid:durableId="458259755">
    <w:abstractNumId w:val="2"/>
  </w:num>
  <w:num w:numId="21" w16cid:durableId="940070568">
    <w:abstractNumId w:val="37"/>
  </w:num>
  <w:num w:numId="22" w16cid:durableId="235284761">
    <w:abstractNumId w:val="1"/>
  </w:num>
  <w:num w:numId="23" w16cid:durableId="1915124936">
    <w:abstractNumId w:val="5"/>
  </w:num>
  <w:num w:numId="24" w16cid:durableId="1963610620">
    <w:abstractNumId w:val="22"/>
  </w:num>
  <w:num w:numId="25" w16cid:durableId="789933167">
    <w:abstractNumId w:val="19"/>
  </w:num>
  <w:num w:numId="26" w16cid:durableId="731197530">
    <w:abstractNumId w:val="7"/>
  </w:num>
  <w:num w:numId="27" w16cid:durableId="69740327">
    <w:abstractNumId w:val="9"/>
  </w:num>
  <w:num w:numId="28" w16cid:durableId="1609652484">
    <w:abstractNumId w:val="15"/>
  </w:num>
  <w:num w:numId="29" w16cid:durableId="1979871756">
    <w:abstractNumId w:val="23"/>
  </w:num>
  <w:num w:numId="30" w16cid:durableId="464978925">
    <w:abstractNumId w:val="25"/>
  </w:num>
  <w:num w:numId="31" w16cid:durableId="260988047">
    <w:abstractNumId w:val="20"/>
  </w:num>
  <w:num w:numId="32" w16cid:durableId="1258560395">
    <w:abstractNumId w:val="3"/>
  </w:num>
  <w:num w:numId="33" w16cid:durableId="1239972521">
    <w:abstractNumId w:val="31"/>
  </w:num>
  <w:num w:numId="34" w16cid:durableId="1127427285">
    <w:abstractNumId w:val="35"/>
  </w:num>
  <w:num w:numId="35" w16cid:durableId="810172898">
    <w:abstractNumId w:val="4"/>
  </w:num>
  <w:num w:numId="36" w16cid:durableId="204875775">
    <w:abstractNumId w:val="26"/>
  </w:num>
  <w:num w:numId="37" w16cid:durableId="424889147">
    <w:abstractNumId w:val="36"/>
  </w:num>
  <w:num w:numId="38" w16cid:durableId="1626696555">
    <w:abstractNumId w:val="13"/>
  </w:num>
  <w:num w:numId="39" w16cid:durableId="8190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1ij3MIEk1ZMie9jV+IS1ZnFwwKlhpZpL42LOU2b/QArql1HZN/j+6lF3CwSyH8zyfeGaWNfj7oCrm/k8WpMQ1w==" w:salt="pXNzyPILbBQoaPA8r6zm7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540F2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19E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63E0C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4BE5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46A5E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208C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D7528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4F64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6786F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06DE5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4DE8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0B8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07DA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198E"/>
    <w:rsid w:val="00A8364E"/>
    <w:rsid w:val="00A86703"/>
    <w:rsid w:val="00A86F1C"/>
    <w:rsid w:val="00A94C44"/>
    <w:rsid w:val="00A964BD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4201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698C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93"/>
    <w:rsid w:val="00D01AAC"/>
    <w:rsid w:val="00D04CA2"/>
    <w:rsid w:val="00D11FF7"/>
    <w:rsid w:val="00D12ED8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5425"/>
    <w:rsid w:val="00DC6681"/>
    <w:rsid w:val="00DC67BD"/>
    <w:rsid w:val="00DC69FC"/>
    <w:rsid w:val="00DC7C93"/>
    <w:rsid w:val="00DD5FD3"/>
    <w:rsid w:val="00DD6CBE"/>
    <w:rsid w:val="00DE0B84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A0562"/>
    <w:rsid w:val="00EA0E7B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2F57EA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paragraph" w:styleId="Dzeltme">
    <w:name w:val="Revision"/>
    <w:hidden/>
    <w:uiPriority w:val="99"/>
    <w:semiHidden/>
    <w:rsid w:val="00EA0E7B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TS_666_tst_T3_Standard_Tasari_Icerik_(DOC)_229775.docx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D377E-0661-4CDE-A257-A8C20A850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7F54E799-B72C-4AD3-A886-06BD24A75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2022-09-22T05:45:00Z</dcterms:created>
  <dcterms:modified xsi:type="dcterms:W3CDTF">2022-09-22T05:45:00Z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